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both"/>
        <w:rPr>
          <w:rFonts w:hint="default" w:ascii="Times New Roman" w:hAnsi="Times New Roman" w:eastAsia="宋体" w:cs="Times New Roman"/>
          <w:bCs/>
          <w:color w:val="auto"/>
          <w:sz w:val="32"/>
          <w:szCs w:val="32"/>
          <w:lang w:val="en-US" w:eastAsia="zh-CN"/>
        </w:rPr>
      </w:pPr>
    </w:p>
    <w:p>
      <w:pPr>
        <w:jc w:val="center"/>
        <w:rPr>
          <w:rFonts w:hint="eastAsia" w:ascii="黑体" w:hAnsi="黑体" w:eastAsia="宋体" w:cs="黑体"/>
          <w:sz w:val="28"/>
          <w:szCs w:val="36"/>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黑体" w:hAnsi="黑体" w:eastAsia="宋体" w:cs="黑体"/>
          <w:sz w:val="28"/>
          <w:szCs w:val="36"/>
          <w:lang w:val="en-US" w:eastAsia="zh-CN"/>
        </w:rPr>
        <w:drawing>
          <wp:inline distT="0" distB="0" distL="114300" distR="114300">
            <wp:extent cx="5266055" cy="7423785"/>
            <wp:effectExtent l="0" t="0" r="10795" b="5715"/>
            <wp:docPr id="16" name="图片 16"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封面"/>
                    <pic:cNvPicPr>
                      <a:picLocks noChangeAspect="1"/>
                    </pic:cNvPicPr>
                  </pic:nvPicPr>
                  <pic:blipFill>
                    <a:blip r:embed="rId6"/>
                    <a:stretch>
                      <a:fillRect/>
                    </a:stretch>
                  </pic:blipFill>
                  <pic:spPr>
                    <a:xfrm>
                      <a:off x="0" y="0"/>
                      <a:ext cx="5266055" cy="7423785"/>
                    </a:xfrm>
                    <a:prstGeom prst="rect">
                      <a:avLst/>
                    </a:prstGeom>
                  </pic:spPr>
                </pic:pic>
              </a:graphicData>
            </a:graphic>
          </wp:inline>
        </w:drawing>
      </w:r>
    </w:p>
    <w:p>
      <w:pPr>
        <w:pStyle w:val="2"/>
        <w:ind w:left="0" w:leftChars="0" w:firstLine="0" w:firstLineChars="0"/>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lang w:val="en-US" w:eastAsia="zh-CN"/>
        </w:rPr>
        <w:drawing>
          <wp:inline distT="0" distB="0" distL="114300" distR="114300">
            <wp:extent cx="5267960" cy="7452360"/>
            <wp:effectExtent l="0" t="0" r="8890" b="15240"/>
            <wp:docPr id="14" name="图片 14" descr="修改清单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修改清单_01"/>
                    <pic:cNvPicPr>
                      <a:picLocks noChangeAspect="1"/>
                    </pic:cNvPicPr>
                  </pic:nvPicPr>
                  <pic:blipFill>
                    <a:blip r:embed="rId7"/>
                    <a:stretch>
                      <a:fillRect/>
                    </a:stretch>
                  </pic:blipFill>
                  <pic:spPr>
                    <a:xfrm>
                      <a:off x="0" y="0"/>
                      <a:ext cx="5267960" cy="7452360"/>
                    </a:xfrm>
                    <a:prstGeom prst="rect">
                      <a:avLst/>
                    </a:prstGeom>
                  </pic:spPr>
                </pic:pic>
              </a:graphicData>
            </a:graphic>
          </wp:inline>
        </w:drawing>
      </w:r>
    </w:p>
    <w:p>
      <w:pPr>
        <w:jc w:val="cente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一、建设项目基本情况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2220"/>
        <w:gridCol w:w="160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建设项目名称</w:t>
            </w:r>
          </w:p>
        </w:tc>
        <w:tc>
          <w:tcPr>
            <w:tcW w:w="7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年加工煤矸石28万吨项目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项目代码</w:t>
            </w:r>
          </w:p>
        </w:tc>
        <w:tc>
          <w:tcPr>
            <w:tcW w:w="7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highlight w:val="none"/>
                <w:lang w:val="en-US" w:eastAsia="zh-CN"/>
              </w:rPr>
              <w:t>2203-411481-04-05-405354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建设单位联系人</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联系方式</w:t>
            </w:r>
          </w:p>
        </w:tc>
        <w:tc>
          <w:tcPr>
            <w:tcW w:w="33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建设地点</w:t>
            </w:r>
          </w:p>
        </w:tc>
        <w:tc>
          <w:tcPr>
            <w:tcW w:w="7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永城市崇法寺街道办事处董桥村城郊矿地硝路路南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地理坐标</w:t>
            </w:r>
          </w:p>
        </w:tc>
        <w:tc>
          <w:tcPr>
            <w:tcW w:w="7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w:t>
            </w:r>
            <w:r>
              <w:rPr>
                <w:rFonts w:hint="default" w:ascii="Times New Roman" w:hAnsi="Times New Roman" w:eastAsia="宋体" w:cs="Times New Roman"/>
                <w:color w:val="auto"/>
                <w:sz w:val="24"/>
                <w:szCs w:val="32"/>
                <w:u w:val="single"/>
                <w:vertAlign w:val="baseline"/>
                <w:lang w:val="en-US" w:eastAsia="zh-CN"/>
              </w:rPr>
              <w:t>11</w:t>
            </w:r>
            <w:r>
              <w:rPr>
                <w:rFonts w:hint="eastAsia" w:ascii="Times New Roman" w:hAnsi="Times New Roman" w:cs="Times New Roman"/>
                <w:color w:val="auto"/>
                <w:sz w:val="24"/>
                <w:szCs w:val="32"/>
                <w:u w:val="single"/>
                <w:vertAlign w:val="baseline"/>
                <w:lang w:val="en-US" w:eastAsia="zh-CN"/>
              </w:rPr>
              <w:t>6</w:t>
            </w:r>
            <w:r>
              <w:rPr>
                <w:rFonts w:hint="default" w:ascii="Times New Roman" w:hAnsi="Times New Roman" w:eastAsia="宋体" w:cs="Times New Roman"/>
                <w:color w:val="auto"/>
                <w:sz w:val="24"/>
                <w:szCs w:val="32"/>
                <w:vertAlign w:val="baseline"/>
                <w:lang w:val="en-US" w:eastAsia="zh-CN"/>
              </w:rPr>
              <w:t>度</w:t>
            </w:r>
            <w:r>
              <w:rPr>
                <w:rFonts w:hint="eastAsia" w:ascii="Times New Roman" w:hAnsi="Times New Roman" w:cs="Times New Roman"/>
                <w:color w:val="auto"/>
                <w:sz w:val="24"/>
                <w:szCs w:val="32"/>
                <w:u w:val="single"/>
                <w:vertAlign w:val="baseline"/>
                <w:lang w:val="en-US" w:eastAsia="zh-CN"/>
              </w:rPr>
              <w:t>23</w:t>
            </w:r>
            <w:r>
              <w:rPr>
                <w:rFonts w:hint="default" w:ascii="Times New Roman" w:hAnsi="Times New Roman" w:eastAsia="宋体" w:cs="Times New Roman"/>
                <w:color w:val="auto"/>
                <w:sz w:val="24"/>
                <w:szCs w:val="32"/>
                <w:vertAlign w:val="baseline"/>
                <w:lang w:val="en-US" w:eastAsia="zh-CN"/>
              </w:rPr>
              <w:t>分</w:t>
            </w:r>
            <w:r>
              <w:rPr>
                <w:rFonts w:hint="eastAsia" w:ascii="Times New Roman" w:hAnsi="Times New Roman" w:cs="Times New Roman"/>
                <w:color w:val="auto"/>
                <w:sz w:val="24"/>
                <w:szCs w:val="32"/>
                <w:u w:val="single"/>
                <w:vertAlign w:val="baseline"/>
                <w:lang w:val="en-US" w:eastAsia="zh-CN"/>
              </w:rPr>
              <w:t>22.500</w:t>
            </w:r>
            <w:r>
              <w:rPr>
                <w:rFonts w:hint="default" w:ascii="Times New Roman" w:hAnsi="Times New Roman" w:eastAsia="宋体" w:cs="Times New Roman"/>
                <w:color w:val="auto"/>
                <w:sz w:val="24"/>
                <w:szCs w:val="32"/>
                <w:vertAlign w:val="baseline"/>
                <w:lang w:val="en-US" w:eastAsia="zh-CN"/>
              </w:rPr>
              <w:t>秒，</w:t>
            </w:r>
            <w:r>
              <w:rPr>
                <w:rFonts w:hint="default" w:ascii="Times New Roman" w:hAnsi="Times New Roman" w:eastAsia="宋体" w:cs="Times New Roman"/>
                <w:color w:val="auto"/>
                <w:sz w:val="24"/>
                <w:szCs w:val="32"/>
                <w:u w:val="single"/>
                <w:vertAlign w:val="baseline"/>
                <w:lang w:val="en-US" w:eastAsia="zh-CN"/>
              </w:rPr>
              <w:t>3</w:t>
            </w:r>
            <w:r>
              <w:rPr>
                <w:rFonts w:hint="eastAsia" w:ascii="Times New Roman" w:hAnsi="Times New Roman" w:cs="Times New Roman"/>
                <w:color w:val="auto"/>
                <w:sz w:val="24"/>
                <w:szCs w:val="32"/>
                <w:u w:val="single"/>
                <w:vertAlign w:val="baseline"/>
                <w:lang w:val="en-US" w:eastAsia="zh-CN"/>
              </w:rPr>
              <w:t>3</w:t>
            </w:r>
            <w:r>
              <w:rPr>
                <w:rFonts w:hint="default" w:ascii="Times New Roman" w:hAnsi="Times New Roman" w:eastAsia="宋体" w:cs="Times New Roman"/>
                <w:color w:val="auto"/>
                <w:sz w:val="24"/>
                <w:szCs w:val="32"/>
                <w:vertAlign w:val="baseline"/>
                <w:lang w:val="en-US" w:eastAsia="zh-CN"/>
              </w:rPr>
              <w:t>度</w:t>
            </w:r>
            <w:r>
              <w:rPr>
                <w:rFonts w:hint="eastAsia" w:ascii="Times New Roman" w:hAnsi="Times New Roman" w:cs="Times New Roman"/>
                <w:color w:val="auto"/>
                <w:sz w:val="24"/>
                <w:szCs w:val="32"/>
                <w:u w:val="single"/>
                <w:vertAlign w:val="baseline"/>
                <w:lang w:val="en-US" w:eastAsia="zh-CN"/>
              </w:rPr>
              <w:t>56</w:t>
            </w:r>
            <w:r>
              <w:rPr>
                <w:rFonts w:hint="default" w:ascii="Times New Roman" w:hAnsi="Times New Roman" w:eastAsia="宋体" w:cs="Times New Roman"/>
                <w:color w:val="auto"/>
                <w:sz w:val="24"/>
                <w:szCs w:val="32"/>
                <w:vertAlign w:val="baseline"/>
                <w:lang w:val="en-US" w:eastAsia="zh-CN"/>
              </w:rPr>
              <w:t>分</w:t>
            </w:r>
            <w:r>
              <w:rPr>
                <w:rFonts w:hint="eastAsia" w:ascii="Times New Roman" w:hAnsi="Times New Roman" w:cs="Times New Roman"/>
                <w:color w:val="auto"/>
                <w:sz w:val="24"/>
                <w:szCs w:val="32"/>
                <w:u w:val="single"/>
                <w:vertAlign w:val="baseline"/>
                <w:lang w:val="en-US" w:eastAsia="zh-CN"/>
              </w:rPr>
              <w:t>7.190</w:t>
            </w:r>
            <w:r>
              <w:rPr>
                <w:rFonts w:hint="default" w:ascii="Times New Roman" w:hAnsi="Times New Roman" w:eastAsia="宋体" w:cs="Times New Roman"/>
                <w:color w:val="auto"/>
                <w:sz w:val="24"/>
                <w:szCs w:val="32"/>
                <w:vertAlign w:val="baseline"/>
                <w:lang w:val="en-US" w:eastAsia="zh-CN"/>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国民经济行业类别</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highlight w:val="none"/>
                <w:lang w:val="en-US" w:eastAsia="zh-CN"/>
              </w:rPr>
              <w:t>C</w:t>
            </w:r>
            <w:r>
              <w:rPr>
                <w:rFonts w:hint="eastAsia" w:ascii="Times New Roman" w:hAnsi="Times New Roman" w:cs="Times New Roman"/>
                <w:color w:val="auto"/>
                <w:sz w:val="24"/>
                <w:highlight w:val="none"/>
                <w:lang w:val="en-US" w:eastAsia="zh-CN"/>
              </w:rPr>
              <w:t>3099 其他非金属矿物制品制造</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建设项目行业类别</w:t>
            </w:r>
          </w:p>
        </w:tc>
        <w:tc>
          <w:tcPr>
            <w:tcW w:w="33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二十七、非金属矿物制品业30  60、耐火材料制品制造308；石墨及其他非金属矿物制品制造309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建设性质</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sym w:font="Wingdings 2" w:char="0052"/>
            </w:r>
            <w:r>
              <w:rPr>
                <w:rFonts w:hint="default" w:ascii="Times New Roman" w:hAnsi="Times New Roman" w:eastAsia="宋体" w:cs="Times New Roman"/>
                <w:color w:val="auto"/>
                <w:sz w:val="24"/>
                <w:szCs w:val="24"/>
              </w:rPr>
              <w:t>新建（迁建）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改建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扩建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技术改造</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建设项目申报情形</w:t>
            </w:r>
          </w:p>
        </w:tc>
        <w:tc>
          <w:tcPr>
            <w:tcW w:w="33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首次申报项目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□不予批准后再次申报项目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□超五年重新审核项目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24"/>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项目审批（核准/备案）部门（选填）</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24"/>
                <w:lang w:val="en-US" w:eastAsia="zh-CN"/>
              </w:rPr>
              <w:t>永城市发展和改革委员会</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项目审批（核准/备案）文号（选填）</w:t>
            </w:r>
          </w:p>
        </w:tc>
        <w:tc>
          <w:tcPr>
            <w:tcW w:w="33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2203-411481-04-05-405354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总投资（万元）</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5</w:t>
            </w:r>
            <w:r>
              <w:rPr>
                <w:rFonts w:hint="default" w:ascii="Times New Roman" w:hAnsi="Times New Roman" w:eastAsia="宋体" w:cs="Times New Roman"/>
                <w:color w:val="auto"/>
                <w:sz w:val="24"/>
                <w:szCs w:val="32"/>
                <w:vertAlign w:val="baseline"/>
                <w:lang w:val="en-US" w:eastAsia="zh-CN"/>
              </w:rPr>
              <w:t>00</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环保投资（万元）</w:t>
            </w:r>
          </w:p>
        </w:tc>
        <w:tc>
          <w:tcPr>
            <w:tcW w:w="33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环保投资占比（%）</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4</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施工工期</w:t>
            </w:r>
          </w:p>
        </w:tc>
        <w:tc>
          <w:tcPr>
            <w:tcW w:w="33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是否开工建设</w:t>
            </w:r>
          </w:p>
        </w:tc>
        <w:tc>
          <w:tcPr>
            <w:tcW w:w="22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24"/>
              </w:rPr>
              <w:t>□是：</w:t>
            </w:r>
            <w:r>
              <w:rPr>
                <w:rFonts w:hint="default" w:ascii="Times New Roman" w:hAnsi="Times New Roman" w:eastAsia="宋体" w:cs="Times New Roman"/>
                <w:color w:val="auto"/>
                <w:sz w:val="24"/>
                <w:szCs w:val="24"/>
                <w:u w:val="single"/>
              </w:rPr>
              <w:t xml:space="preserve">       </w:t>
            </w:r>
          </w:p>
        </w:tc>
        <w:tc>
          <w:tcPr>
            <w:tcW w:w="160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用地（用海）面积（m</w:t>
            </w:r>
            <w:r>
              <w:rPr>
                <w:rFonts w:hint="default" w:ascii="Times New Roman" w:hAnsi="Times New Roman" w:eastAsia="宋体" w:cs="Times New Roman"/>
                <w:b/>
                <w:bCs/>
                <w:color w:val="auto"/>
                <w:sz w:val="24"/>
                <w:szCs w:val="32"/>
                <w:vertAlign w:val="superscript"/>
                <w:lang w:val="en-US" w:eastAsia="zh-CN"/>
              </w:rPr>
              <w:t>2</w:t>
            </w:r>
            <w:r>
              <w:rPr>
                <w:rFonts w:hint="default" w:ascii="Times New Roman" w:hAnsi="Times New Roman" w:eastAsia="宋体" w:cs="Times New Roman"/>
                <w:b/>
                <w:bCs/>
                <w:color w:val="auto"/>
                <w:sz w:val="24"/>
                <w:szCs w:val="32"/>
                <w:vertAlign w:val="baseline"/>
                <w:lang w:val="en-US" w:eastAsia="zh-CN"/>
              </w:rPr>
              <w:t>）</w:t>
            </w:r>
          </w:p>
        </w:tc>
        <w:tc>
          <w:tcPr>
            <w:tcW w:w="3360" w:type="dxa"/>
            <w:noWrap w:val="0"/>
            <w:vAlign w:val="center"/>
          </w:tcPr>
          <w:p>
            <w:pPr>
              <w:keepNext w:val="0"/>
              <w:keepLines w:val="0"/>
              <w:widowControl/>
              <w:suppressLineNumbers w:val="0"/>
              <w:jc w:val="center"/>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kern w:val="0"/>
                <w:sz w:val="24"/>
                <w:szCs w:val="24"/>
                <w:lang w:val="en-US" w:eastAsia="zh-CN" w:bidi="ar"/>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专项评价设置情况</w:t>
            </w:r>
          </w:p>
        </w:tc>
        <w:tc>
          <w:tcPr>
            <w:tcW w:w="7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规划情况</w:t>
            </w:r>
          </w:p>
        </w:tc>
        <w:tc>
          <w:tcPr>
            <w:tcW w:w="7185" w:type="dxa"/>
            <w:gridSpan w:val="3"/>
            <w:noWrap w:val="0"/>
            <w:vAlign w:val="center"/>
          </w:tcPr>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《永城市城市总体规划（2015-2035）》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规划环境影响评价情况</w:t>
            </w:r>
          </w:p>
        </w:tc>
        <w:tc>
          <w:tcPr>
            <w:tcW w:w="7185"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规划及规划环境影响评价符合性分析</w:t>
            </w:r>
          </w:p>
        </w:tc>
        <w:tc>
          <w:tcPr>
            <w:tcW w:w="7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w:t>
            </w:r>
            <w:r>
              <w:rPr>
                <w:rFonts w:hint="eastAsia" w:ascii="Times New Roman" w:hAnsi="Times New Roman" w:cs="Times New Roman"/>
                <w:b/>
                <w:bCs/>
                <w:color w:val="auto"/>
                <w:sz w:val="24"/>
                <w:szCs w:val="32"/>
                <w:vertAlign w:val="baseline"/>
                <w:lang w:val="en-US" w:eastAsia="zh-CN"/>
              </w:rPr>
              <w:t>、</w:t>
            </w:r>
            <w:r>
              <w:rPr>
                <w:rFonts w:hint="default" w:ascii="Times New Roman" w:hAnsi="Times New Roman" w:eastAsia="宋体" w:cs="Times New Roman"/>
                <w:b/>
                <w:bCs/>
                <w:color w:val="auto"/>
                <w:sz w:val="24"/>
                <w:szCs w:val="32"/>
                <w:vertAlign w:val="baseline"/>
                <w:lang w:val="en-US" w:eastAsia="zh-CN"/>
              </w:rPr>
              <w:t>与永城市城市总体规划（2015-2035）符合性分析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随着永城市城市的不断发展扩大，原《永城市城市总体规划（2009-2020）》已不能满足永城市的发展需求，永城市政府正在对原城市总体规划进行修编，修编后的《永城市城市总体规划（2015-2035）》正在上报审批。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城市性质：国家能源基地，生态宜居之城，豫鲁苏皖区域性现代化中心城市。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城市发展以向南为主，适当向西、向东发展。城区主要西扩南联，加强主城区和南部工业区组团的联系。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规划范围：规划分为永城市域、规划区、中心城区三个层次：市域包括永城市全部行政辖区，总面积2065平方公里；规划区以规划的城市三环路和市域为边界，北侧、西侧边界为北三环和西三环，东侧边界为东三环路和产业集聚区东片区（高庄片区），南侧边界为永登高速公路和市域界线，面积413.31平方公里；中心城区东至东外环路和产业集聚区东片东，西至永芒路和西城区（老城区），北至规划北外环路，南至规划南外环路，局部地块与规划的南三环路相接，中心城区规划建设用地面积83.90平方公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城市总体结构：以中心城区为主中心，形成“中心引领、轴线拓展，圈层辐射、点轴发展”的市域城镇体系结构。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中心城区空间布局结构：“一体两翼、一环一带双轴”的总体布局结构。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一体：由东城区、北部拓展区、产业集聚区南片区三大片区组成的中心城区主体，形成南北向的城市发展带；两翼：西翼——西城区文旅商贸片区、东翼——产业集聚区东片区；一环：日月湖生态游憩环；一带：沱河生态景观带；双轴：中原路城市拓展轴、欧亚路城市联系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相符性分析：本项目位于</w:t>
            </w:r>
            <w:r>
              <w:rPr>
                <w:rFonts w:hint="eastAsia" w:ascii="Times New Roman" w:hAnsi="Times New Roman" w:cs="Times New Roman"/>
                <w:color w:val="auto"/>
                <w:sz w:val="24"/>
                <w:szCs w:val="32"/>
                <w:vertAlign w:val="baseline"/>
                <w:lang w:val="en-US" w:eastAsia="zh-CN"/>
              </w:rPr>
              <w:t>永城市崇法寺街道办事处董桥村城郊矿地硝路路南</w:t>
            </w:r>
            <w:r>
              <w:rPr>
                <w:rFonts w:hint="default" w:ascii="Times New Roman" w:hAnsi="Times New Roman" w:eastAsia="宋体" w:cs="Times New Roman"/>
                <w:color w:val="auto"/>
                <w:sz w:val="24"/>
                <w:szCs w:val="32"/>
                <w:vertAlign w:val="baseline"/>
                <w:lang w:val="en-US" w:eastAsia="zh-CN"/>
              </w:rPr>
              <w:t>，占地2</w:t>
            </w:r>
            <w:r>
              <w:rPr>
                <w:rFonts w:hint="eastAsia" w:ascii="Times New Roman" w:hAnsi="Times New Roman" w:cs="Times New Roman"/>
                <w:color w:val="auto"/>
                <w:sz w:val="24"/>
                <w:szCs w:val="32"/>
                <w:vertAlign w:val="baseline"/>
                <w:lang w:val="en-US" w:eastAsia="zh-CN"/>
              </w:rPr>
              <w:t>000</w:t>
            </w:r>
            <w:r>
              <w:rPr>
                <w:rFonts w:hint="default" w:ascii="Times New Roman" w:hAnsi="Times New Roman" w:eastAsia="宋体" w:cs="Times New Roman"/>
                <w:color w:val="auto"/>
                <w:sz w:val="24"/>
                <w:szCs w:val="32"/>
                <w:vertAlign w:val="baseline"/>
                <w:lang w:val="en-US" w:eastAsia="zh-CN"/>
              </w:rPr>
              <w:t>平方米，用地性质为</w:t>
            </w:r>
            <w:r>
              <w:rPr>
                <w:rFonts w:hint="eastAsia" w:ascii="Times New Roman" w:hAnsi="Times New Roman" w:cs="Times New Roman"/>
                <w:color w:val="auto"/>
                <w:sz w:val="24"/>
                <w:szCs w:val="32"/>
                <w:vertAlign w:val="baseline"/>
                <w:lang w:val="en-US" w:eastAsia="zh-CN"/>
              </w:rPr>
              <w:t>建设用地</w:t>
            </w:r>
            <w:r>
              <w:rPr>
                <w:rFonts w:hint="default" w:ascii="Times New Roman" w:hAnsi="Times New Roman" w:eastAsia="宋体" w:cs="Times New Roman"/>
                <w:color w:val="auto"/>
                <w:sz w:val="24"/>
                <w:szCs w:val="32"/>
                <w:vertAlign w:val="baseline"/>
                <w:lang w:val="en-US" w:eastAsia="zh-CN"/>
              </w:rPr>
              <w:t>，</w:t>
            </w:r>
            <w:r>
              <w:rPr>
                <w:rFonts w:hint="eastAsia" w:ascii="Times New Roman" w:hAnsi="Times New Roman" w:cs="Times New Roman"/>
                <w:color w:val="auto"/>
                <w:sz w:val="24"/>
                <w:szCs w:val="32"/>
                <w:vertAlign w:val="baseline"/>
                <w:lang w:val="en-US" w:eastAsia="zh-CN"/>
              </w:rPr>
              <w:t>永城市崇法寺街道办事处</w:t>
            </w:r>
            <w:r>
              <w:rPr>
                <w:rFonts w:hint="default" w:ascii="Times New Roman" w:hAnsi="Times New Roman" w:eastAsia="宋体" w:cs="Times New Roman"/>
                <w:color w:val="auto"/>
                <w:sz w:val="24"/>
                <w:szCs w:val="32"/>
                <w:vertAlign w:val="baseline"/>
                <w:lang w:val="en-US" w:eastAsia="zh-CN"/>
              </w:rPr>
              <w:t>已对本项目出具情况说明，具体见附件3；永城市发展和改革委员会已对本项目进行备案，项目代码为2203-411481-04-05-405354，具体见附件2；项目符合永城市城市总体规划（2015-2035）。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13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其他符合性分析</w:t>
            </w:r>
          </w:p>
        </w:tc>
        <w:tc>
          <w:tcPr>
            <w:tcW w:w="71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（1）产业政策合理性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根据《市场准入负面清单(2019年版)》，本项目不在禁止准入类事项之列。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经查国家发展和改革委员会发布的《产业结构调整指导目录（2019年本）》，本项目不属于鼓励类、淘汰类，为允许建设项目。且根据《部分工业行业淘汰落后生产工艺装备和产品指导目录（2010年本）》，本项目无淘汰落后生产工艺、设备和产品。</w:t>
            </w:r>
            <w:r>
              <w:rPr>
                <w:rFonts w:hint="eastAsia" w:ascii="Times New Roman" w:hAnsi="Times New Roman" w:cs="Times New Roman"/>
                <w:color w:val="auto"/>
                <w:sz w:val="24"/>
                <w:szCs w:val="32"/>
                <w:vertAlign w:val="baseline"/>
                <w:lang w:val="en-US" w:eastAsia="zh-CN"/>
              </w:rPr>
              <w:t>永城市金宏运建材有限公司年加工煤矸石28万吨项目</w:t>
            </w:r>
            <w:r>
              <w:rPr>
                <w:rFonts w:hint="default" w:ascii="Times New Roman" w:hAnsi="Times New Roman" w:eastAsia="宋体" w:cs="Times New Roman"/>
                <w:color w:val="auto"/>
                <w:sz w:val="24"/>
                <w:szCs w:val="32"/>
                <w:vertAlign w:val="baseline"/>
                <w:lang w:val="en-US" w:eastAsia="zh-CN"/>
              </w:rPr>
              <w:t>已取得</w:t>
            </w:r>
            <w:r>
              <w:rPr>
                <w:rFonts w:hint="eastAsia" w:ascii="Times New Roman" w:hAnsi="Times New Roman" w:cs="Times New Roman"/>
                <w:color w:val="auto"/>
                <w:sz w:val="24"/>
                <w:szCs w:val="32"/>
                <w:vertAlign w:val="baseline"/>
                <w:lang w:val="en-US" w:eastAsia="zh-CN"/>
              </w:rPr>
              <w:t>永城市发展和改革委员会</w:t>
            </w:r>
            <w:r>
              <w:rPr>
                <w:rFonts w:hint="default" w:ascii="Times New Roman" w:hAnsi="Times New Roman" w:eastAsia="宋体" w:cs="Times New Roman"/>
                <w:color w:val="auto"/>
                <w:sz w:val="24"/>
                <w:szCs w:val="32"/>
                <w:vertAlign w:val="baseline"/>
                <w:lang w:val="en-US" w:eastAsia="zh-CN"/>
              </w:rPr>
              <w:t>的备案（项目代码</w:t>
            </w:r>
            <w:r>
              <w:rPr>
                <w:rFonts w:hint="eastAsia" w:ascii="Times New Roman" w:hAnsi="Times New Roman" w:cs="Times New Roman"/>
                <w:color w:val="auto"/>
                <w:sz w:val="24"/>
                <w:szCs w:val="32"/>
                <w:vertAlign w:val="baseline"/>
                <w:lang w:val="en-US" w:eastAsia="zh-CN"/>
              </w:rPr>
              <w:t>2203-411481-04-05-405354</w:t>
            </w:r>
            <w:r>
              <w:rPr>
                <w:rFonts w:hint="default" w:ascii="Times New Roman" w:hAnsi="Times New Roman" w:eastAsia="宋体" w:cs="Times New Roman"/>
                <w:color w:val="auto"/>
                <w:sz w:val="24"/>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（2）“三线一单”相符性分析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①与生态红线符合性分析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本项目位于</w:t>
            </w:r>
            <w:r>
              <w:rPr>
                <w:rFonts w:hint="eastAsia" w:ascii="Times New Roman" w:hAnsi="Times New Roman" w:cs="Times New Roman"/>
                <w:color w:val="auto"/>
                <w:sz w:val="24"/>
                <w:szCs w:val="32"/>
                <w:vertAlign w:val="baseline"/>
                <w:lang w:val="en-US" w:eastAsia="zh-CN"/>
              </w:rPr>
              <w:t>永城市崇法寺街道办事处董桥村城郊矿地硝路路南</w:t>
            </w:r>
            <w:r>
              <w:rPr>
                <w:rFonts w:hint="default" w:ascii="Times New Roman" w:hAnsi="Times New Roman" w:eastAsia="宋体" w:cs="Times New Roman"/>
                <w:color w:val="auto"/>
                <w:sz w:val="24"/>
                <w:szCs w:val="32"/>
                <w:vertAlign w:val="baseline"/>
                <w:lang w:val="en-US" w:eastAsia="zh-CN"/>
              </w:rPr>
              <w:t>，不属于永城市拟定的生态红线范围内。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②与资源利用上线符合性分析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本项目为其他非金属矿物制品制造项目，项目营运期会消耗一定量的水、电等能源，项目资源消耗相对区域资源利用总量较少，符合资源利用上限要求。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③与环境质量底线符合性分析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本项目位于永城市境内，根据项目区域环境质量现状调查，项目所在区域大气环境、声环境、地表水环境质量监测结果显示，项目区域大气环境、声环境、水环境均符合相应类别要求，有一定环境容量，能够接纳本项目产生的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④环境准入负面清单符合性分析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本项目为其他非金属矿物制品制造项目，项目符合国家当前产业政策，符合永城市崇法寺街道办事处规划，项目不处于永城市拟定的生态红线范围内，有一定的环境容量。因此，项目不属于永城市环境准入负面清单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根据《河南省生态环境准入清单》（河南省生态环境厅，2020年12月）商丘市永城市环境管控单元生态环境准入清单，管控要求具体如下表。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表1-</w:t>
            </w:r>
            <w:r>
              <w:rPr>
                <w:rFonts w:hint="eastAsia" w:ascii="Times New Roman" w:hAnsi="Times New Roman" w:cs="Times New Roman"/>
                <w:b/>
                <w:bCs/>
                <w:color w:val="auto"/>
                <w:sz w:val="21"/>
                <w:szCs w:val="24"/>
                <w:vertAlign w:val="baseline"/>
                <w:lang w:val="en-US" w:eastAsia="zh-CN"/>
              </w:rPr>
              <w:t>1</w:t>
            </w:r>
            <w:r>
              <w:rPr>
                <w:rFonts w:hint="default" w:ascii="Times New Roman" w:hAnsi="Times New Roman" w:eastAsia="宋体" w:cs="Times New Roman"/>
                <w:b/>
                <w:bCs/>
                <w:color w:val="auto"/>
                <w:sz w:val="21"/>
                <w:szCs w:val="24"/>
                <w:vertAlign w:val="baseline"/>
                <w:lang w:val="en-US" w:eastAsia="zh-CN"/>
              </w:rPr>
              <w:t xml:space="preserve">  与商丘市永城市环境管控单元生态环境准入清单相符性分析</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
              <w:gridCol w:w="468"/>
              <w:gridCol w:w="455"/>
              <w:gridCol w:w="312"/>
              <w:gridCol w:w="407"/>
              <w:gridCol w:w="925"/>
              <w:gridCol w:w="678"/>
              <w:gridCol w:w="1958"/>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275" w:type="pct"/>
                  <w:noWrap w:val="0"/>
                  <w:vAlign w:val="center"/>
                </w:tcPr>
                <w:p>
                  <w:pPr>
                    <w:jc w:val="center"/>
                    <w:rPr>
                      <w:rFonts w:hint="default" w:eastAsia="宋体"/>
                      <w:b/>
                      <w:bCs/>
                      <w:color w:val="auto"/>
                      <w:sz w:val="15"/>
                      <w:szCs w:val="15"/>
                      <w:lang w:val="en-US" w:eastAsia="zh-CN"/>
                    </w:rPr>
                  </w:pPr>
                  <w:r>
                    <w:rPr>
                      <w:rFonts w:hint="eastAsia"/>
                      <w:b/>
                      <w:bCs/>
                      <w:color w:val="auto"/>
                      <w:sz w:val="15"/>
                      <w:szCs w:val="15"/>
                      <w:lang w:val="en-US" w:eastAsia="zh-CN"/>
                    </w:rPr>
                    <w:t>单元编码</w:t>
                  </w:r>
                </w:p>
              </w:tc>
              <w:tc>
                <w:tcPr>
                  <w:tcW w:w="336" w:type="pct"/>
                  <w:tcBorders>
                    <w:right w:val="single" w:color="000000" w:sz="4" w:space="0"/>
                  </w:tcBorders>
                  <w:noWrap w:val="0"/>
                  <w:vAlign w:val="center"/>
                </w:tcPr>
                <w:p>
                  <w:pPr>
                    <w:jc w:val="both"/>
                    <w:rPr>
                      <w:b/>
                      <w:bCs/>
                      <w:color w:val="auto"/>
                      <w:sz w:val="15"/>
                      <w:szCs w:val="15"/>
                    </w:rPr>
                  </w:pPr>
                  <w:r>
                    <w:rPr>
                      <w:rFonts w:hint="eastAsia"/>
                      <w:b/>
                      <w:bCs/>
                      <w:color w:val="auto"/>
                      <w:sz w:val="15"/>
                      <w:szCs w:val="15"/>
                    </w:rPr>
                    <w:t>环境管控单元名称</w:t>
                  </w:r>
                </w:p>
              </w:tc>
              <w:tc>
                <w:tcPr>
                  <w:tcW w:w="327" w:type="pct"/>
                  <w:tcBorders>
                    <w:left w:val="single" w:color="000000" w:sz="4" w:space="0"/>
                    <w:right w:val="single" w:color="000000" w:sz="4" w:space="0"/>
                  </w:tcBorders>
                  <w:noWrap w:val="0"/>
                  <w:vAlign w:val="center"/>
                </w:tcPr>
                <w:p>
                  <w:pPr>
                    <w:jc w:val="both"/>
                    <w:rPr>
                      <w:rFonts w:hint="eastAsia" w:eastAsia="宋体"/>
                      <w:b/>
                      <w:bCs/>
                      <w:color w:val="auto"/>
                      <w:sz w:val="15"/>
                      <w:szCs w:val="15"/>
                      <w:lang w:val="en-US" w:eastAsia="zh-CN"/>
                    </w:rPr>
                  </w:pPr>
                  <w:r>
                    <w:rPr>
                      <w:rFonts w:hint="eastAsia"/>
                      <w:b/>
                      <w:bCs/>
                      <w:color w:val="auto"/>
                      <w:sz w:val="15"/>
                      <w:szCs w:val="15"/>
                      <w:lang w:val="en-US" w:eastAsia="zh-CN"/>
                    </w:rPr>
                    <w:t>乡镇</w:t>
                  </w:r>
                </w:p>
              </w:tc>
              <w:tc>
                <w:tcPr>
                  <w:tcW w:w="224" w:type="pct"/>
                  <w:tcBorders>
                    <w:left w:val="single" w:color="000000" w:sz="4" w:space="0"/>
                  </w:tcBorders>
                  <w:noWrap w:val="0"/>
                  <w:vAlign w:val="center"/>
                </w:tcPr>
                <w:p>
                  <w:pPr>
                    <w:jc w:val="both"/>
                    <w:rPr>
                      <w:rFonts w:hint="eastAsia"/>
                      <w:b/>
                      <w:bCs/>
                      <w:color w:val="auto"/>
                      <w:sz w:val="15"/>
                      <w:szCs w:val="15"/>
                    </w:rPr>
                  </w:pPr>
                  <w:r>
                    <w:rPr>
                      <w:rFonts w:hint="eastAsia"/>
                      <w:b/>
                      <w:bCs/>
                      <w:color w:val="auto"/>
                      <w:sz w:val="15"/>
                      <w:szCs w:val="15"/>
                    </w:rPr>
                    <w:t>单元</w:t>
                  </w:r>
                </w:p>
                <w:p>
                  <w:pPr>
                    <w:jc w:val="both"/>
                    <w:rPr>
                      <w:rFonts w:hint="eastAsia"/>
                      <w:b/>
                      <w:bCs/>
                      <w:color w:val="auto"/>
                      <w:sz w:val="15"/>
                      <w:szCs w:val="15"/>
                    </w:rPr>
                  </w:pPr>
                  <w:r>
                    <w:rPr>
                      <w:rFonts w:hint="eastAsia"/>
                      <w:b/>
                      <w:bCs/>
                      <w:color w:val="auto"/>
                      <w:sz w:val="15"/>
                      <w:szCs w:val="15"/>
                    </w:rPr>
                    <w:t>分类</w:t>
                  </w:r>
                </w:p>
              </w:tc>
              <w:tc>
                <w:tcPr>
                  <w:tcW w:w="292" w:type="pct"/>
                  <w:tcBorders>
                    <w:right w:val="single" w:color="000000" w:sz="4" w:space="0"/>
                  </w:tcBorders>
                  <w:noWrap w:val="0"/>
                  <w:vAlign w:val="center"/>
                </w:tcPr>
                <w:p>
                  <w:pPr>
                    <w:jc w:val="center"/>
                    <w:rPr>
                      <w:rFonts w:hint="eastAsia"/>
                      <w:b/>
                      <w:bCs/>
                      <w:color w:val="auto"/>
                      <w:sz w:val="15"/>
                      <w:szCs w:val="15"/>
                    </w:rPr>
                  </w:pPr>
                  <w:r>
                    <w:rPr>
                      <w:rFonts w:hint="eastAsia"/>
                      <w:b/>
                      <w:bCs/>
                      <w:color w:val="auto"/>
                      <w:sz w:val="15"/>
                      <w:szCs w:val="15"/>
                    </w:rPr>
                    <w:t>单元环境</w:t>
                  </w:r>
                </w:p>
                <w:p>
                  <w:pPr>
                    <w:jc w:val="center"/>
                    <w:rPr>
                      <w:b/>
                      <w:bCs/>
                      <w:color w:val="auto"/>
                      <w:sz w:val="15"/>
                      <w:szCs w:val="15"/>
                    </w:rPr>
                  </w:pPr>
                  <w:r>
                    <w:rPr>
                      <w:rFonts w:hint="eastAsia"/>
                      <w:b/>
                      <w:bCs/>
                      <w:color w:val="auto"/>
                      <w:sz w:val="15"/>
                      <w:szCs w:val="15"/>
                    </w:rPr>
                    <w:t>属性</w:t>
                  </w:r>
                </w:p>
              </w:tc>
              <w:tc>
                <w:tcPr>
                  <w:tcW w:w="664" w:type="pct"/>
                  <w:tcBorders>
                    <w:left w:val="single" w:color="000000" w:sz="4" w:space="0"/>
                    <w:right w:val="single" w:color="000000" w:sz="4" w:space="0"/>
                  </w:tcBorders>
                  <w:noWrap w:val="0"/>
                  <w:vAlign w:val="center"/>
                </w:tcPr>
                <w:p>
                  <w:pPr>
                    <w:jc w:val="center"/>
                    <w:rPr>
                      <w:rFonts w:hint="eastAsia"/>
                      <w:b/>
                      <w:bCs/>
                      <w:color w:val="auto"/>
                      <w:sz w:val="15"/>
                      <w:szCs w:val="15"/>
                    </w:rPr>
                  </w:pPr>
                  <w:r>
                    <w:rPr>
                      <w:rFonts w:hint="eastAsia"/>
                      <w:b/>
                      <w:bCs/>
                      <w:color w:val="auto"/>
                      <w:sz w:val="15"/>
                      <w:szCs w:val="15"/>
                    </w:rPr>
                    <w:t xml:space="preserve">现状与问题 </w:t>
                  </w:r>
                </w:p>
              </w:tc>
              <w:tc>
                <w:tcPr>
                  <w:tcW w:w="1893" w:type="pct"/>
                  <w:gridSpan w:val="2"/>
                  <w:tcBorders>
                    <w:left w:val="single" w:color="000000" w:sz="4" w:space="0"/>
                    <w:right w:val="single" w:color="000000" w:sz="4" w:space="0"/>
                  </w:tcBorders>
                  <w:noWrap w:val="0"/>
                  <w:vAlign w:val="center"/>
                </w:tcPr>
                <w:p>
                  <w:pPr>
                    <w:jc w:val="center"/>
                    <w:rPr>
                      <w:b/>
                      <w:bCs/>
                      <w:color w:val="auto"/>
                      <w:sz w:val="15"/>
                      <w:szCs w:val="15"/>
                    </w:rPr>
                  </w:pPr>
                  <w:r>
                    <w:rPr>
                      <w:rFonts w:hint="eastAsia"/>
                      <w:b/>
                      <w:bCs/>
                      <w:color w:val="auto"/>
                      <w:sz w:val="15"/>
                      <w:szCs w:val="15"/>
                    </w:rPr>
                    <w:t>管控要求</w:t>
                  </w:r>
                </w:p>
              </w:tc>
              <w:tc>
                <w:tcPr>
                  <w:tcW w:w="984" w:type="pct"/>
                  <w:tcBorders>
                    <w:left w:val="single" w:color="000000" w:sz="4" w:space="0"/>
                  </w:tcBorders>
                  <w:noWrap w:val="0"/>
                  <w:vAlign w:val="center"/>
                </w:tcPr>
                <w:p>
                  <w:pPr>
                    <w:jc w:val="center"/>
                    <w:rPr>
                      <w:rFonts w:hint="eastAsia" w:eastAsia="宋体"/>
                      <w:b/>
                      <w:bCs/>
                      <w:color w:val="auto"/>
                      <w:sz w:val="15"/>
                      <w:szCs w:val="15"/>
                      <w:lang w:val="en-US" w:eastAsia="zh-CN"/>
                    </w:rPr>
                  </w:pPr>
                  <w:r>
                    <w:rPr>
                      <w:rFonts w:hint="eastAsia"/>
                      <w:b/>
                      <w:bCs/>
                      <w:color w:val="auto"/>
                      <w:sz w:val="15"/>
                      <w:szCs w:val="15"/>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vMerge w:val="restart"/>
                  <w:noWrap w:val="0"/>
                  <w:vAlign w:val="center"/>
                </w:tcPr>
                <w:p>
                  <w:pPr>
                    <w:jc w:val="center"/>
                    <w:rPr>
                      <w:rFonts w:hint="eastAsia"/>
                      <w:color w:val="auto"/>
                      <w:sz w:val="15"/>
                      <w:szCs w:val="15"/>
                    </w:rPr>
                  </w:pPr>
                  <w:r>
                    <w:rPr>
                      <w:rFonts w:hint="eastAsia"/>
                      <w:color w:val="auto"/>
                      <w:sz w:val="15"/>
                      <w:szCs w:val="15"/>
                    </w:rPr>
                    <w:t>ZH41142520002</w:t>
                  </w:r>
                </w:p>
              </w:tc>
              <w:tc>
                <w:tcPr>
                  <w:tcW w:w="336" w:type="pct"/>
                  <w:vMerge w:val="restart"/>
                  <w:tcBorders>
                    <w:right w:val="single" w:color="000000" w:sz="4" w:space="0"/>
                  </w:tcBorders>
                  <w:noWrap w:val="0"/>
                  <w:vAlign w:val="center"/>
                </w:tcPr>
                <w:p>
                  <w:pPr>
                    <w:rPr>
                      <w:rFonts w:hint="eastAsia"/>
                      <w:color w:val="auto"/>
                      <w:sz w:val="15"/>
                      <w:szCs w:val="15"/>
                    </w:rPr>
                  </w:pPr>
                  <w:r>
                    <w:rPr>
                      <w:rFonts w:hint="eastAsia"/>
                      <w:color w:val="auto"/>
                      <w:sz w:val="15"/>
                      <w:szCs w:val="15"/>
                    </w:rPr>
                    <w:t>永城市城镇重点单元</w:t>
                  </w:r>
                </w:p>
              </w:tc>
              <w:tc>
                <w:tcPr>
                  <w:tcW w:w="327" w:type="pct"/>
                  <w:vMerge w:val="restart"/>
                  <w:tcBorders>
                    <w:left w:val="single" w:color="000000" w:sz="4" w:space="0"/>
                    <w:right w:val="single" w:color="000000" w:sz="4" w:space="0"/>
                  </w:tcBorders>
                  <w:noWrap w:val="0"/>
                  <w:vAlign w:val="center"/>
                </w:tcPr>
                <w:p>
                  <w:pPr>
                    <w:rPr>
                      <w:rFonts w:hint="eastAsia" w:eastAsia="宋体"/>
                      <w:color w:val="auto"/>
                      <w:sz w:val="15"/>
                      <w:szCs w:val="15"/>
                      <w:lang w:val="en-US" w:eastAsia="zh-CN"/>
                    </w:rPr>
                  </w:pPr>
                  <w:r>
                    <w:rPr>
                      <w:rFonts w:hint="eastAsia"/>
                      <w:color w:val="auto"/>
                      <w:sz w:val="15"/>
                      <w:szCs w:val="15"/>
                    </w:rPr>
                    <w:t>演集镇、城关镇、侯岭乡、城厢乡、高庄镇</w:t>
                  </w:r>
                </w:p>
              </w:tc>
              <w:tc>
                <w:tcPr>
                  <w:tcW w:w="224" w:type="pct"/>
                  <w:vMerge w:val="restart"/>
                  <w:tcBorders>
                    <w:left w:val="single" w:color="000000" w:sz="4" w:space="0"/>
                  </w:tcBorders>
                  <w:noWrap w:val="0"/>
                  <w:vAlign w:val="center"/>
                </w:tcPr>
                <w:p>
                  <w:pPr>
                    <w:rPr>
                      <w:rFonts w:hint="eastAsia"/>
                      <w:color w:val="auto"/>
                      <w:sz w:val="15"/>
                      <w:szCs w:val="15"/>
                    </w:rPr>
                  </w:pPr>
                  <w:r>
                    <w:rPr>
                      <w:rFonts w:hint="eastAsia"/>
                      <w:color w:val="auto"/>
                      <w:sz w:val="15"/>
                      <w:szCs w:val="15"/>
                    </w:rPr>
                    <w:t>重点管控单元</w:t>
                  </w:r>
                </w:p>
              </w:tc>
              <w:tc>
                <w:tcPr>
                  <w:tcW w:w="292" w:type="pct"/>
                  <w:vMerge w:val="restart"/>
                  <w:tcBorders>
                    <w:right w:val="single" w:color="000000" w:sz="4" w:space="0"/>
                  </w:tcBorders>
                  <w:noWrap w:val="0"/>
                  <w:vAlign w:val="center"/>
                </w:tcPr>
                <w:p>
                  <w:pPr>
                    <w:rPr>
                      <w:rFonts w:hint="eastAsia"/>
                      <w:color w:val="auto"/>
                      <w:sz w:val="15"/>
                      <w:szCs w:val="15"/>
                    </w:rPr>
                  </w:pPr>
                  <w:r>
                    <w:rPr>
                      <w:rFonts w:hint="eastAsia"/>
                      <w:color w:val="auto"/>
                      <w:sz w:val="15"/>
                      <w:szCs w:val="15"/>
                    </w:rPr>
                    <w:t>大气受体敏感区、高污染燃料禁燃区、疑似污染地块、高关注地块。</w:t>
                  </w:r>
                </w:p>
              </w:tc>
              <w:tc>
                <w:tcPr>
                  <w:tcW w:w="664" w:type="pct"/>
                  <w:vMerge w:val="restart"/>
                  <w:tcBorders>
                    <w:left w:val="single" w:color="000000" w:sz="4" w:space="0"/>
                    <w:right w:val="single" w:color="000000" w:sz="4" w:space="0"/>
                  </w:tcBorders>
                  <w:noWrap w:val="0"/>
                  <w:vAlign w:val="center"/>
                </w:tcPr>
                <w:p>
                  <w:pPr>
                    <w:rPr>
                      <w:rFonts w:hint="eastAsia"/>
                      <w:color w:val="auto"/>
                      <w:sz w:val="15"/>
                      <w:szCs w:val="15"/>
                    </w:rPr>
                  </w:pPr>
                  <w:r>
                    <w:rPr>
                      <w:rFonts w:hint="eastAsia"/>
                      <w:color w:val="auto"/>
                      <w:sz w:val="15"/>
                      <w:szCs w:val="15"/>
                    </w:rPr>
                    <w:t>该单元位于淮河流域，区内有疑似污染地块：永城市皮革厂、河南神火铝业股份有限公司永城铝厂西厂区，高关注地块：河南神火铝业股份有限公司永城铝厂西厂区地块、永城市华盛金属制品有限公司地块、永城市永航金属制品有限公司地块。</w:t>
                  </w:r>
                </w:p>
                <w:p>
                  <w:pPr>
                    <w:rPr>
                      <w:rFonts w:hint="eastAsia"/>
                      <w:color w:val="auto"/>
                      <w:sz w:val="15"/>
                      <w:szCs w:val="15"/>
                    </w:rPr>
                  </w:pPr>
                  <w:r>
                    <w:rPr>
                      <w:rFonts w:hint="eastAsia"/>
                      <w:color w:val="auto"/>
                      <w:sz w:val="15"/>
                      <w:szCs w:val="15"/>
                    </w:rPr>
                    <w:t>主要问题：区域内有土壤疑似污染地块和高度关注地块。</w:t>
                  </w:r>
                </w:p>
              </w:tc>
              <w:tc>
                <w:tcPr>
                  <w:tcW w:w="487" w:type="pct"/>
                  <w:tcBorders>
                    <w:left w:val="single" w:color="000000" w:sz="4" w:space="0"/>
                    <w:bottom w:val="single" w:color="000000" w:sz="6" w:space="0"/>
                  </w:tcBorders>
                  <w:noWrap w:val="0"/>
                  <w:vAlign w:val="center"/>
                </w:tcPr>
                <w:p>
                  <w:pPr>
                    <w:rPr>
                      <w:rFonts w:hint="eastAsia"/>
                      <w:color w:val="auto"/>
                      <w:sz w:val="15"/>
                      <w:szCs w:val="15"/>
                    </w:rPr>
                  </w:pPr>
                  <w:r>
                    <w:rPr>
                      <w:rFonts w:hint="eastAsia"/>
                      <w:color w:val="auto"/>
                      <w:sz w:val="15"/>
                      <w:szCs w:val="15"/>
                    </w:rPr>
                    <w:t>空间布局约束</w:t>
                  </w:r>
                </w:p>
              </w:tc>
              <w:tc>
                <w:tcPr>
                  <w:tcW w:w="1406" w:type="pct"/>
                  <w:tcBorders>
                    <w:bottom w:val="single" w:color="000000" w:sz="6" w:space="0"/>
                    <w:right w:val="single" w:color="000000" w:sz="4" w:space="0"/>
                  </w:tcBorders>
                  <w:noWrap w:val="0"/>
                  <w:vAlign w:val="center"/>
                </w:tcPr>
                <w:p>
                  <w:pPr>
                    <w:rPr>
                      <w:rFonts w:hint="eastAsia" w:eastAsia="宋体"/>
                      <w:color w:val="auto"/>
                      <w:sz w:val="15"/>
                      <w:szCs w:val="15"/>
                    </w:rPr>
                  </w:pPr>
                  <w:r>
                    <w:rPr>
                      <w:rFonts w:hint="eastAsia" w:eastAsia="宋体"/>
                      <w:color w:val="auto"/>
                      <w:sz w:val="15"/>
                      <w:szCs w:val="15"/>
                    </w:rPr>
                    <w:t>1、鼓励该区域内现有工业企业退城入园。</w:t>
                  </w:r>
                </w:p>
                <w:p>
                  <w:pPr>
                    <w:rPr>
                      <w:rFonts w:hint="eastAsia" w:eastAsia="宋体"/>
                      <w:color w:val="auto"/>
                      <w:sz w:val="15"/>
                      <w:szCs w:val="15"/>
                    </w:rPr>
                  </w:pPr>
                  <w:r>
                    <w:rPr>
                      <w:rFonts w:hint="eastAsia" w:eastAsia="宋体"/>
                      <w:color w:val="auto"/>
                      <w:sz w:val="15"/>
                      <w:szCs w:val="15"/>
                    </w:rPr>
                    <w:t>2、禁止新建、扩建、改建燃用高污染燃料的项目（集中供热、热电联产设施除外）。</w:t>
                  </w:r>
                </w:p>
                <w:p>
                  <w:pPr>
                    <w:rPr>
                      <w:rFonts w:hint="eastAsia" w:eastAsia="宋体"/>
                      <w:color w:val="auto"/>
                      <w:sz w:val="15"/>
                      <w:szCs w:val="15"/>
                    </w:rPr>
                  </w:pPr>
                  <w:r>
                    <w:rPr>
                      <w:rFonts w:hint="eastAsia" w:eastAsia="宋体"/>
                      <w:color w:val="auto"/>
                      <w:sz w:val="15"/>
                      <w:szCs w:val="15"/>
                    </w:rPr>
                    <w:t>3、对列入疑似污染地块名单的地块，未经土壤污染状况调查确定为未污染地块的，不得进入用地程序，不得核发建设工程规划许可证。</w:t>
                  </w:r>
                </w:p>
              </w:tc>
              <w:tc>
                <w:tcPr>
                  <w:tcW w:w="984" w:type="pct"/>
                  <w:tcBorders>
                    <w:left w:val="single" w:color="000000" w:sz="4" w:space="0"/>
                    <w:bottom w:val="single" w:color="000000" w:sz="6" w:space="0"/>
                  </w:tcBorders>
                  <w:noWrap w:val="0"/>
                  <w:vAlign w:val="center"/>
                </w:tcPr>
                <w:p>
                  <w:pPr>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highlight w:val="none"/>
                      <w:lang w:val="en-US" w:eastAsia="zh-CN"/>
                    </w:rPr>
                    <w:t>项目位于永城市崇法寺街道办事处董桥村城郊矿地硝路路南，根据永城市崇法寺街道办事处已对本项目出具情况说明，项目建设符合永城市崇法寺街道办事处规划</w:t>
                  </w:r>
                  <w:r>
                    <w:rPr>
                      <w:rFonts w:hint="eastAsia" w:ascii="Times New Roman" w:hAnsi="Times New Roman" w:eastAsia="宋体" w:cs="Times New Roman"/>
                      <w:color w:val="auto"/>
                      <w:sz w:val="15"/>
                      <w:szCs w:val="15"/>
                      <w:highlight w:val="none"/>
                    </w:rPr>
                    <w:t>，</w:t>
                  </w:r>
                  <w:r>
                    <w:rPr>
                      <w:rFonts w:hint="eastAsia" w:ascii="Times New Roman" w:hAnsi="Times New Roman" w:eastAsia="宋体" w:cs="Times New Roman"/>
                      <w:color w:val="auto"/>
                      <w:sz w:val="15"/>
                      <w:szCs w:val="15"/>
                      <w:highlight w:val="none"/>
                      <w:lang w:val="en-US" w:eastAsia="zh-CN"/>
                    </w:rPr>
                    <w:t>项目建设符合国家相关产业政策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5" w:type="pct"/>
                  <w:vMerge w:val="continue"/>
                  <w:noWrap w:val="0"/>
                  <w:vAlign w:val="center"/>
                </w:tcPr>
                <w:p>
                  <w:pPr>
                    <w:jc w:val="center"/>
                    <w:rPr>
                      <w:rFonts w:hint="eastAsia"/>
                      <w:color w:val="auto"/>
                      <w:sz w:val="15"/>
                      <w:szCs w:val="15"/>
                    </w:rPr>
                  </w:pPr>
                </w:p>
              </w:tc>
              <w:tc>
                <w:tcPr>
                  <w:tcW w:w="336" w:type="pct"/>
                  <w:vMerge w:val="continue"/>
                  <w:tcBorders>
                    <w:right w:val="single" w:color="000000" w:sz="4" w:space="0"/>
                  </w:tcBorders>
                  <w:noWrap w:val="0"/>
                  <w:vAlign w:val="center"/>
                </w:tcPr>
                <w:p>
                  <w:pPr>
                    <w:rPr>
                      <w:rFonts w:hint="eastAsia"/>
                      <w:color w:val="auto"/>
                      <w:sz w:val="15"/>
                      <w:szCs w:val="15"/>
                    </w:rPr>
                  </w:pPr>
                </w:p>
              </w:tc>
              <w:tc>
                <w:tcPr>
                  <w:tcW w:w="327" w:type="pct"/>
                  <w:vMerge w:val="continue"/>
                  <w:tcBorders>
                    <w:left w:val="single" w:color="000000" w:sz="4" w:space="0"/>
                    <w:right w:val="single" w:color="000000" w:sz="4" w:space="0"/>
                  </w:tcBorders>
                  <w:noWrap w:val="0"/>
                  <w:vAlign w:val="center"/>
                </w:tcPr>
                <w:p>
                  <w:pPr>
                    <w:rPr>
                      <w:rFonts w:hint="eastAsia"/>
                      <w:color w:val="auto"/>
                      <w:sz w:val="15"/>
                      <w:szCs w:val="15"/>
                    </w:rPr>
                  </w:pPr>
                </w:p>
              </w:tc>
              <w:tc>
                <w:tcPr>
                  <w:tcW w:w="224" w:type="pct"/>
                  <w:vMerge w:val="continue"/>
                  <w:tcBorders>
                    <w:left w:val="single" w:color="000000" w:sz="4" w:space="0"/>
                  </w:tcBorders>
                  <w:noWrap w:val="0"/>
                  <w:vAlign w:val="center"/>
                </w:tcPr>
                <w:p>
                  <w:pPr>
                    <w:rPr>
                      <w:rFonts w:hint="eastAsia"/>
                      <w:color w:val="auto"/>
                      <w:sz w:val="15"/>
                      <w:szCs w:val="15"/>
                    </w:rPr>
                  </w:pPr>
                </w:p>
              </w:tc>
              <w:tc>
                <w:tcPr>
                  <w:tcW w:w="292" w:type="pct"/>
                  <w:vMerge w:val="continue"/>
                  <w:tcBorders>
                    <w:right w:val="single" w:color="000000" w:sz="4" w:space="0"/>
                  </w:tcBorders>
                  <w:noWrap w:val="0"/>
                  <w:vAlign w:val="center"/>
                </w:tcPr>
                <w:p>
                  <w:pPr>
                    <w:rPr>
                      <w:rFonts w:hint="eastAsia"/>
                      <w:color w:val="auto"/>
                      <w:sz w:val="15"/>
                      <w:szCs w:val="15"/>
                    </w:rPr>
                  </w:pPr>
                </w:p>
              </w:tc>
              <w:tc>
                <w:tcPr>
                  <w:tcW w:w="664" w:type="pct"/>
                  <w:vMerge w:val="continue"/>
                  <w:tcBorders>
                    <w:left w:val="single" w:color="000000" w:sz="4" w:space="0"/>
                    <w:right w:val="single" w:color="000000" w:sz="4" w:space="0"/>
                  </w:tcBorders>
                  <w:noWrap w:val="0"/>
                  <w:vAlign w:val="center"/>
                </w:tcPr>
                <w:p>
                  <w:pPr>
                    <w:rPr>
                      <w:rFonts w:hint="eastAsia"/>
                      <w:color w:val="auto"/>
                      <w:sz w:val="15"/>
                      <w:szCs w:val="15"/>
                    </w:rPr>
                  </w:pPr>
                </w:p>
              </w:tc>
              <w:tc>
                <w:tcPr>
                  <w:tcW w:w="487" w:type="pct"/>
                  <w:tcBorders>
                    <w:top w:val="single" w:color="000000" w:sz="6" w:space="0"/>
                    <w:left w:val="single" w:color="000000" w:sz="4" w:space="0"/>
                    <w:bottom w:val="single" w:color="000000" w:sz="6" w:space="0"/>
                  </w:tcBorders>
                  <w:noWrap w:val="0"/>
                  <w:vAlign w:val="center"/>
                </w:tcPr>
                <w:p>
                  <w:pPr>
                    <w:rPr>
                      <w:rFonts w:hint="eastAsia"/>
                      <w:color w:val="auto"/>
                      <w:sz w:val="15"/>
                      <w:szCs w:val="15"/>
                    </w:rPr>
                  </w:pPr>
                  <w:r>
                    <w:rPr>
                      <w:rFonts w:hint="eastAsia"/>
                      <w:color w:val="auto"/>
                      <w:sz w:val="15"/>
                      <w:szCs w:val="15"/>
                    </w:rPr>
                    <w:t>污染物排放管控</w:t>
                  </w:r>
                </w:p>
              </w:tc>
              <w:tc>
                <w:tcPr>
                  <w:tcW w:w="1406" w:type="pct"/>
                  <w:tcBorders>
                    <w:top w:val="single" w:color="000000" w:sz="6" w:space="0"/>
                    <w:bottom w:val="single" w:color="000000" w:sz="6" w:space="0"/>
                    <w:right w:val="single" w:color="000000" w:sz="4" w:space="0"/>
                  </w:tcBorders>
                  <w:noWrap w:val="0"/>
                  <w:vAlign w:val="center"/>
                </w:tcPr>
                <w:p>
                  <w:pPr>
                    <w:rPr>
                      <w:rFonts w:hint="eastAsia" w:eastAsia="宋体"/>
                      <w:color w:val="auto"/>
                      <w:sz w:val="15"/>
                      <w:szCs w:val="15"/>
                    </w:rPr>
                  </w:pPr>
                  <w:r>
                    <w:rPr>
                      <w:rFonts w:hint="eastAsia" w:eastAsia="宋体"/>
                      <w:color w:val="auto"/>
                      <w:sz w:val="15"/>
                      <w:szCs w:val="15"/>
                    </w:rPr>
                    <w:t>1、持续开展“散乱污”企业动态清零，实现散煤取暖基本清零，开展城市清洁行动，全面提升“三散”污染治理水平。</w:t>
                  </w:r>
                </w:p>
                <w:p>
                  <w:pPr>
                    <w:rPr>
                      <w:rFonts w:hint="eastAsia" w:eastAsia="宋体"/>
                      <w:color w:val="auto"/>
                      <w:sz w:val="15"/>
                      <w:szCs w:val="15"/>
                    </w:rPr>
                  </w:pPr>
                  <w:r>
                    <w:rPr>
                      <w:rFonts w:hint="eastAsia" w:eastAsia="宋体"/>
                      <w:color w:val="auto"/>
                      <w:sz w:val="15"/>
                      <w:szCs w:val="15"/>
                    </w:rPr>
                    <w:t>2、深入推进城镇污水收集和处理设施建设，新建城镇污水处理厂必须达到或优于一级A排放标准，鼓励配套建设尾水人工湿地，减少水污染物排放。</w:t>
                  </w:r>
                </w:p>
                <w:p>
                  <w:pPr>
                    <w:rPr>
                      <w:rFonts w:hint="eastAsia" w:eastAsia="宋体"/>
                      <w:color w:val="auto"/>
                      <w:sz w:val="15"/>
                      <w:szCs w:val="15"/>
                    </w:rPr>
                  </w:pPr>
                  <w:r>
                    <w:rPr>
                      <w:rFonts w:hint="eastAsia" w:eastAsia="宋体"/>
                      <w:color w:val="auto"/>
                      <w:sz w:val="15"/>
                      <w:szCs w:val="15"/>
                    </w:rPr>
                    <w:t>3、优先发展城市公共交通，推广新能源汽车，鼓励公众绿色出行。根据大气环境质量状况，采取机动车限行，重型货车绕行等措施，减少机动车污染。</w:t>
                  </w:r>
                </w:p>
              </w:tc>
              <w:tc>
                <w:tcPr>
                  <w:tcW w:w="984" w:type="pct"/>
                  <w:tcBorders>
                    <w:top w:val="single" w:color="000000" w:sz="6" w:space="0"/>
                    <w:left w:val="single" w:color="000000" w:sz="4" w:space="0"/>
                    <w:bottom w:val="single" w:color="000000" w:sz="6" w:space="0"/>
                  </w:tcBorders>
                  <w:noWrap w:val="0"/>
                  <w:vAlign w:val="center"/>
                </w:tcPr>
                <w:p>
                  <w:pPr>
                    <w:jc w:val="center"/>
                    <w:rPr>
                      <w:rFonts w:hint="eastAsia"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项目车辆清洗废水经沉淀处理后回用；生活污水经化粪池处理后进入暂存池，定期清掏用于周围农田肥田等；项目清洗废水产生的沉淀物用于填坑铺路；除尘器收集粉尘外售</w:t>
                  </w:r>
                  <w:r>
                    <w:rPr>
                      <w:rFonts w:hint="eastAsia"/>
                      <w:color w:val="auto"/>
                      <w:sz w:val="15"/>
                      <w:szCs w:val="15"/>
                      <w:highlight w:val="none"/>
                      <w:lang w:val="en-US" w:eastAsia="zh-CN"/>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75" w:type="pct"/>
                  <w:vMerge w:val="continue"/>
                  <w:noWrap w:val="0"/>
                  <w:vAlign w:val="center"/>
                </w:tcPr>
                <w:p>
                  <w:pPr>
                    <w:jc w:val="center"/>
                    <w:rPr>
                      <w:rFonts w:hint="eastAsia"/>
                      <w:color w:val="auto"/>
                      <w:sz w:val="15"/>
                      <w:szCs w:val="15"/>
                    </w:rPr>
                  </w:pPr>
                </w:p>
              </w:tc>
              <w:tc>
                <w:tcPr>
                  <w:tcW w:w="336" w:type="pct"/>
                  <w:vMerge w:val="continue"/>
                  <w:tcBorders>
                    <w:right w:val="single" w:color="000000" w:sz="4" w:space="0"/>
                  </w:tcBorders>
                  <w:noWrap w:val="0"/>
                  <w:vAlign w:val="center"/>
                </w:tcPr>
                <w:p>
                  <w:pPr>
                    <w:rPr>
                      <w:rFonts w:hint="eastAsia"/>
                      <w:color w:val="auto"/>
                      <w:sz w:val="15"/>
                      <w:szCs w:val="15"/>
                    </w:rPr>
                  </w:pPr>
                </w:p>
              </w:tc>
              <w:tc>
                <w:tcPr>
                  <w:tcW w:w="327" w:type="pct"/>
                  <w:vMerge w:val="continue"/>
                  <w:tcBorders>
                    <w:left w:val="single" w:color="000000" w:sz="4" w:space="0"/>
                    <w:right w:val="single" w:color="000000" w:sz="4" w:space="0"/>
                  </w:tcBorders>
                  <w:noWrap w:val="0"/>
                  <w:vAlign w:val="center"/>
                </w:tcPr>
                <w:p>
                  <w:pPr>
                    <w:rPr>
                      <w:rFonts w:hint="eastAsia"/>
                      <w:color w:val="auto"/>
                      <w:sz w:val="15"/>
                      <w:szCs w:val="15"/>
                    </w:rPr>
                  </w:pPr>
                </w:p>
              </w:tc>
              <w:tc>
                <w:tcPr>
                  <w:tcW w:w="224" w:type="pct"/>
                  <w:vMerge w:val="continue"/>
                  <w:tcBorders>
                    <w:left w:val="single" w:color="000000" w:sz="4" w:space="0"/>
                  </w:tcBorders>
                  <w:noWrap w:val="0"/>
                  <w:vAlign w:val="center"/>
                </w:tcPr>
                <w:p>
                  <w:pPr>
                    <w:rPr>
                      <w:rFonts w:hint="eastAsia"/>
                      <w:color w:val="auto"/>
                      <w:sz w:val="15"/>
                      <w:szCs w:val="15"/>
                    </w:rPr>
                  </w:pPr>
                </w:p>
              </w:tc>
              <w:tc>
                <w:tcPr>
                  <w:tcW w:w="292" w:type="pct"/>
                  <w:vMerge w:val="continue"/>
                  <w:tcBorders>
                    <w:right w:val="single" w:color="000000" w:sz="4" w:space="0"/>
                  </w:tcBorders>
                  <w:noWrap w:val="0"/>
                  <w:vAlign w:val="center"/>
                </w:tcPr>
                <w:p>
                  <w:pPr>
                    <w:rPr>
                      <w:rFonts w:hint="eastAsia"/>
                      <w:color w:val="auto"/>
                      <w:sz w:val="15"/>
                      <w:szCs w:val="15"/>
                    </w:rPr>
                  </w:pPr>
                </w:p>
              </w:tc>
              <w:tc>
                <w:tcPr>
                  <w:tcW w:w="664" w:type="pct"/>
                  <w:vMerge w:val="continue"/>
                  <w:tcBorders>
                    <w:left w:val="single" w:color="000000" w:sz="4" w:space="0"/>
                    <w:right w:val="single" w:color="000000" w:sz="4" w:space="0"/>
                  </w:tcBorders>
                  <w:noWrap w:val="0"/>
                  <w:vAlign w:val="center"/>
                </w:tcPr>
                <w:p>
                  <w:pPr>
                    <w:rPr>
                      <w:rFonts w:hint="eastAsia"/>
                      <w:color w:val="auto"/>
                      <w:sz w:val="15"/>
                      <w:szCs w:val="15"/>
                    </w:rPr>
                  </w:pPr>
                </w:p>
              </w:tc>
              <w:tc>
                <w:tcPr>
                  <w:tcW w:w="487" w:type="pct"/>
                  <w:tcBorders>
                    <w:top w:val="single" w:color="000000" w:sz="6" w:space="0"/>
                    <w:left w:val="single" w:color="000000" w:sz="4" w:space="0"/>
                  </w:tcBorders>
                  <w:noWrap w:val="0"/>
                  <w:vAlign w:val="center"/>
                </w:tcPr>
                <w:p>
                  <w:pPr>
                    <w:rPr>
                      <w:rFonts w:hint="eastAsia"/>
                      <w:color w:val="auto"/>
                      <w:sz w:val="15"/>
                      <w:szCs w:val="15"/>
                    </w:rPr>
                  </w:pPr>
                  <w:r>
                    <w:rPr>
                      <w:rFonts w:hint="eastAsia"/>
                      <w:color w:val="auto"/>
                      <w:sz w:val="15"/>
                      <w:szCs w:val="15"/>
                    </w:rPr>
                    <w:t>环境风险防控</w:t>
                  </w:r>
                </w:p>
              </w:tc>
              <w:tc>
                <w:tcPr>
                  <w:tcW w:w="1406" w:type="pct"/>
                  <w:tcBorders>
                    <w:top w:val="single" w:color="000000" w:sz="6" w:space="0"/>
                    <w:right w:val="single" w:color="000000" w:sz="4" w:space="0"/>
                  </w:tcBorders>
                  <w:noWrap w:val="0"/>
                  <w:vAlign w:val="center"/>
                </w:tcPr>
                <w:p>
                  <w:pPr>
                    <w:pStyle w:val="33"/>
                    <w:jc w:val="both"/>
                    <w:rPr>
                      <w:rFonts w:hint="eastAsia" w:ascii="Calibri" w:hAnsi="Calibri" w:eastAsia="宋体" w:cs="Times New Roman"/>
                      <w:color w:val="auto"/>
                      <w:kern w:val="2"/>
                      <w:sz w:val="15"/>
                      <w:szCs w:val="15"/>
                      <w:lang w:val="en-US" w:eastAsia="zh-CN" w:bidi="ar-SA"/>
                    </w:rPr>
                  </w:pPr>
                  <w:r>
                    <w:rPr>
                      <w:rFonts w:hint="eastAsia" w:ascii="Calibri" w:hAnsi="Calibri" w:eastAsia="宋体" w:cs="Times New Roman"/>
                      <w:color w:val="auto"/>
                      <w:kern w:val="2"/>
                      <w:sz w:val="15"/>
                      <w:szCs w:val="15"/>
                      <w:lang w:val="en-US" w:eastAsia="zh-CN" w:bidi="ar-SA"/>
                    </w:rPr>
                    <w:t>1、对高关注地块划分污染风险等级，纳入优先管控名录。</w:t>
                  </w:r>
                </w:p>
              </w:tc>
              <w:tc>
                <w:tcPr>
                  <w:tcW w:w="984" w:type="pct"/>
                  <w:tcBorders>
                    <w:top w:val="single" w:color="000000" w:sz="6" w:space="0"/>
                    <w:left w:val="single" w:color="000000" w:sz="4" w:space="0"/>
                  </w:tcBorders>
                  <w:noWrap w:val="0"/>
                  <w:vAlign w:val="center"/>
                </w:tcPr>
                <w:p>
                  <w:pPr>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项目不涉及重金属</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（3）与《河南省城市集中式饮用水源保护区划》的相符性</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①河南省县级集中式饮用水水源地保护区划</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根据河南省人民政府《关于划定调整取消部分集中饮用水水源保护区的通知》（豫政文〔2020〕56号）可知：永城市集中式饮用水水源为永城市新城水厂地下水井群(共14眼井)、永城市新城第二水厂白阁地下井群（共33眼井）。具体保护区范围见下表。</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kern w:val="2"/>
                <w:sz w:val="21"/>
                <w:szCs w:val="24"/>
                <w:vertAlign w:val="baseline"/>
                <w:lang w:val="en-US" w:eastAsia="zh-CN" w:bidi="ar-SA"/>
              </w:rPr>
            </w:pPr>
            <w:r>
              <w:rPr>
                <w:rFonts w:hint="eastAsia" w:ascii="Times New Roman" w:hAnsi="Times New Roman" w:eastAsia="宋体" w:cs="Times New Roman"/>
                <w:b/>
                <w:bCs/>
                <w:color w:val="auto"/>
                <w:kern w:val="2"/>
                <w:sz w:val="21"/>
                <w:szCs w:val="24"/>
                <w:vertAlign w:val="baseline"/>
                <w:lang w:val="en-US" w:eastAsia="zh-CN" w:bidi="ar-SA"/>
              </w:rPr>
              <w:t>表1-2  永城市集中式饮用水水源地保护区划一览表</w:t>
            </w:r>
          </w:p>
          <w:tbl>
            <w:tblPr>
              <w:tblStyle w:val="12"/>
              <w:tblW w:w="4998" w:type="pct"/>
              <w:tblInd w:w="-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5"/>
              <w:gridCol w:w="2512"/>
              <w:gridCol w:w="24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3" w:hRule="atLeast"/>
              </w:trPr>
              <w:tc>
                <w:tcPr>
                  <w:tcW w:w="1406" w:type="pct"/>
                  <w:tcBorders>
                    <w:tl2br w:val="nil"/>
                    <w:tr2bl w:val="nil"/>
                  </w:tcBorders>
                  <w:noWrap w:val="0"/>
                  <w:vAlign w:val="center"/>
                </w:tcPr>
                <w:p>
                  <w:pPr>
                    <w:spacing w:line="320" w:lineRule="exact"/>
                    <w:jc w:val="center"/>
                    <w:rPr>
                      <w:b/>
                      <w:color w:val="auto"/>
                      <w:szCs w:val="21"/>
                    </w:rPr>
                  </w:pPr>
                  <w:r>
                    <w:rPr>
                      <w:b/>
                      <w:color w:val="auto"/>
                      <w:szCs w:val="21"/>
                    </w:rPr>
                    <w:t>水源地名称</w:t>
                  </w:r>
                </w:p>
              </w:tc>
              <w:tc>
                <w:tcPr>
                  <w:tcW w:w="1806" w:type="pct"/>
                  <w:tcBorders>
                    <w:tl2br w:val="nil"/>
                    <w:tr2bl w:val="nil"/>
                  </w:tcBorders>
                  <w:noWrap w:val="0"/>
                  <w:vAlign w:val="center"/>
                </w:tcPr>
                <w:p>
                  <w:pPr>
                    <w:spacing w:line="320" w:lineRule="exact"/>
                    <w:jc w:val="center"/>
                    <w:rPr>
                      <w:b/>
                      <w:color w:val="auto"/>
                      <w:szCs w:val="21"/>
                    </w:rPr>
                  </w:pPr>
                  <w:r>
                    <w:rPr>
                      <w:b/>
                      <w:color w:val="auto"/>
                      <w:szCs w:val="21"/>
                    </w:rPr>
                    <w:t>一级保护区</w:t>
                  </w:r>
                </w:p>
              </w:tc>
              <w:tc>
                <w:tcPr>
                  <w:tcW w:w="1786" w:type="pct"/>
                  <w:tcBorders>
                    <w:tl2br w:val="nil"/>
                    <w:tr2bl w:val="nil"/>
                  </w:tcBorders>
                  <w:noWrap w:val="0"/>
                  <w:vAlign w:val="center"/>
                </w:tcPr>
                <w:p>
                  <w:pPr>
                    <w:spacing w:line="320" w:lineRule="exact"/>
                    <w:jc w:val="center"/>
                    <w:rPr>
                      <w:rFonts w:hint="default" w:eastAsia="宋体"/>
                      <w:b/>
                      <w:color w:val="auto"/>
                      <w:szCs w:val="21"/>
                      <w:lang w:val="en-US" w:eastAsia="zh-CN"/>
                    </w:rPr>
                  </w:pPr>
                  <w:r>
                    <w:rPr>
                      <w:rFonts w:hint="eastAsia"/>
                      <w:b/>
                      <w:color w:val="auto"/>
                      <w:szCs w:val="21"/>
                      <w:lang w:val="en-US" w:eastAsia="zh-CN"/>
                    </w:rPr>
                    <w:t>二级保护区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2" w:hRule="atLeast"/>
              </w:trPr>
              <w:tc>
                <w:tcPr>
                  <w:tcW w:w="1406" w:type="pct"/>
                  <w:tcBorders>
                    <w:tl2br w:val="nil"/>
                    <w:tr2bl w:val="nil"/>
                  </w:tcBorders>
                  <w:noWrap w:val="0"/>
                  <w:vAlign w:val="center"/>
                </w:tcPr>
                <w:p>
                  <w:pPr>
                    <w:spacing w:line="320" w:lineRule="exact"/>
                    <w:jc w:val="center"/>
                    <w:rPr>
                      <w:color w:val="auto"/>
                      <w:szCs w:val="21"/>
                    </w:rPr>
                  </w:pPr>
                  <w:r>
                    <w:rPr>
                      <w:rFonts w:hint="eastAsia"/>
                      <w:color w:val="auto"/>
                      <w:szCs w:val="21"/>
                    </w:rPr>
                    <w:t>永城市新城水厂地下水井群(共14眼井)饮用水水源保护区</w:t>
                  </w:r>
                </w:p>
              </w:tc>
              <w:tc>
                <w:tcPr>
                  <w:tcW w:w="1806" w:type="pct"/>
                  <w:tcBorders>
                    <w:tl2br w:val="nil"/>
                    <w:tr2bl w:val="nil"/>
                  </w:tcBorders>
                  <w:noWrap w:val="0"/>
                  <w:vAlign w:val="center"/>
                </w:tcPr>
                <w:p>
                  <w:pPr>
                    <w:spacing w:line="320" w:lineRule="exact"/>
                    <w:jc w:val="center"/>
                    <w:rPr>
                      <w:color w:val="auto"/>
                      <w:szCs w:val="21"/>
                    </w:rPr>
                  </w:pPr>
                  <w:r>
                    <w:rPr>
                      <w:rFonts w:hint="eastAsia" w:ascii="Times New Roman" w:hAnsi="Times New Roman" w:cs="Times New Roman"/>
                      <w:color w:val="auto"/>
                      <w:szCs w:val="21"/>
                      <w:lang w:val="en-US" w:eastAsia="zh-CN"/>
                    </w:rPr>
                    <w:t>新1号、2号、浅3号、4号、新5号、6号、新7号、8号、新9号、10号、浅10号、浅11号、浅13号、14号取水井外围30m的区域</w:t>
                  </w:r>
                </w:p>
              </w:tc>
              <w:tc>
                <w:tcPr>
                  <w:tcW w:w="1786" w:type="pct"/>
                  <w:tcBorders>
                    <w:tl2br w:val="nil"/>
                    <w:tr2bl w:val="nil"/>
                  </w:tcBorders>
                  <w:noWrap w:val="0"/>
                  <w:vAlign w:val="center"/>
                </w:tcPr>
                <w:p>
                  <w:pPr>
                    <w:spacing w:line="320" w:lineRule="exact"/>
                    <w:jc w:val="center"/>
                    <w:rPr>
                      <w:color w:val="auto"/>
                      <w:szCs w:val="21"/>
                    </w:rPr>
                  </w:pPr>
                  <w:r>
                    <w:rPr>
                      <w:rFonts w:hint="eastAsia" w:ascii="Times New Roman" w:hAnsi="Times New Roman" w:cs="Times New Roman"/>
                      <w:color w:val="auto"/>
                      <w:szCs w:val="21"/>
                      <w:lang w:val="en-US" w:eastAsia="zh-CN"/>
                    </w:rPr>
                    <w:t>一级保护区外，浅3号取水井外围330m的区域；浅10号、浅11号、浅13号取水井外围330m南至沱河北岸红线的四边形区域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23" w:hRule="atLeast"/>
              </w:trPr>
              <w:tc>
                <w:tcPr>
                  <w:tcW w:w="1406" w:type="pct"/>
                  <w:tcBorders>
                    <w:tl2br w:val="nil"/>
                    <w:tr2bl w:val="nil"/>
                  </w:tcBorders>
                  <w:noWrap w:val="0"/>
                  <w:vAlign w:val="center"/>
                </w:tcPr>
                <w:p>
                  <w:pPr>
                    <w:spacing w:line="320" w:lineRule="exact"/>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永城市新城第二水厂白阁地下井群（共33眼井）饮用水水源保护区</w:t>
                  </w:r>
                </w:p>
              </w:tc>
              <w:tc>
                <w:tcPr>
                  <w:tcW w:w="1806" w:type="pct"/>
                  <w:tcBorders>
                    <w:tl2br w:val="nil"/>
                    <w:tr2bl w:val="nil"/>
                  </w:tcBorders>
                  <w:noWrap w:val="0"/>
                  <w:vAlign w:val="center"/>
                </w:tcPr>
                <w:p>
                  <w:pPr>
                    <w:spacing w:line="320" w:lineRule="exact"/>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w:t>
                  </w:r>
                  <w:r>
                    <w:rPr>
                      <w:rFonts w:hint="default" w:ascii="Times New Roman" w:hAnsi="Times New Roman" w:cs="Times New Roman"/>
                      <w:color w:val="auto"/>
                      <w:szCs w:val="21"/>
                      <w:lang w:val="en-US" w:eastAsia="zh-CN"/>
                    </w:rPr>
                    <w:t>~</w:t>
                  </w:r>
                  <w:r>
                    <w:rPr>
                      <w:rFonts w:hint="eastAsia" w:ascii="Times New Roman" w:hAnsi="Times New Roman" w:cs="Times New Roman"/>
                      <w:color w:val="auto"/>
                      <w:szCs w:val="21"/>
                      <w:lang w:val="en-US" w:eastAsia="zh-CN"/>
                    </w:rPr>
                    <w:t>23号、浅2号、浅4号、浅8号、浅9号、浅12号、浅16号、浅17号、浅19号、浅22号、浅23号取水井外围30m的区域</w:t>
                  </w:r>
                </w:p>
              </w:tc>
              <w:tc>
                <w:tcPr>
                  <w:tcW w:w="1786" w:type="pct"/>
                  <w:tcBorders>
                    <w:tl2br w:val="nil"/>
                    <w:tr2bl w:val="nil"/>
                  </w:tcBorders>
                  <w:noWrap w:val="0"/>
                  <w:vAlign w:val="center"/>
                </w:tcPr>
                <w:p>
                  <w:pPr>
                    <w:spacing w:line="320" w:lineRule="exact"/>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一级保护区外，浅2号、浅4号、浅8号、浅9号、浅12号、浅16号、浅17号、浅19号、浅22号、浅23号取水井外围330m的区域</w:t>
                  </w:r>
                </w:p>
              </w:tc>
            </w:tr>
          </w:tbl>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本项目位于永城市崇法寺街道办事处董桥村城郊矿地硝路路南，经对比永城市饮用水水源地保护区划，距离本项目最近的为永城市新城水厂地下井群饮用水水源保护区，距离本项目约1.5km（位于项目北部1.5km），距离较远，均不在其保护区范围内，故项目的建设与永城市集中式饮用水水源地保护区划是相符的。</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②河南省乡镇集中式饮用水水源保护区划</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依据《河南省乡镇集中式饮用水水源保护区划》（豫政办〔2016〕23号），永城市乡镇集中式饮用水水源保护区主要包括：</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（1）永城市黄口乡木楼地下水井群（共2眼井）：一级保护区范围：取水井外围50m的区域。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（2）永城市李寨乡地下水井群(共2眼井)：一级保护区范围：取水井外围50m的区域。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（3）永城市马桥镇马北地下水井（共1眼井）：一级保护区范围：取水井外围50m的区域。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（4）永城市马桥镇唐庄地下水井（共1眼井）：一级保护区范围：取水井外围50m的区域。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（5）永城市裴桥镇地下水井群(共2眼井)：一级保护区范围：取水井外围50米的区域。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（6）永城市龙岗乡地下水井(共1眼井)：一级保护区范围：取水井外围50米的区域。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（7）永城市酇城镇地下水井(共1眼井)：一级保护区范围：取水井外围50米的区域。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（8）永城市王集乡地下水井(共1眼井)：一级保护区范围：取水井外围50米的区域。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（9）永城市双桥乡地下水井(共1眼井)：一级保护区范围：取水井外围50米的区域。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（10）永城市蒋口镇地下水井(共1眼井)：一级保护区范围：取水井外围50米的区域。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（11）永城市顺河乡地下水井群(共3眼井)：一级保护区范围：取水井外围50米的区域。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（12）永城市薛湖镇南街地下水井(共1眼井)：一级保护区范围：取水井外围50米的区域。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（13）永城市薛湖镇黄营地下水井(共1眼井)：一级保护区范围：取水井外围50米的区域。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（14）永城市薛湖镇滦湖地下水井(共1眼井)：一级保护区范围：取水井外围50米的区域。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（15）永城市陈集镇地下水井群(共3眼井)：一级保护区范围：1号取水井外围50米的区域，2、3号取水井连线外围50米的区域。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（16）永城市太丘镇地下水井群(共2眼井)：一级保护区范围：取水井外围30米的区域。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（17）永城市刘河乡地下水井群(共3眼井)：一级保护区范围：取水井外围30米的区域。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（18）永城市高庄镇地下水井群(共2眼井)：一级保护区范围：取水井外围30米的区域。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（19）永城市十八里镇地下水井群(共3眼井)：一级保护区范围：取水井外围30米的区域。</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本项目位于永城市崇法寺街道办事处董桥村城郊矿地硝路路南，距离最近地下水井群为永城市十八里镇地下水井群，直线距离约9.7km。因此，项目选址不在乡镇集中式饮用水水源保护区范围内，符合饮用水保护规划。</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③永城市“千吨万人”集中式饮用水水源地保护范围（区）划分技术报告</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本次划分范围为永城市已建成的25个千吨万人以上供水厂（站）、共涉及24个乡镇、79眼取水井。具体如下：</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kern w:val="2"/>
                <w:sz w:val="21"/>
                <w:szCs w:val="24"/>
                <w:vertAlign w:val="baseline"/>
                <w:lang w:val="en-US" w:eastAsia="zh-CN" w:bidi="ar-SA"/>
              </w:rPr>
            </w:pPr>
            <w:r>
              <w:rPr>
                <w:rFonts w:hint="eastAsia" w:ascii="Times New Roman" w:hAnsi="Times New Roman" w:eastAsia="宋体" w:cs="Times New Roman"/>
                <w:b/>
                <w:bCs/>
                <w:color w:val="auto"/>
                <w:kern w:val="2"/>
                <w:sz w:val="21"/>
                <w:szCs w:val="24"/>
                <w:vertAlign w:val="baseline"/>
                <w:lang w:val="en-US" w:eastAsia="zh-CN" w:bidi="ar-SA"/>
              </w:rPr>
              <w:t>表1-3  永城市集中式饮用水水源地保护区划一览表</w:t>
            </w:r>
          </w:p>
          <w:tbl>
            <w:tblPr>
              <w:tblStyle w:val="12"/>
              <w:tblW w:w="4997" w:type="pct"/>
              <w:tblInd w:w="-7"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57" w:type="dxa"/>
                <w:bottom w:w="0" w:type="dxa"/>
                <w:right w:w="57" w:type="dxa"/>
              </w:tblCellMar>
            </w:tblPr>
            <w:tblGrid>
              <w:gridCol w:w="432"/>
              <w:gridCol w:w="1773"/>
              <w:gridCol w:w="773"/>
              <w:gridCol w:w="397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450" w:hRule="atLeast"/>
                <w:tblHeader/>
              </w:trPr>
              <w:tc>
                <w:tcPr>
                  <w:tcW w:w="3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编号</w:t>
                  </w:r>
                </w:p>
              </w:tc>
              <w:tc>
                <w:tcPr>
                  <w:tcW w:w="1275"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水源</w:t>
                  </w:r>
                </w:p>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名称</w:t>
                  </w:r>
                </w:p>
              </w:tc>
              <w:tc>
                <w:tcPr>
                  <w:tcW w:w="55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水源</w:t>
                  </w:r>
                </w:p>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类型</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保护区的划定</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57" w:type="dxa"/>
                  <w:bottom w:w="0" w:type="dxa"/>
                  <w:right w:w="57" w:type="dxa"/>
                </w:tblCellMar>
              </w:tblPrEx>
              <w:trPr>
                <w:trHeight w:val="420" w:hRule="atLeast"/>
                <w:tblHeader/>
              </w:trPr>
              <w:tc>
                <w:tcPr>
                  <w:tcW w:w="3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p>
              </w:tc>
              <w:tc>
                <w:tcPr>
                  <w:tcW w:w="1275"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p>
              </w:tc>
              <w:tc>
                <w:tcPr>
                  <w:tcW w:w="556"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bCs/>
                      <w:color w:val="auto"/>
                      <w:kern w:val="0"/>
                      <w:sz w:val="21"/>
                      <w:szCs w:val="21"/>
                      <w:u w:val="none"/>
                    </w:rPr>
                  </w:pPr>
                  <w:r>
                    <w:rPr>
                      <w:rFonts w:hint="default" w:ascii="Times New Roman" w:hAnsi="Times New Roman" w:cs="Times New Roman"/>
                      <w:b/>
                      <w:bCs/>
                      <w:color w:val="auto"/>
                      <w:kern w:val="0"/>
                      <w:sz w:val="21"/>
                      <w:szCs w:val="21"/>
                      <w:u w:val="none"/>
                    </w:rPr>
                    <w:t>一级保护区</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永城市陈官庄乡供水厂地下水饮用水源地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永城市陈官庄乡供水厂</w:t>
                  </w:r>
                  <w:r>
                    <w:rPr>
                      <w:rFonts w:hint="default" w:ascii="Times New Roman" w:hAnsi="Times New Roman" w:cs="Times New Roman"/>
                      <w:b w:val="0"/>
                      <w:bCs w:val="0"/>
                      <w:color w:val="auto"/>
                      <w:sz w:val="21"/>
                      <w:szCs w:val="21"/>
                      <w:u w:val="none"/>
                    </w:rPr>
                    <w:t>地下水饮用水源保护区的面积8457.94平方米。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永城市陈集镇供水厂地下水饮用水源地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永城市陈集镇供水厂地下水</w:t>
                  </w:r>
                  <w:r>
                    <w:rPr>
                      <w:rFonts w:hint="default" w:ascii="Times New Roman" w:hAnsi="Times New Roman" w:cs="Times New Roman"/>
                      <w:b w:val="0"/>
                      <w:bCs w:val="0"/>
                      <w:color w:val="auto"/>
                      <w:sz w:val="21"/>
                      <w:szCs w:val="21"/>
                      <w:u w:val="none"/>
                    </w:rPr>
                    <w:t>饮用水源保护区的面积5637.73平方米。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3</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永城市城关镇供水厂地下水饮用水源地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永城市城关镇供水厂地下水</w:t>
                  </w:r>
                  <w:r>
                    <w:rPr>
                      <w:rFonts w:hint="default" w:ascii="Times New Roman" w:hAnsi="Times New Roman" w:cs="Times New Roman"/>
                      <w:b w:val="0"/>
                      <w:bCs w:val="0"/>
                      <w:color w:val="auto"/>
                      <w:sz w:val="21"/>
                      <w:szCs w:val="21"/>
                      <w:u w:val="none"/>
                    </w:rPr>
                    <w:t>饮用水源保护区的面积8455.81平方米。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4</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永城市城厢乡供水厂地下水饮用水源地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永城市城厢乡供水厂地下水</w:t>
                  </w:r>
                  <w:r>
                    <w:rPr>
                      <w:rFonts w:hint="default" w:ascii="Times New Roman" w:hAnsi="Times New Roman" w:cs="Times New Roman"/>
                      <w:b w:val="0"/>
                      <w:bCs w:val="0"/>
                      <w:color w:val="auto"/>
                      <w:sz w:val="21"/>
                      <w:szCs w:val="21"/>
                      <w:u w:val="none"/>
                    </w:rPr>
                    <w:t>饮用水源保护区的面积8455.75平方米。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5</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永城市王集镇供水厂地下水饮用水源地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永城市王集镇供水厂地下水</w:t>
                  </w:r>
                  <w:r>
                    <w:rPr>
                      <w:rFonts w:hint="default" w:ascii="Times New Roman" w:hAnsi="Times New Roman" w:cs="Times New Roman"/>
                      <w:b w:val="0"/>
                      <w:bCs w:val="0"/>
                      <w:color w:val="auto"/>
                      <w:sz w:val="21"/>
                      <w:szCs w:val="21"/>
                      <w:u w:val="none"/>
                    </w:rPr>
                    <w:t>饮用水源保护区的面积14090.92平方米。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6</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永城市侯岭乡供水厂地下水饮用水源地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永城市侯岭乡供水厂地下水</w:t>
                  </w:r>
                  <w:r>
                    <w:rPr>
                      <w:rFonts w:hint="default" w:ascii="Times New Roman" w:hAnsi="Times New Roman" w:cs="Times New Roman"/>
                      <w:b w:val="0"/>
                      <w:bCs w:val="0"/>
                      <w:color w:val="auto"/>
                      <w:sz w:val="21"/>
                      <w:szCs w:val="21"/>
                      <w:u w:val="none"/>
                    </w:rPr>
                    <w:t>饮用水源保护区的面积22551.15平方米。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7</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永城市茴村镇供水厂地下水饮用水源地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永城市茴村镇供水厂地下水</w:t>
                  </w:r>
                  <w:r>
                    <w:rPr>
                      <w:rFonts w:hint="default" w:ascii="Times New Roman" w:hAnsi="Times New Roman" w:cs="Times New Roman"/>
                      <w:b w:val="0"/>
                      <w:bCs w:val="0"/>
                      <w:color w:val="auto"/>
                      <w:sz w:val="21"/>
                      <w:szCs w:val="21"/>
                      <w:u w:val="none"/>
                    </w:rPr>
                    <w:t>饮用水源保护区的面积11276.61平方米。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8</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永城市蒋口镇供水厂地下水饮用水源地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永城市蒋口镇供水厂地下水</w:t>
                  </w:r>
                  <w:r>
                    <w:rPr>
                      <w:rFonts w:hint="default" w:ascii="Times New Roman" w:hAnsi="Times New Roman" w:cs="Times New Roman"/>
                      <w:b w:val="0"/>
                      <w:bCs w:val="0"/>
                      <w:color w:val="auto"/>
                      <w:sz w:val="21"/>
                      <w:szCs w:val="21"/>
                      <w:u w:val="none"/>
                    </w:rPr>
                    <w:t>饮用水源保护区的面积5636.82平方米。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9</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永城市刘河镇供水厂地下水饮用水源地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刘河镇供水厂地下水</w:t>
                  </w:r>
                  <w:r>
                    <w:rPr>
                      <w:rFonts w:hint="default" w:ascii="Times New Roman" w:hAnsi="Times New Roman" w:cs="Times New Roman"/>
                      <w:b w:val="0"/>
                      <w:bCs w:val="0"/>
                      <w:color w:val="auto"/>
                      <w:sz w:val="21"/>
                      <w:szCs w:val="21"/>
                      <w:u w:val="none"/>
                    </w:rPr>
                    <w:t>饮用水源保护区的面积2819.13平方米。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10</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永城市马牧镇供水厂地下水饮用水源地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马牧镇供水厂地下水</w:t>
                  </w:r>
                  <w:r>
                    <w:rPr>
                      <w:rFonts w:hint="default" w:ascii="Times New Roman" w:hAnsi="Times New Roman" w:cs="Times New Roman"/>
                      <w:b w:val="0"/>
                      <w:bCs w:val="0"/>
                      <w:color w:val="auto"/>
                      <w:sz w:val="21"/>
                      <w:szCs w:val="21"/>
                      <w:u w:val="none"/>
                    </w:rPr>
                    <w:t>饮用水源保护区的面积11272.35平方米。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11</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永城市马桥镇供水厂地下水饮用水源地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马桥镇供水厂地下水</w:t>
                  </w:r>
                  <w:r>
                    <w:rPr>
                      <w:rFonts w:hint="default" w:ascii="Times New Roman" w:hAnsi="Times New Roman" w:cs="Times New Roman"/>
                      <w:b w:val="0"/>
                      <w:bCs w:val="0"/>
                      <w:color w:val="auto"/>
                      <w:sz w:val="21"/>
                      <w:szCs w:val="21"/>
                      <w:u w:val="none"/>
                    </w:rPr>
                    <w:t>饮用水源保护区的面积8454.55平方米。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12</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pacing w:val="-2"/>
                      <w:sz w:val="21"/>
                      <w:szCs w:val="21"/>
                      <w:u w:val="none"/>
                    </w:rPr>
                    <w:t>永城市芒山镇供水厂地下水饮用水源地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芒山镇供水厂地下水</w:t>
                  </w:r>
                  <w:r>
                    <w:rPr>
                      <w:rFonts w:hint="default" w:ascii="Times New Roman" w:hAnsi="Times New Roman" w:cs="Times New Roman"/>
                      <w:b w:val="0"/>
                      <w:bCs w:val="0"/>
                      <w:color w:val="auto"/>
                      <w:sz w:val="21"/>
                      <w:szCs w:val="21"/>
                      <w:u w:val="none"/>
                    </w:rPr>
                    <w:t>饮用水源保护区的面积8457.13平方米。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13</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永城市苗桥镇供水厂地下水饮用水源地</w:t>
                  </w:r>
                </w:p>
              </w:tc>
              <w:tc>
                <w:tcPr>
                  <w:tcW w:w="55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地下水</w:t>
                  </w:r>
                </w:p>
              </w:tc>
              <w:tc>
                <w:tcPr>
                  <w:tcW w:w="2856"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sz w:val="21"/>
                      <w:szCs w:val="21"/>
                      <w:u w:val="none"/>
                    </w:rPr>
                    <w:t>以开采井为中心，半径30米内的圆形区域。测定苗桥镇供水厂地下水饮用水源保护区的面积14096.42平方米。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14</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永城市裴桥镇供水厂地下水饮用水源地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裴桥镇供水厂地下水</w:t>
                  </w:r>
                  <w:r>
                    <w:rPr>
                      <w:rFonts w:hint="default" w:ascii="Times New Roman" w:hAnsi="Times New Roman" w:cs="Times New Roman"/>
                      <w:b w:val="0"/>
                      <w:bCs w:val="0"/>
                      <w:color w:val="auto"/>
                      <w:sz w:val="21"/>
                      <w:szCs w:val="21"/>
                      <w:u w:val="none"/>
                    </w:rPr>
                    <w:t>饮用水源保护区的面积2818.1平方米。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15</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永城市双桥镇供水厂地下水饮用水源地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双桥镇供水厂地下水</w:t>
                  </w:r>
                  <w:r>
                    <w:rPr>
                      <w:rFonts w:hint="default" w:ascii="Times New Roman" w:hAnsi="Times New Roman" w:cs="Times New Roman"/>
                      <w:b w:val="0"/>
                      <w:bCs w:val="0"/>
                      <w:color w:val="auto"/>
                      <w:sz w:val="21"/>
                      <w:szCs w:val="21"/>
                      <w:u w:val="none"/>
                    </w:rPr>
                    <w:t>饮用水源保护区的面积8455.28平方米。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16</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永城市顺和镇供水厂地下水饮用水源地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永城市顺和镇供水厂地下水</w:t>
                  </w:r>
                  <w:r>
                    <w:rPr>
                      <w:rFonts w:hint="default" w:ascii="Times New Roman" w:hAnsi="Times New Roman" w:cs="Times New Roman"/>
                      <w:b w:val="0"/>
                      <w:bCs w:val="0"/>
                      <w:color w:val="auto"/>
                      <w:sz w:val="21"/>
                      <w:szCs w:val="21"/>
                      <w:u w:val="none"/>
                    </w:rPr>
                    <w:t>饮用水源保护区的面积5637平方米。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17</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永城市太丘镇供水厂地下水饮用水源地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太丘镇供水厂地下水</w:t>
                  </w:r>
                  <w:r>
                    <w:rPr>
                      <w:rFonts w:hint="default" w:ascii="Times New Roman" w:hAnsi="Times New Roman" w:cs="Times New Roman"/>
                      <w:b w:val="0"/>
                      <w:bCs w:val="0"/>
                      <w:color w:val="auto"/>
                      <w:sz w:val="21"/>
                      <w:szCs w:val="21"/>
                      <w:u w:val="none"/>
                    </w:rPr>
                    <w:t>饮用水源保护区的面积5636.9平方米。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18</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永城市条河镇供水厂地下水饮用水源地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条河镇供水厂地下水</w:t>
                  </w:r>
                  <w:r>
                    <w:rPr>
                      <w:rFonts w:hint="default" w:ascii="Times New Roman" w:hAnsi="Times New Roman" w:cs="Times New Roman"/>
                      <w:b w:val="0"/>
                      <w:bCs w:val="0"/>
                      <w:color w:val="auto"/>
                      <w:sz w:val="21"/>
                      <w:szCs w:val="21"/>
                      <w:u w:val="none"/>
                    </w:rPr>
                    <w:t>饮用水源保护区的面积1336</w:t>
                  </w:r>
                  <w:r>
                    <w:rPr>
                      <w:rFonts w:hint="default" w:ascii="Times New Roman" w:hAnsi="Times New Roman" w:cs="Times New Roman"/>
                      <w:b w:val="0"/>
                      <w:bCs w:val="0"/>
                      <w:color w:val="auto"/>
                      <w:sz w:val="21"/>
                      <w:szCs w:val="21"/>
                      <w:u w:val="none"/>
                      <w:lang w:eastAsia="zh-CN"/>
                    </w:rPr>
                    <w:t>0.36</w:t>
                  </w:r>
                  <w:r>
                    <w:rPr>
                      <w:rFonts w:hint="default" w:ascii="Times New Roman" w:hAnsi="Times New Roman" w:cs="Times New Roman"/>
                      <w:b w:val="0"/>
                      <w:bCs w:val="0"/>
                      <w:color w:val="auto"/>
                      <w:sz w:val="21"/>
                      <w:szCs w:val="21"/>
                      <w:u w:val="none"/>
                    </w:rPr>
                    <w:t>0平方米。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19</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永城市卧龙镇供水厂地下水饮用水源地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永城市卧龙镇供水厂地下水</w:t>
                  </w:r>
                  <w:r>
                    <w:rPr>
                      <w:rFonts w:hint="default" w:ascii="Times New Roman" w:hAnsi="Times New Roman" w:cs="Times New Roman"/>
                      <w:b w:val="0"/>
                      <w:bCs w:val="0"/>
                      <w:color w:val="auto"/>
                      <w:sz w:val="21"/>
                      <w:szCs w:val="21"/>
                      <w:u w:val="none"/>
                    </w:rPr>
                    <w:t>饮用水源保护区的面积11271.05平方米。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20</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永城市新桥镇供水厂地下水饮用水源地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新桥镇供水厂地下水</w:t>
                  </w:r>
                  <w:r>
                    <w:rPr>
                      <w:rFonts w:hint="default" w:ascii="Times New Roman" w:hAnsi="Times New Roman" w:cs="Times New Roman"/>
                      <w:b w:val="0"/>
                      <w:bCs w:val="0"/>
                      <w:color w:val="auto"/>
                      <w:sz w:val="21"/>
                      <w:szCs w:val="21"/>
                      <w:u w:val="none"/>
                    </w:rPr>
                    <w:t>饮用水源保护区的面积5637.01平方米。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21</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永城市薛湖镇供水厂地下水饮用水源地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薛湖镇供水厂地下水</w:t>
                  </w:r>
                  <w:r>
                    <w:rPr>
                      <w:rFonts w:hint="default" w:ascii="Times New Roman" w:hAnsi="Times New Roman" w:cs="Times New Roman"/>
                      <w:b w:val="0"/>
                      <w:bCs w:val="0"/>
                      <w:color w:val="auto"/>
                      <w:sz w:val="21"/>
                      <w:szCs w:val="21"/>
                      <w:u w:val="none"/>
                    </w:rPr>
                    <w:t>饮用水源保护区的面积2818.8平方米。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22</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永城市薛湖镇黄营村供水站地下水饮用水源地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永城市薛湖镇黄营村供水站地下水</w:t>
                  </w:r>
                  <w:r>
                    <w:rPr>
                      <w:rFonts w:hint="default" w:ascii="Times New Roman" w:hAnsi="Times New Roman" w:cs="Times New Roman"/>
                      <w:b w:val="0"/>
                      <w:bCs w:val="0"/>
                      <w:color w:val="auto"/>
                      <w:sz w:val="21"/>
                      <w:szCs w:val="21"/>
                      <w:u w:val="none"/>
                    </w:rPr>
                    <w:t>饮用水源保护区的面积2818.8平方米。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23</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永城市演集镇供水厂地下水饮用水源地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永城市演集镇供水厂地下水</w:t>
                  </w:r>
                  <w:r>
                    <w:rPr>
                      <w:rFonts w:hint="default" w:ascii="Times New Roman" w:hAnsi="Times New Roman" w:cs="Times New Roman"/>
                      <w:b w:val="0"/>
                      <w:bCs w:val="0"/>
                      <w:color w:val="auto"/>
                      <w:sz w:val="21"/>
                      <w:szCs w:val="21"/>
                      <w:u w:val="none"/>
                    </w:rPr>
                    <w:t>饮用水源保护区的面积14094.35平方米。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24</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永城市酂城镇供水厂地下水饮用水源地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永城市酂城镇供水厂地下水</w:t>
                  </w:r>
                  <w:r>
                    <w:rPr>
                      <w:rFonts w:hint="default" w:ascii="Times New Roman" w:hAnsi="Times New Roman" w:cs="Times New Roman"/>
                      <w:b w:val="0"/>
                      <w:bCs w:val="0"/>
                      <w:color w:val="auto"/>
                      <w:sz w:val="21"/>
                      <w:szCs w:val="21"/>
                      <w:u w:val="none"/>
                    </w:rPr>
                    <w:t>饮用水源保护区的面积8454平方米。</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311"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textAlignment w:val="center"/>
                    <w:rPr>
                      <w:rFonts w:hint="default" w:ascii="Times New Roman" w:hAnsi="Times New Roman" w:cs="Times New Roman"/>
                      <w:b w:val="0"/>
                      <w:bCs w:val="0"/>
                      <w:color w:val="auto"/>
                      <w:sz w:val="21"/>
                      <w:szCs w:val="21"/>
                      <w:u w:val="none"/>
                    </w:rPr>
                  </w:pPr>
                  <w:r>
                    <w:rPr>
                      <w:rFonts w:hint="default" w:ascii="Times New Roman" w:hAnsi="Times New Roman" w:cs="Times New Roman"/>
                      <w:b w:val="0"/>
                      <w:bCs w:val="0"/>
                      <w:color w:val="auto"/>
                      <w:kern w:val="0"/>
                      <w:sz w:val="21"/>
                      <w:szCs w:val="21"/>
                      <w:u w:val="none"/>
                      <w:lang w:bidi="ar"/>
                    </w:rPr>
                    <w:t>25</w:t>
                  </w:r>
                </w:p>
              </w:tc>
              <w:tc>
                <w:tcPr>
                  <w:tcW w:w="1275" w:type="pc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spacing w:val="-2"/>
                      <w:sz w:val="21"/>
                      <w:szCs w:val="21"/>
                      <w:u w:val="none"/>
                    </w:rPr>
                  </w:pPr>
                  <w:r>
                    <w:rPr>
                      <w:rFonts w:hint="default" w:ascii="Times New Roman" w:hAnsi="Times New Roman" w:cs="Times New Roman"/>
                      <w:b w:val="0"/>
                      <w:bCs w:val="0"/>
                      <w:color w:val="auto"/>
                      <w:spacing w:val="-2"/>
                      <w:sz w:val="21"/>
                      <w:szCs w:val="21"/>
                      <w:u w:val="none"/>
                    </w:rPr>
                    <w:t>永城市酂阳镇供水厂地下水饮用水源地</w:t>
                  </w:r>
                </w:p>
              </w:tc>
              <w:tc>
                <w:tcPr>
                  <w:tcW w:w="5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地下水</w:t>
                  </w:r>
                </w:p>
              </w:tc>
              <w:tc>
                <w:tcPr>
                  <w:tcW w:w="285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firstLine="0" w:firstLineChars="0"/>
                    <w:jc w:val="center"/>
                    <w:rPr>
                      <w:rFonts w:hint="default" w:ascii="Times New Roman" w:hAnsi="Times New Roman" w:cs="Times New Roman"/>
                      <w:b w:val="0"/>
                      <w:bCs w:val="0"/>
                      <w:color w:val="auto"/>
                      <w:kern w:val="0"/>
                      <w:sz w:val="21"/>
                      <w:szCs w:val="21"/>
                      <w:u w:val="none"/>
                    </w:rPr>
                  </w:pPr>
                  <w:r>
                    <w:rPr>
                      <w:rFonts w:hint="default" w:ascii="Times New Roman" w:hAnsi="Times New Roman" w:cs="Times New Roman"/>
                      <w:b w:val="0"/>
                      <w:bCs w:val="0"/>
                      <w:color w:val="auto"/>
                      <w:kern w:val="0"/>
                      <w:sz w:val="21"/>
                      <w:szCs w:val="21"/>
                      <w:u w:val="none"/>
                    </w:rPr>
                    <w:t>以开采井为中心，半径30米内的圆形区域</w:t>
                  </w:r>
                  <w:r>
                    <w:rPr>
                      <w:rFonts w:hint="default" w:ascii="Times New Roman" w:hAnsi="Times New Roman" w:cs="Times New Roman"/>
                      <w:b w:val="0"/>
                      <w:bCs w:val="0"/>
                      <w:color w:val="auto"/>
                      <w:sz w:val="21"/>
                      <w:szCs w:val="21"/>
                      <w:u w:val="none"/>
                    </w:rPr>
                    <w:t>。测定</w:t>
                  </w:r>
                  <w:r>
                    <w:rPr>
                      <w:rFonts w:hint="default" w:ascii="Times New Roman" w:hAnsi="Times New Roman" w:cs="Times New Roman"/>
                      <w:b w:val="0"/>
                      <w:bCs w:val="0"/>
                      <w:color w:val="auto"/>
                      <w:spacing w:val="-2"/>
                      <w:sz w:val="21"/>
                      <w:szCs w:val="21"/>
                      <w:u w:val="none"/>
                    </w:rPr>
                    <w:t>永城市酂阳镇供水厂地下水</w:t>
                  </w:r>
                  <w:r>
                    <w:rPr>
                      <w:rFonts w:hint="default" w:ascii="Times New Roman" w:hAnsi="Times New Roman" w:cs="Times New Roman"/>
                      <w:b w:val="0"/>
                      <w:bCs w:val="0"/>
                      <w:color w:val="auto"/>
                      <w:sz w:val="21"/>
                      <w:szCs w:val="21"/>
                      <w:u w:val="none"/>
                    </w:rPr>
                    <w:t>饮用水源保护区的面积8454.65平方米。</w:t>
                  </w:r>
                </w:p>
              </w:tc>
            </w:tr>
          </w:tbl>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本项目位于永城市崇法寺街道办事处董桥村城郊矿地硝路路南，距离永城市永城市城关镇供水厂地下水饮用水源地直线距离约2.38km。因此，项目选址不在永城市“千吨万人”集中式饮用水水源地保护范围（区）范围内，符合饮用水保护规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u w:val="single"/>
                <w:vertAlign w:val="baseline"/>
                <w:lang w:val="en-US" w:eastAsia="zh-CN"/>
              </w:rPr>
            </w:pPr>
            <w:r>
              <w:rPr>
                <w:rFonts w:hint="default" w:ascii="Times New Roman" w:hAnsi="Times New Roman" w:eastAsia="宋体" w:cs="Times New Roman"/>
                <w:b/>
                <w:bCs/>
                <w:color w:val="auto"/>
                <w:sz w:val="24"/>
                <w:szCs w:val="32"/>
                <w:u w:val="single"/>
                <w:vertAlign w:val="baseline"/>
                <w:lang w:val="en-US" w:eastAsia="zh-CN"/>
              </w:rPr>
              <w:t>（4）与《河南省2022年大气、水、土壤污染防治攻坚战及农业农村污染治理攻坚战实施方案》（豫环委办〔2022〕9号）相符性分析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u w:val="single"/>
                <w:vertAlign w:val="baseline"/>
                <w:lang w:val="en-US" w:eastAsia="zh-CN"/>
              </w:rPr>
            </w:pPr>
            <w:r>
              <w:rPr>
                <w:rFonts w:hint="default" w:ascii="Times New Roman" w:hAnsi="Times New Roman" w:eastAsia="宋体" w:cs="Times New Roman"/>
                <w:b/>
                <w:bCs/>
                <w:color w:val="auto"/>
                <w:sz w:val="24"/>
                <w:szCs w:val="32"/>
                <w:u w:val="single"/>
                <w:vertAlign w:val="baseline"/>
                <w:lang w:val="en-US" w:eastAsia="zh-CN"/>
              </w:rPr>
              <w:t>本项目与《河南省2022年大气、水、土壤污染防治攻坚战及农业农村污染治理攻坚战实施方案》（豫环攻坚办〔2021〕20号）相符性见</w:t>
            </w:r>
            <w:r>
              <w:rPr>
                <w:rFonts w:hint="eastAsia" w:ascii="Times New Roman" w:hAnsi="Times New Roman" w:cs="Times New Roman"/>
                <w:b/>
                <w:bCs/>
                <w:color w:val="auto"/>
                <w:sz w:val="24"/>
                <w:szCs w:val="32"/>
                <w:u w:val="single"/>
                <w:vertAlign w:val="baseline"/>
                <w:lang w:val="en-US" w:eastAsia="zh-CN"/>
              </w:rPr>
              <w:t>下</w:t>
            </w:r>
            <w:r>
              <w:rPr>
                <w:rFonts w:hint="default" w:ascii="Times New Roman" w:hAnsi="Times New Roman" w:eastAsia="宋体" w:cs="Times New Roman"/>
                <w:b/>
                <w:bCs/>
                <w:color w:val="auto"/>
                <w:sz w:val="24"/>
                <w:szCs w:val="32"/>
                <w:u w:val="single"/>
                <w:vertAlign w:val="baseline"/>
                <w:lang w:val="en-US" w:eastAsia="zh-CN"/>
              </w:rPr>
              <w:t>表</w:t>
            </w:r>
            <w:r>
              <w:rPr>
                <w:rFonts w:hint="eastAsia" w:ascii="Times New Roman" w:hAnsi="Times New Roman" w:cs="Times New Roman"/>
                <w:b/>
                <w:bCs/>
                <w:color w:val="auto"/>
                <w:sz w:val="24"/>
                <w:szCs w:val="32"/>
                <w:u w:val="single"/>
                <w:vertAlign w:val="baseline"/>
                <w:lang w:val="en-US" w:eastAsia="zh-CN"/>
              </w:rPr>
              <w:t>。</w:t>
            </w:r>
          </w:p>
          <w:p>
            <w:pPr>
              <w:pStyle w:val="3"/>
              <w:keepNext/>
              <w:keepLines/>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kern w:val="2"/>
                <w:sz w:val="21"/>
                <w:szCs w:val="24"/>
                <w:u w:val="single"/>
                <w:vertAlign w:val="baseline"/>
                <w:lang w:val="en-US" w:eastAsia="zh-CN" w:bidi="ar-SA"/>
              </w:rPr>
            </w:pPr>
            <w:r>
              <w:rPr>
                <w:rFonts w:hint="eastAsia" w:ascii="Times New Roman" w:hAnsi="Times New Roman" w:eastAsia="宋体" w:cs="Times New Roman"/>
                <w:b/>
                <w:bCs/>
                <w:color w:val="auto"/>
                <w:kern w:val="2"/>
                <w:sz w:val="21"/>
                <w:szCs w:val="24"/>
                <w:u w:val="single"/>
                <w:vertAlign w:val="baseline"/>
                <w:lang w:val="en-US" w:eastAsia="zh-CN" w:bidi="ar-SA"/>
              </w:rPr>
              <w:t>表1-4  与《河南省2022年大气、水、土壤污染防治攻坚战及农业农村污染治理攻坚战实施方案》相符性分析一览表</w:t>
            </w:r>
          </w:p>
          <w:tbl>
            <w:tblPr>
              <w:tblStyle w:val="12"/>
              <w:tblW w:w="6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7"/>
              <w:gridCol w:w="3579"/>
              <w:gridCol w:w="1696"/>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679"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文件名称</w:t>
                  </w: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相关要求</w:t>
                  </w:r>
                </w:p>
              </w:tc>
              <w:tc>
                <w:tcPr>
                  <w:tcW w:w="121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本项目建设情况</w:t>
                  </w:r>
                </w:p>
              </w:tc>
              <w:tc>
                <w:tcPr>
                  <w:tcW w:w="53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0" w:hRule="atLeast"/>
                <w:jc w:val="center"/>
              </w:trPr>
              <w:tc>
                <w:tcPr>
                  <w:tcW w:w="679"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lang w:val="en-US" w:eastAsia="zh-CN"/>
                    </w:rPr>
                    <w:t>2022</w:t>
                  </w:r>
                  <w:r>
                    <w:rPr>
                      <w:rFonts w:hint="default" w:ascii="Times New Roman" w:hAnsi="Times New Roman" w:eastAsia="宋体" w:cs="Times New Roman"/>
                      <w:b/>
                      <w:bCs/>
                      <w:i w:val="0"/>
                      <w:iCs/>
                      <w:color w:val="auto"/>
                      <w:sz w:val="21"/>
                      <w:szCs w:val="21"/>
                      <w:u w:val="single"/>
                    </w:rPr>
                    <w:t>年大气污染防治攻坚战实施方案</w:t>
                  </w: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落实国家产业规划、产业政策、"三线一单"、规划环评,以及产能置换、煤炭消费减量替代、区域污染物削减等相关要求,积极支持节能环保、新能源等战略性新兴产业发展,坚决遏制高耗能、高排放项目盲目建设。落实"两高"项目会商联审机制,强化项目环评及"三同时"管理,重点行业企业新建、扩建项目达到A级绩效水平</w:t>
                  </w:r>
                  <w:r>
                    <w:rPr>
                      <w:rFonts w:hint="default" w:ascii="Times New Roman" w:hAnsi="Times New Roman" w:eastAsia="宋体" w:cs="Times New Roman"/>
                      <w:b/>
                      <w:bCs/>
                      <w:i w:val="0"/>
                      <w:iCs/>
                      <w:color w:val="auto"/>
                      <w:sz w:val="21"/>
                      <w:szCs w:val="21"/>
                      <w:u w:val="single"/>
                      <w:lang w:eastAsia="zh-CN"/>
                    </w:rPr>
                    <w:t>，</w:t>
                  </w:r>
                  <w:r>
                    <w:rPr>
                      <w:rFonts w:hint="default" w:ascii="Times New Roman" w:hAnsi="Times New Roman" w:eastAsia="宋体" w:cs="Times New Roman"/>
                      <w:b/>
                      <w:bCs/>
                      <w:i w:val="0"/>
                      <w:iCs/>
                      <w:color w:val="auto"/>
                      <w:sz w:val="21"/>
                      <w:szCs w:val="21"/>
                      <w:u w:val="single"/>
                    </w:rPr>
                    <w:t>改建项目达到B级以上绩效水平。严禁新增钢铁、电解铝、水泥熟料、平板玻璃、煤化工(甲醇、合成氨)、氧化铝、焦化、铸造、铝用碳素、烧结砖瓦、铁合金等行业产能。禁止耐火材料、铅锌冶炼(含再生铅)行业单纯新增产能。水泥行业产能置换项目应实现矿石皮带廊密闭运输,大宗物料产品清洁运输。</w:t>
                  </w:r>
                </w:p>
              </w:tc>
              <w:tc>
                <w:tcPr>
                  <w:tcW w:w="12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本项目位于</w:t>
                  </w:r>
                  <w:r>
                    <w:rPr>
                      <w:rFonts w:hint="default" w:ascii="Times New Roman" w:hAnsi="Times New Roman" w:eastAsia="宋体" w:cs="Times New Roman"/>
                      <w:b/>
                      <w:bCs/>
                      <w:i w:val="0"/>
                      <w:iCs/>
                      <w:color w:val="auto"/>
                      <w:sz w:val="21"/>
                      <w:szCs w:val="21"/>
                      <w:u w:val="single"/>
                      <w:lang w:eastAsia="zh-CN"/>
                    </w:rPr>
                    <w:t>永城市崇法寺街道办事处董桥村城郊矿地硝路路南</w:t>
                  </w:r>
                  <w:r>
                    <w:rPr>
                      <w:rFonts w:hint="default" w:ascii="Times New Roman" w:hAnsi="Times New Roman" w:eastAsia="宋体" w:cs="Times New Roman"/>
                      <w:b/>
                      <w:bCs/>
                      <w:i w:val="0"/>
                      <w:iCs/>
                      <w:color w:val="auto"/>
                      <w:sz w:val="21"/>
                      <w:szCs w:val="21"/>
                      <w:u w:val="single"/>
                    </w:rPr>
                    <w:t>，满足</w:t>
                  </w:r>
                  <w:r>
                    <w:rPr>
                      <w:rFonts w:hint="eastAsia" w:ascii="Times New Roman" w:hAnsi="Times New Roman" w:eastAsia="宋体" w:cs="Times New Roman"/>
                      <w:b/>
                      <w:bCs/>
                      <w:i w:val="0"/>
                      <w:iCs/>
                      <w:color w:val="auto"/>
                      <w:sz w:val="21"/>
                      <w:szCs w:val="21"/>
                      <w:u w:val="single"/>
                      <w:lang w:eastAsia="zh-CN"/>
                    </w:rPr>
                    <w:t>区域</w:t>
                  </w:r>
                  <w:r>
                    <w:rPr>
                      <w:rFonts w:hint="default" w:ascii="Times New Roman" w:hAnsi="Times New Roman" w:eastAsia="宋体" w:cs="Times New Roman"/>
                      <w:b/>
                      <w:bCs/>
                      <w:i w:val="0"/>
                      <w:iCs/>
                      <w:color w:val="auto"/>
                      <w:sz w:val="21"/>
                      <w:szCs w:val="21"/>
                      <w:u w:val="single"/>
                    </w:rPr>
                    <w:t>环境准入清单</w:t>
                  </w:r>
                  <w:r>
                    <w:rPr>
                      <w:rFonts w:hint="eastAsia" w:ascii="Times New Roman" w:hAnsi="Times New Roman" w:eastAsia="宋体" w:cs="Times New Roman"/>
                      <w:b/>
                      <w:bCs/>
                      <w:i w:val="0"/>
                      <w:iCs/>
                      <w:color w:val="auto"/>
                      <w:sz w:val="21"/>
                      <w:szCs w:val="21"/>
                      <w:u w:val="single"/>
                      <w:lang w:eastAsia="zh-CN"/>
                    </w:rPr>
                    <w:t>要求</w:t>
                  </w:r>
                  <w:r>
                    <w:rPr>
                      <w:rFonts w:hint="default" w:ascii="Times New Roman" w:hAnsi="Times New Roman" w:eastAsia="宋体" w:cs="Times New Roman"/>
                      <w:b/>
                      <w:bCs/>
                      <w:i w:val="0"/>
                      <w:iCs/>
                      <w:color w:val="auto"/>
                      <w:sz w:val="21"/>
                      <w:szCs w:val="21"/>
                      <w:u w:val="single"/>
                      <w:lang w:eastAsia="zh-CN"/>
                    </w:rPr>
                    <w:t>，根据《产业结构调整指导目录（2019年本）》，本项目属于允许类</w:t>
                  </w:r>
                  <w:r>
                    <w:rPr>
                      <w:rFonts w:hint="default" w:ascii="Times New Roman" w:hAnsi="Times New Roman" w:eastAsia="宋体" w:cs="Times New Roman"/>
                      <w:b/>
                      <w:bCs/>
                      <w:i w:val="0"/>
                      <w:iCs/>
                      <w:color w:val="auto"/>
                      <w:sz w:val="21"/>
                      <w:szCs w:val="21"/>
                      <w:u w:val="single"/>
                    </w:rPr>
                    <w:t>，</w:t>
                  </w:r>
                  <w:r>
                    <w:rPr>
                      <w:rFonts w:hint="eastAsia" w:ascii="Times New Roman" w:hAnsi="Times New Roman" w:eastAsia="宋体" w:cs="Times New Roman"/>
                      <w:b/>
                      <w:bCs/>
                      <w:i w:val="0"/>
                      <w:iCs/>
                      <w:color w:val="auto"/>
                      <w:sz w:val="21"/>
                      <w:szCs w:val="21"/>
                      <w:u w:val="single"/>
                      <w:lang w:eastAsia="zh-CN"/>
                    </w:rPr>
                    <w:t>且</w:t>
                  </w:r>
                  <w:r>
                    <w:rPr>
                      <w:rFonts w:hint="default" w:ascii="Times New Roman" w:hAnsi="Times New Roman" w:eastAsia="宋体" w:cs="Times New Roman"/>
                      <w:b/>
                      <w:bCs/>
                      <w:i w:val="0"/>
                      <w:iCs/>
                      <w:color w:val="auto"/>
                      <w:sz w:val="21"/>
                      <w:szCs w:val="21"/>
                      <w:u w:val="single"/>
                    </w:rPr>
                    <w:t>不属于两高项目和产能过剩的产业项目</w:t>
                  </w:r>
                </w:p>
              </w:tc>
              <w:tc>
                <w:tcPr>
                  <w:tcW w:w="53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679"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实施节能降碳增效行动,支持节能降碳技术研发、示范应用。根据产业集群特点,支持建设集中的热、气供应中心</w:t>
                  </w:r>
                  <w:r>
                    <w:rPr>
                      <w:rFonts w:hint="eastAsia" w:ascii="Times New Roman" w:hAnsi="Times New Roman" w:eastAsia="宋体" w:cs="Times New Roman"/>
                      <w:b/>
                      <w:bCs/>
                      <w:i w:val="0"/>
                      <w:iCs/>
                      <w:color w:val="auto"/>
                      <w:sz w:val="21"/>
                      <w:szCs w:val="21"/>
                      <w:u w:val="single"/>
                      <w:lang w:eastAsia="zh-CN"/>
                    </w:rPr>
                    <w:t>；</w:t>
                  </w:r>
                  <w:r>
                    <w:rPr>
                      <w:rFonts w:hint="default" w:ascii="Times New Roman" w:hAnsi="Times New Roman" w:eastAsia="宋体" w:cs="Times New Roman"/>
                      <w:b/>
                      <w:bCs/>
                      <w:i w:val="0"/>
                      <w:iCs/>
                      <w:color w:val="auto"/>
                      <w:sz w:val="21"/>
                      <w:szCs w:val="21"/>
                      <w:u w:val="single"/>
                    </w:rPr>
                    <w:t>推进涂装工艺企业集中、活性炭使用量 大、有机溶剂使用量多的园区和集群,统筹规划建设集中涂装中心、活性炭集中再生处理中心、有机溶剂回收中心。重点开展化 工行业产业园区提升行动,相关省辖市制定"一园一策”提升工作 方案,明确生产工艺、产品质量、产能规模、能耗水平、燃料类型、原辅材料替代、污染治理和区域环境综合治理标准,提升园 区产业发展质量和环保治理水平。</w:t>
                  </w:r>
                </w:p>
              </w:tc>
              <w:tc>
                <w:tcPr>
                  <w:tcW w:w="121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本项目位于</w:t>
                  </w:r>
                  <w:r>
                    <w:rPr>
                      <w:rFonts w:hint="default" w:ascii="Times New Roman" w:hAnsi="Times New Roman" w:eastAsia="宋体" w:cs="Times New Roman"/>
                      <w:b/>
                      <w:bCs/>
                      <w:i w:val="0"/>
                      <w:iCs/>
                      <w:color w:val="auto"/>
                      <w:sz w:val="21"/>
                      <w:szCs w:val="21"/>
                      <w:u w:val="single"/>
                      <w:lang w:eastAsia="zh-CN"/>
                    </w:rPr>
                    <w:t>永城市崇法寺街道办事处董桥村城郊矿地硝路路南</w:t>
                  </w:r>
                  <w:r>
                    <w:rPr>
                      <w:rFonts w:hint="default" w:ascii="Times New Roman" w:hAnsi="Times New Roman" w:eastAsia="宋体" w:cs="Times New Roman"/>
                      <w:b/>
                      <w:bCs/>
                      <w:i w:val="0"/>
                      <w:iCs/>
                      <w:color w:val="auto"/>
                      <w:sz w:val="21"/>
                      <w:szCs w:val="21"/>
                      <w:u w:val="single"/>
                    </w:rPr>
                    <w:t>，</w:t>
                  </w:r>
                  <w:r>
                    <w:rPr>
                      <w:rFonts w:hint="eastAsia" w:ascii="Times New Roman" w:hAnsi="Times New Roman" w:eastAsia="宋体" w:cs="Times New Roman"/>
                      <w:b/>
                      <w:bCs/>
                      <w:i w:val="0"/>
                      <w:iCs/>
                      <w:color w:val="auto"/>
                      <w:sz w:val="21"/>
                      <w:szCs w:val="21"/>
                      <w:u w:val="single"/>
                      <w:lang w:eastAsia="zh-CN"/>
                    </w:rPr>
                    <w:t>不涉及燃料及有机溶剂的使用</w:t>
                  </w:r>
                  <w:r>
                    <w:rPr>
                      <w:rFonts w:hint="default" w:ascii="Times New Roman" w:hAnsi="Times New Roman" w:eastAsia="宋体" w:cs="Times New Roman"/>
                      <w:b/>
                      <w:bCs/>
                      <w:i w:val="0"/>
                      <w:iCs/>
                      <w:color w:val="auto"/>
                      <w:sz w:val="21"/>
                      <w:szCs w:val="21"/>
                      <w:u w:val="single"/>
                    </w:rPr>
                    <w:t>。</w:t>
                  </w:r>
                </w:p>
              </w:tc>
              <w:tc>
                <w:tcPr>
                  <w:tcW w:w="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679"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实施节能减碳降总量。实施重点用能单位节能降碳改造工程,以钢铁、化工、建材、有色、石化等高耗能行业为重点,对标能效标杆值,组织重点用能单位实施节能降碳改造。2022年年底前,完成100家重点用能单位节能降碳改造,形成节能能力300万吨标准煤。制定"十四五"节能目标考核工作方案,优化能耗双控考核方式。严格落实新、改、扩建涉煤项目煤炭消费替代政策,优先审批煤炭替代方案完善的项目,支持已足额替代的项目尽快投产;不得将石油焦等高污染燃料作为煤炭削减量。</w:t>
                  </w:r>
                </w:p>
              </w:tc>
              <w:tc>
                <w:tcPr>
                  <w:tcW w:w="121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本项目不涉及用煤，采用低能耗设备，能耗较低。</w:t>
                  </w:r>
                </w:p>
              </w:tc>
              <w:tc>
                <w:tcPr>
                  <w:tcW w:w="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679"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提升扬尘污染防治水平。实施扬尘治理智慧化提升工程,持续推进扬尘治理监控平台建设,加强国、省道道路扬尘监控能力建设,逐步纳入省级监控平台。深入开展扬尘治理专项行动,严格落实《城市房屋建筑和市政基础设施工程及道路扬尘污染差异化评价标准》《河南省房屋建筑和市政基础设施工程扬尘治理监控平台数据接入标准》要求,对扬尘重点污染源实行清单化动态管理,强化开复工验收、"三员"管理、"两个禁止"等扬尘治理制度机制,实施渣土车密闭运输、清洁运输,完善降尘监测和考评体系。</w:t>
                  </w:r>
                </w:p>
              </w:tc>
              <w:tc>
                <w:tcPr>
                  <w:tcW w:w="12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项目施工期将严格落实施工期扬尘管理措施，加强施工扬尘控制。</w:t>
                  </w:r>
                </w:p>
              </w:tc>
              <w:tc>
                <w:tcPr>
                  <w:tcW w:w="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679"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2022年5月底前,全面排查含VOCs物料储存、转移和输送、设备与管线组件、敞开液面以及工艺过程等环节无组织排放情况,组织开展VOCs抽测,开展工业涂装、印刷行业挥发性有机物排放标准执行情况检查,对达不到相关标准要求的问题进行整治。石化、煤化工、制药、农药行业重点治理储罐配件失效,装载和污水处理密闭收集效果差,装置区废水预处理池、废水储罐废气未收集,LDAR工作不符合标准规范等问题;焦化行业重点治理酚氰废水处理无密闭、煤气管线及焦炉等装置泄露问题;工业涂装、包装印刷等行业重点治理集气罩收集效果差、含VOCs原辅材料和废料储存不密闭等问题。</w:t>
                  </w:r>
                </w:p>
              </w:tc>
              <w:tc>
                <w:tcPr>
                  <w:tcW w:w="121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项目</w:t>
                  </w:r>
                  <w:r>
                    <w:rPr>
                      <w:rFonts w:hint="eastAsia" w:ascii="Times New Roman" w:hAnsi="Times New Roman" w:eastAsia="宋体" w:cs="Times New Roman"/>
                      <w:b/>
                      <w:bCs/>
                      <w:i w:val="0"/>
                      <w:iCs/>
                      <w:color w:val="auto"/>
                      <w:sz w:val="21"/>
                      <w:szCs w:val="21"/>
                      <w:u w:val="single"/>
                      <w:lang w:eastAsia="zh-CN"/>
                    </w:rPr>
                    <w:t>不涉及</w:t>
                  </w:r>
                  <w:r>
                    <w:rPr>
                      <w:rFonts w:hint="default" w:ascii="Times New Roman" w:hAnsi="Times New Roman" w:eastAsia="宋体" w:cs="Times New Roman"/>
                      <w:b/>
                      <w:bCs/>
                      <w:i w:val="0"/>
                      <w:iCs/>
                      <w:color w:val="auto"/>
                      <w:sz w:val="21"/>
                      <w:szCs w:val="21"/>
                      <w:u w:val="single"/>
                    </w:rPr>
                    <w:t>VOCs排放</w:t>
                  </w:r>
                </w:p>
              </w:tc>
              <w:tc>
                <w:tcPr>
                  <w:tcW w:w="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atLeast"/>
                <w:jc w:val="center"/>
              </w:trPr>
              <w:tc>
                <w:tcPr>
                  <w:tcW w:w="679"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lang w:val="en-US" w:eastAsia="zh-CN"/>
                    </w:rPr>
                    <w:t>2022</w:t>
                  </w:r>
                  <w:r>
                    <w:rPr>
                      <w:rFonts w:hint="default" w:ascii="Times New Roman" w:hAnsi="Times New Roman" w:eastAsia="宋体" w:cs="Times New Roman"/>
                      <w:b/>
                      <w:bCs/>
                      <w:i w:val="0"/>
                      <w:iCs/>
                      <w:color w:val="auto"/>
                      <w:sz w:val="21"/>
                      <w:szCs w:val="21"/>
                      <w:u w:val="single"/>
                    </w:rPr>
                    <w:t>年水污染防治攻坚战实施方案</w:t>
                  </w: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调整优化产业结构。落实"三线一单"生态环境分区管控体系,加强重点区域、重点流域、重点行业和产业布局规划环评。持续推进钢铁、有色、石化、化工、电镀、皮革、造纸、印染、农副食品加工等行业改造转型升级,推动化工、印染、电镀等产业集群提升改造。推动重点行业、重点区域产业布局调整,实施传统产业兼并重组、城市建成区高污染企业退城入园和敏感区域、水污染严重地区高污染企业布局优化,制定实施落后产能淘汰方案。严禁在黄河干流及主要支流临岸一定范围内新建"两高一资"项目及相关产业园区。</w:t>
                  </w:r>
                </w:p>
              </w:tc>
              <w:tc>
                <w:tcPr>
                  <w:tcW w:w="121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本项目符合环准入清单，不属于高耗水、高排放工业项目。</w:t>
                  </w:r>
                </w:p>
              </w:tc>
              <w:tc>
                <w:tcPr>
                  <w:tcW w:w="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79"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p>
              </w:tc>
              <w:tc>
                <w:tcPr>
                  <w:tcW w:w="256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在造纸、焦化、氮肥、农副食品加工、皮革、印染、有色、原料药制造、电镀等重点水污染物排放行业,推动清洁生产改造,减少单位产品耗水量和单位产品排污量。结合水环境容量、地表水环境目标、排污许可证要求,对直排企业污水处理设施适时进行提标改造。推进工业水循环利用和水循环梯级利用,在高耗水行业开展水效"领跑者"行动。电力企业严格落实环评审批的使用再生水要求。到2022年年底,万元工业增加值用水量较2020年下降约2%.</w:t>
                  </w:r>
                </w:p>
              </w:tc>
              <w:tc>
                <w:tcPr>
                  <w:tcW w:w="1216"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lang w:eastAsia="zh-CN"/>
                    </w:rPr>
                  </w:pPr>
                  <w:r>
                    <w:rPr>
                      <w:rFonts w:hint="default" w:ascii="Times New Roman" w:hAnsi="Times New Roman" w:eastAsia="宋体" w:cs="Times New Roman"/>
                      <w:b/>
                      <w:bCs/>
                      <w:i w:val="0"/>
                      <w:iCs/>
                      <w:color w:val="auto"/>
                      <w:sz w:val="21"/>
                      <w:szCs w:val="21"/>
                      <w:u w:val="single"/>
                    </w:rPr>
                    <w:t>本项目车辆清洗废水经沉淀处理后回用；生活污水经化粪池处理后进入防渗暂存池，定期由密闭抽粪车抽走，综合利用</w:t>
                  </w:r>
                  <w:r>
                    <w:rPr>
                      <w:rFonts w:hint="default" w:ascii="Times New Roman" w:hAnsi="Times New Roman" w:eastAsia="宋体" w:cs="Times New Roman"/>
                      <w:b/>
                      <w:bCs/>
                      <w:i w:val="0"/>
                      <w:iCs/>
                      <w:color w:val="auto"/>
                      <w:sz w:val="21"/>
                      <w:szCs w:val="21"/>
                      <w:u w:val="single"/>
                      <w:lang w:eastAsia="zh-CN"/>
                    </w:rPr>
                    <w:t>，</w:t>
                  </w:r>
                  <w:r>
                    <w:rPr>
                      <w:rFonts w:hint="eastAsia" w:ascii="Times New Roman" w:hAnsi="Times New Roman" w:eastAsia="宋体" w:cs="Times New Roman"/>
                      <w:b/>
                      <w:bCs/>
                      <w:i w:val="0"/>
                      <w:iCs/>
                      <w:color w:val="auto"/>
                      <w:sz w:val="21"/>
                      <w:szCs w:val="21"/>
                      <w:u w:val="single"/>
                      <w:lang w:eastAsia="zh-CN"/>
                    </w:rPr>
                    <w:t>初期雨水收集后用于厂区抑尘，</w:t>
                  </w:r>
                  <w:r>
                    <w:rPr>
                      <w:rFonts w:hint="default" w:ascii="Times New Roman" w:hAnsi="Times New Roman" w:eastAsia="宋体" w:cs="Times New Roman"/>
                      <w:b/>
                      <w:bCs/>
                      <w:i w:val="0"/>
                      <w:iCs/>
                      <w:color w:val="auto"/>
                      <w:sz w:val="21"/>
                      <w:szCs w:val="21"/>
                      <w:u w:val="single"/>
                    </w:rPr>
                    <w:t>用水量较少</w:t>
                  </w:r>
                  <w:r>
                    <w:rPr>
                      <w:rFonts w:hint="default" w:ascii="Times New Roman" w:hAnsi="Times New Roman" w:eastAsia="宋体" w:cs="Times New Roman"/>
                      <w:b/>
                      <w:bCs/>
                      <w:i w:val="0"/>
                      <w:iCs/>
                      <w:color w:val="auto"/>
                      <w:sz w:val="21"/>
                      <w:szCs w:val="21"/>
                      <w:u w:val="single"/>
                      <w:lang w:eastAsia="zh-CN"/>
                    </w:rPr>
                    <w:t>，项目在生产过程中应减少生产工艺废水排水，提高水循环利用率</w:t>
                  </w:r>
                  <w:r>
                    <w:rPr>
                      <w:rFonts w:hint="eastAsia" w:ascii="Times New Roman" w:hAnsi="Times New Roman" w:eastAsia="宋体" w:cs="Times New Roman"/>
                      <w:b/>
                      <w:bCs/>
                      <w:i w:val="0"/>
                      <w:iCs/>
                      <w:color w:val="auto"/>
                      <w:sz w:val="21"/>
                      <w:szCs w:val="21"/>
                      <w:u w:val="single"/>
                      <w:lang w:eastAsia="zh-CN"/>
                    </w:rPr>
                    <w:t>。</w:t>
                  </w:r>
                </w:p>
              </w:tc>
              <w:tc>
                <w:tcPr>
                  <w:tcW w:w="537"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 w:hRule="atLeast"/>
                <w:jc w:val="center"/>
              </w:trPr>
              <w:tc>
                <w:tcPr>
                  <w:tcW w:w="679"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lang w:val="en-US" w:eastAsia="zh-CN"/>
                    </w:rPr>
                    <w:t>2022</w:t>
                  </w:r>
                  <w:r>
                    <w:rPr>
                      <w:rFonts w:hint="default" w:ascii="Times New Roman" w:hAnsi="Times New Roman" w:eastAsia="宋体" w:cs="Times New Roman"/>
                      <w:b/>
                      <w:bCs/>
                      <w:i w:val="0"/>
                      <w:iCs/>
                      <w:color w:val="auto"/>
                      <w:sz w:val="21"/>
                      <w:szCs w:val="21"/>
                      <w:u w:val="single"/>
                    </w:rPr>
                    <w:t>土壤污染防治攻坚战实施方案</w:t>
                  </w:r>
                </w:p>
              </w:tc>
              <w:tc>
                <w:tcPr>
                  <w:tcW w:w="25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推进工业企业绿色升级,加快实施钢铁、石化、化工、皮革、有色金属矿采选及冶炼、电镀等行业绿色化改造。土壤污染隐患排查中发现问题的土壤污染重点监管单位,可根据情况实施管道化、密闭化改造,重点区域防腐防渗改造,物料、污水、废气管线架空建设和改造,从源头上防范土壤污染。聚焦重有色金属采选和冶炼、涉重金属无机化工等重点行业,严格实施清洁生产审核,进一步减少污染物排放。</w:t>
                  </w:r>
                </w:p>
              </w:tc>
              <w:tc>
                <w:tcPr>
                  <w:tcW w:w="1216"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本项目用地为</w:t>
                  </w:r>
                  <w:r>
                    <w:rPr>
                      <w:rFonts w:hint="eastAsia" w:ascii="Times New Roman" w:hAnsi="Times New Roman" w:eastAsia="宋体" w:cs="Times New Roman"/>
                      <w:b/>
                      <w:bCs/>
                      <w:i w:val="0"/>
                      <w:iCs/>
                      <w:color w:val="auto"/>
                      <w:sz w:val="21"/>
                      <w:szCs w:val="21"/>
                      <w:u w:val="single"/>
                      <w:lang w:eastAsia="zh-CN"/>
                    </w:rPr>
                    <w:t>建设</w:t>
                  </w:r>
                  <w:r>
                    <w:rPr>
                      <w:rFonts w:hint="default" w:ascii="Times New Roman" w:hAnsi="Times New Roman" w:eastAsia="宋体" w:cs="Times New Roman"/>
                      <w:b/>
                      <w:bCs/>
                      <w:i w:val="0"/>
                      <w:iCs/>
                      <w:color w:val="auto"/>
                      <w:sz w:val="21"/>
                      <w:szCs w:val="21"/>
                      <w:u w:val="single"/>
                    </w:rPr>
                    <w:t>，</w:t>
                  </w:r>
                  <w:r>
                    <w:rPr>
                      <w:rFonts w:hint="eastAsia" w:ascii="Times New Roman" w:hAnsi="Times New Roman" w:eastAsia="宋体" w:cs="Times New Roman"/>
                      <w:b/>
                      <w:bCs/>
                      <w:i w:val="0"/>
                      <w:iCs/>
                      <w:color w:val="auto"/>
                      <w:sz w:val="21"/>
                      <w:szCs w:val="21"/>
                      <w:u w:val="single"/>
                      <w:lang w:eastAsia="zh-CN"/>
                    </w:rPr>
                    <w:t>根据对厂区用地历史情况调查，用地历史不存在重金属及其他土壤污染情况利用历史</w:t>
                  </w:r>
                  <w:r>
                    <w:rPr>
                      <w:rFonts w:hint="default" w:ascii="Times New Roman" w:hAnsi="Times New Roman" w:eastAsia="宋体" w:cs="Times New Roman"/>
                      <w:b/>
                      <w:bCs/>
                      <w:i w:val="0"/>
                      <w:iCs/>
                      <w:color w:val="auto"/>
                      <w:sz w:val="21"/>
                      <w:szCs w:val="21"/>
                      <w:u w:val="single"/>
                    </w:rPr>
                    <w:t>。</w:t>
                  </w:r>
                </w:p>
              </w:tc>
              <w:tc>
                <w:tcPr>
                  <w:tcW w:w="53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679"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p>
              </w:tc>
              <w:tc>
                <w:tcPr>
                  <w:tcW w:w="25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支持涉重金属企业提标改造,建立完善全口径涉重金属重点行业企业清单动态调整机制,及时完善更新全口径清单企业信息及生产状态。新、改、扩建重点行业建设项目重金属污染物排放实施"减量替代".2022年4月底前,依据《大气污染防治法》《水污染防治法》及重点排污单位名录管理有关规定,将符合条件的排放镉等重金属的企业,纳入重点排污单位名录和清洁生产审核基础信息库。对纳入大气重点排污单位名录或实行排污许可重点管理的涉镉等重金属排放企业,相关自动监测要求应当依法载入排污许可证,督促其按规定实现颗粒物在线自动监测,并与生态环境主管部门的监控设备联网。持续开展涉镉等重金属行业企业排查整治活动,坚持边排查边整治,持续削减重金属污染物排放总量。</w:t>
                  </w:r>
                </w:p>
              </w:tc>
              <w:tc>
                <w:tcPr>
                  <w:tcW w:w="1216"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p>
              </w:tc>
              <w:tc>
                <w:tcPr>
                  <w:tcW w:w="537" w:type="pct"/>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eastAsia="宋体" w:cs="Times New Roman"/>
                      <w:b/>
                      <w:bCs/>
                      <w:i w:val="0"/>
                      <w:iCs/>
                      <w:color w:val="auto"/>
                      <w:sz w:val="21"/>
                      <w:szCs w:val="21"/>
                      <w:u w:val="single"/>
                    </w:rPr>
                  </w:pPr>
                  <w:r>
                    <w:rPr>
                      <w:rFonts w:hint="default" w:ascii="Times New Roman" w:hAnsi="Times New Roman" w:eastAsia="宋体" w:cs="Times New Roman"/>
                      <w:b/>
                      <w:bCs/>
                      <w:i w:val="0"/>
                      <w:iCs/>
                      <w:color w:val="auto"/>
                      <w:sz w:val="21"/>
                      <w:szCs w:val="21"/>
                      <w:u w:val="single"/>
                    </w:rPr>
                    <w:t>相符</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（5）与《河南省2019年工业企业无组织排放治理方案》相符性分析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针对原料运输、贮存、装卸、混合、转运、加装、工艺过程、产品出料、包装等各个生产环节存在的无组织排放污染问题，进行全流程控制、收集、净化处理，同步安装视频监控和相应的污染物排放监测设备，2019年10月底前，全省工业企业完成物料运输、生产工艺、堆场环节的无组织排放深度治理，</w:t>
            </w:r>
            <w:r>
              <w:rPr>
                <w:rFonts w:hint="eastAsia" w:ascii="Times New Roman" w:hAnsi="Times New Roman" w:cs="Times New Roman"/>
                <w:b w:val="0"/>
                <w:bCs w:val="0"/>
                <w:color w:val="auto"/>
                <w:sz w:val="24"/>
                <w:szCs w:val="32"/>
                <w:u w:val="none"/>
                <w:vertAlign w:val="baseline"/>
                <w:lang w:val="en-US" w:eastAsia="zh-CN"/>
              </w:rPr>
              <w:t>全面实现“五到位、一密闭”（生产过程收尘到位，物料运输抑尘到位，厂区道路除尘到位，裸露土地绿化到位，无组织排放监控到位；厂区内贮存的各类易产生粉尘的物料及燃料全部密闭）。结合本项目具体情况，评价建议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val="0"/>
                <w:bCs w:val="0"/>
                <w:color w:val="auto"/>
                <w:sz w:val="24"/>
                <w:szCs w:val="32"/>
                <w:u w:val="none"/>
                <w:vertAlign w:val="baseline"/>
                <w:lang w:val="en-US" w:eastAsia="zh-CN"/>
              </w:rPr>
              <w:t>①所有物料（包括原辅料、成品）进库存放，厂界内无露天堆放物料。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val="0"/>
                <w:bCs w:val="0"/>
                <w:color w:val="auto"/>
                <w:sz w:val="24"/>
                <w:szCs w:val="32"/>
                <w:u w:val="none"/>
                <w:vertAlign w:val="baseline"/>
                <w:lang w:val="en-US" w:eastAsia="zh-CN"/>
              </w:rPr>
              <w:t>②密闭料场必须覆盖所有堆场料区（堆放区、工作区和主通道区）。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val="0"/>
                <w:bCs w:val="0"/>
                <w:color w:val="auto"/>
                <w:sz w:val="24"/>
                <w:szCs w:val="32"/>
                <w:u w:val="none"/>
                <w:vertAlign w:val="baseline"/>
                <w:lang w:val="en-US" w:eastAsia="zh-CN"/>
              </w:rPr>
              <w:t>③车间、料库四面密闭，通道口安装卷帘门、推拉门等封闭性良好且便于开关的硬质门，在无车辆出入时将门关闭，保证空气合理流动不产生湍流。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val="0"/>
                <w:bCs w:val="0"/>
                <w:color w:val="auto"/>
                <w:sz w:val="24"/>
                <w:szCs w:val="32"/>
                <w:u w:val="none"/>
                <w:vertAlign w:val="baseline"/>
                <w:lang w:val="en-US" w:eastAsia="zh-CN"/>
              </w:rPr>
              <w:t>④所有地面完成硬化，并保证除物料堆放区域外没有明显积尘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val="0"/>
                <w:bCs w:val="0"/>
                <w:color w:val="auto"/>
                <w:sz w:val="24"/>
                <w:szCs w:val="32"/>
                <w:u w:val="none"/>
                <w:vertAlign w:val="baseline"/>
                <w:lang w:val="en-US" w:eastAsia="zh-CN"/>
              </w:rPr>
              <w:t>⑤皮带输送机在密闭廊道内运行，并在受料点、卸料点应设置密闭罩，并配备除尘设施。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val="0"/>
                <w:bCs w:val="0"/>
                <w:color w:val="auto"/>
                <w:sz w:val="24"/>
                <w:szCs w:val="32"/>
                <w:u w:val="none"/>
                <w:vertAlign w:val="baseline"/>
                <w:lang w:val="en-US" w:eastAsia="zh-CN"/>
              </w:rPr>
              <w:t>⑥破碎、筛分应在封闭的车间内二次封闭并安装除尘设施。车间及产尘点周边地面不能出现明显积尘现象。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val="0"/>
                <w:bCs w:val="0"/>
                <w:color w:val="auto"/>
                <w:sz w:val="24"/>
                <w:szCs w:val="32"/>
                <w:u w:val="none"/>
                <w:vertAlign w:val="baseline"/>
                <w:lang w:val="en-US" w:eastAsia="zh-CN"/>
              </w:rPr>
              <w:t>⑦生产环节必须在密闭良好的车间内运行。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val="0"/>
                <w:bCs w:val="0"/>
                <w:color w:val="auto"/>
                <w:sz w:val="24"/>
                <w:szCs w:val="32"/>
                <w:u w:val="none"/>
                <w:vertAlign w:val="baseline"/>
                <w:lang w:val="en-US" w:eastAsia="zh-CN"/>
              </w:rPr>
              <w:t>⑧厂区道路硬化，平整无破损，无积尘，厂区无裸露空地，闲置裸露空地绿化。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b w:val="0"/>
                <w:bCs w:val="0"/>
                <w:color w:val="auto"/>
                <w:sz w:val="24"/>
                <w:szCs w:val="32"/>
                <w:u w:val="none"/>
                <w:vertAlign w:val="baseline"/>
                <w:lang w:val="en-US" w:eastAsia="zh-CN"/>
              </w:rPr>
            </w:pPr>
            <w:r>
              <w:rPr>
                <w:rFonts w:hint="eastAsia" w:ascii="Times New Roman" w:hAnsi="Times New Roman" w:cs="Times New Roman"/>
                <w:b w:val="0"/>
                <w:bCs w:val="0"/>
                <w:color w:val="auto"/>
                <w:sz w:val="24"/>
                <w:szCs w:val="32"/>
                <w:u w:val="none"/>
                <w:vertAlign w:val="baseline"/>
                <w:lang w:val="en-US" w:eastAsia="zh-CN"/>
              </w:rPr>
              <w:t>⑨对厂区道路定期洒水清扫。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auto"/>
                <w:sz w:val="24"/>
                <w:szCs w:val="32"/>
                <w:lang w:eastAsia="zh-CN"/>
              </w:rPr>
            </w:pPr>
            <w:r>
              <w:rPr>
                <w:rFonts w:hint="eastAsia" w:ascii="Times New Roman" w:hAnsi="Times New Roman"/>
                <w:color w:val="auto"/>
                <w:sz w:val="24"/>
                <w:szCs w:val="32"/>
              </w:rPr>
              <w:t>重点行业无组织排放治理标准十五、混凝土搅拌站等建材行业无组织排放治理标准，具体见</w:t>
            </w:r>
            <w:r>
              <w:rPr>
                <w:rFonts w:hint="eastAsia" w:ascii="Times New Roman" w:hAnsi="Times New Roman"/>
                <w:color w:val="auto"/>
                <w:sz w:val="24"/>
                <w:szCs w:val="32"/>
                <w:lang w:eastAsia="zh-CN"/>
              </w:rPr>
              <w:t>下</w:t>
            </w:r>
            <w:r>
              <w:rPr>
                <w:rFonts w:hint="eastAsia" w:ascii="Times New Roman" w:hAnsi="Times New Roman"/>
                <w:color w:val="auto"/>
                <w:sz w:val="24"/>
                <w:szCs w:val="32"/>
              </w:rPr>
              <w:t>表</w:t>
            </w:r>
            <w:r>
              <w:rPr>
                <w:rFonts w:hint="eastAsia" w:ascii="Times New Roman" w:hAnsi="Times New Roman"/>
                <w:color w:val="auto"/>
                <w:sz w:val="24"/>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color w:val="auto"/>
                <w:sz w:val="24"/>
                <w:szCs w:val="32"/>
                <w:lang w:eastAsia="zh-CN"/>
              </w:rPr>
            </w:pPr>
            <w:r>
              <w:rPr>
                <w:rFonts w:hint="eastAsia" w:ascii="Times New Roman" w:hAnsi="Times New Roman" w:cs="Times New Roman"/>
                <w:b/>
                <w:bCs/>
                <w:color w:val="auto"/>
                <w:sz w:val="21"/>
                <w:szCs w:val="24"/>
                <w:vertAlign w:val="baseline"/>
                <w:lang w:val="en-US" w:eastAsia="zh-CN"/>
              </w:rPr>
              <w:t xml:space="preserve">表1-5  </w:t>
            </w:r>
            <w:r>
              <w:rPr>
                <w:rFonts w:hint="eastAsia" w:ascii="Times New Roman" w:hAnsi="Times New Roman"/>
                <w:b/>
                <w:bCs/>
                <w:color w:val="auto"/>
              </w:rPr>
              <w:t>与混凝土搅拌站等建材行业无组织排放治理标准符合性分析一览表</w:t>
            </w:r>
          </w:p>
          <w:tbl>
            <w:tblPr>
              <w:tblStyle w:val="12"/>
              <w:tblW w:w="4998"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5"/>
              <w:gridCol w:w="2910"/>
              <w:gridCol w:w="2590"/>
              <w:gridCol w:w="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492" w:type="pct"/>
                  <w:noWrap w:val="0"/>
                  <w:vAlign w:val="center"/>
                </w:tcPr>
                <w:p>
                  <w:pPr>
                    <w:jc w:val="center"/>
                    <w:rPr>
                      <w:rFonts w:hint="default" w:ascii="Times New Roman" w:hAnsi="Times New Roman"/>
                      <w:b/>
                      <w:bCs/>
                      <w:color w:val="auto"/>
                      <w:szCs w:val="21"/>
                    </w:rPr>
                  </w:pPr>
                  <w:r>
                    <w:rPr>
                      <w:rFonts w:hint="default" w:ascii="Times New Roman" w:hAnsi="Times New Roman"/>
                      <w:b/>
                      <w:bCs/>
                      <w:color w:val="auto"/>
                      <w:szCs w:val="21"/>
                    </w:rPr>
                    <w:t>项目</w:t>
                  </w:r>
                </w:p>
              </w:tc>
              <w:tc>
                <w:tcPr>
                  <w:tcW w:w="2091" w:type="pct"/>
                  <w:noWrap w:val="0"/>
                  <w:vAlign w:val="center"/>
                </w:tcPr>
                <w:p>
                  <w:pPr>
                    <w:jc w:val="center"/>
                    <w:rPr>
                      <w:rFonts w:hint="default" w:ascii="Times New Roman" w:hAnsi="Times New Roman"/>
                      <w:b/>
                      <w:bCs/>
                      <w:color w:val="auto"/>
                      <w:szCs w:val="21"/>
                    </w:rPr>
                  </w:pPr>
                  <w:r>
                    <w:rPr>
                      <w:rFonts w:hint="default" w:ascii="Times New Roman" w:hAnsi="Times New Roman"/>
                      <w:b/>
                      <w:bCs/>
                      <w:color w:val="auto"/>
                      <w:szCs w:val="21"/>
                    </w:rPr>
                    <w:t>相关要求</w:t>
                  </w:r>
                </w:p>
              </w:tc>
              <w:tc>
                <w:tcPr>
                  <w:tcW w:w="1861" w:type="pct"/>
                  <w:noWrap w:val="0"/>
                  <w:vAlign w:val="center"/>
                </w:tcPr>
                <w:p>
                  <w:pPr>
                    <w:jc w:val="center"/>
                    <w:rPr>
                      <w:rFonts w:hint="default" w:ascii="Times New Roman" w:hAnsi="Times New Roman"/>
                      <w:b/>
                      <w:bCs/>
                      <w:color w:val="auto"/>
                      <w:szCs w:val="21"/>
                    </w:rPr>
                  </w:pPr>
                  <w:r>
                    <w:rPr>
                      <w:rFonts w:hint="default" w:ascii="Times New Roman" w:hAnsi="Times New Roman"/>
                      <w:b/>
                      <w:bCs/>
                      <w:color w:val="auto"/>
                      <w:szCs w:val="21"/>
                    </w:rPr>
                    <w:t>本项目情况</w:t>
                  </w:r>
                </w:p>
              </w:tc>
              <w:tc>
                <w:tcPr>
                  <w:tcW w:w="554" w:type="pct"/>
                  <w:tcBorders>
                    <w:right w:val="single" w:color="auto" w:sz="4" w:space="0"/>
                  </w:tcBorders>
                  <w:noWrap w:val="0"/>
                  <w:vAlign w:val="center"/>
                </w:tcPr>
                <w:p>
                  <w:pPr>
                    <w:jc w:val="center"/>
                    <w:rPr>
                      <w:rFonts w:hint="default" w:ascii="Times New Roman" w:hAnsi="Times New Roman"/>
                      <w:b/>
                      <w:bCs/>
                      <w:color w:val="auto"/>
                      <w:szCs w:val="21"/>
                    </w:rPr>
                  </w:pPr>
                  <w:r>
                    <w:rPr>
                      <w:rFonts w:hint="default" w:ascii="Times New Roman" w:hAnsi="Times New Roman"/>
                      <w:b/>
                      <w:bCs/>
                      <w:color w:val="auto"/>
                      <w:szCs w:val="21"/>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54" w:hRule="atLeast"/>
              </w:trPr>
              <w:tc>
                <w:tcPr>
                  <w:tcW w:w="492" w:type="pct"/>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料场密闭治理</w:t>
                  </w:r>
                </w:p>
              </w:tc>
              <w:tc>
                <w:tcPr>
                  <w:tcW w:w="2091" w:type="pct"/>
                  <w:noWrap w:val="0"/>
                  <w:vAlign w:val="center"/>
                </w:tcPr>
                <w:p>
                  <w:pPr>
                    <w:rPr>
                      <w:rFonts w:hint="default" w:ascii="Times New Roman" w:hAnsi="Times New Roman"/>
                      <w:color w:val="auto"/>
                      <w:szCs w:val="21"/>
                      <w:lang w:eastAsia="zh-CN"/>
                    </w:rPr>
                  </w:pPr>
                  <w:r>
                    <w:rPr>
                      <w:rFonts w:hint="default" w:ascii="Times New Roman" w:hAnsi="Times New Roman"/>
                      <w:color w:val="auto"/>
                      <w:szCs w:val="21"/>
                    </w:rPr>
                    <w:t>所有物料（包括原辅料、半成品、成品）入库存放，厂界内无露天堆放物料；</w:t>
                  </w:r>
                  <w:r>
                    <w:rPr>
                      <w:rFonts w:hint="default" w:ascii="Times New Roman" w:hAnsi="Times New Roman"/>
                      <w:color w:val="auto"/>
                      <w:szCs w:val="21"/>
                      <w:lang w:eastAsia="zh-CN"/>
                    </w:rPr>
                    <w:t>密闭料场必须覆盖所有堆场料区（堆放区、工作区和主通道区）；</w:t>
                  </w:r>
                </w:p>
                <w:p>
                  <w:pPr>
                    <w:rPr>
                      <w:rFonts w:hint="default" w:ascii="Times New Roman" w:hAnsi="Times New Roman"/>
                      <w:color w:val="auto"/>
                      <w:szCs w:val="21"/>
                      <w:lang w:eastAsia="zh-CN"/>
                    </w:rPr>
                  </w:pPr>
                  <w:r>
                    <w:rPr>
                      <w:rFonts w:hint="default" w:ascii="Times New Roman" w:hAnsi="Times New Roman"/>
                      <w:color w:val="auto"/>
                      <w:szCs w:val="21"/>
                      <w:lang w:eastAsia="zh-CN"/>
                    </w:rPr>
                    <w:t>车间、料库四面密闭，通道口安装卷帘门、推拉门等封闭性良好且便于开关的硬质门，在无车辆出入时将门关闭，保证空气合理流动不产生湍流；</w:t>
                  </w:r>
                </w:p>
                <w:p>
                  <w:pPr>
                    <w:rPr>
                      <w:rFonts w:hint="default" w:ascii="Times New Roman" w:hAnsi="Times New Roman"/>
                      <w:color w:val="auto"/>
                      <w:szCs w:val="21"/>
                      <w:lang w:eastAsia="zh-CN"/>
                    </w:rPr>
                  </w:pPr>
                  <w:r>
                    <w:rPr>
                      <w:rFonts w:hint="default" w:ascii="Times New Roman" w:hAnsi="Times New Roman"/>
                      <w:color w:val="auto"/>
                      <w:szCs w:val="21"/>
                      <w:lang w:eastAsia="zh-CN"/>
                    </w:rPr>
                    <w:t>所有地面完成硬化或绿化，并保证除物料堆放区域外及产尘点周边没有明显积尘。</w:t>
                  </w:r>
                </w:p>
                <w:p>
                  <w:pPr>
                    <w:rPr>
                      <w:rFonts w:hint="default" w:ascii="Times New Roman" w:hAnsi="Times New Roman"/>
                      <w:color w:val="auto"/>
                      <w:szCs w:val="21"/>
                    </w:rPr>
                  </w:pPr>
                  <w:r>
                    <w:rPr>
                      <w:rFonts w:hint="default" w:ascii="Times New Roman" w:hAnsi="Times New Roman"/>
                      <w:color w:val="auto"/>
                      <w:szCs w:val="21"/>
                      <w:lang w:eastAsia="zh-CN"/>
                    </w:rPr>
                    <w:t>库内安装固定的喷干雾抑尘装置</w:t>
                  </w:r>
                </w:p>
              </w:tc>
              <w:tc>
                <w:tcPr>
                  <w:tcW w:w="1861" w:type="pct"/>
                  <w:noWrap w:val="0"/>
                  <w:vAlign w:val="center"/>
                </w:tcPr>
                <w:p>
                  <w:pPr>
                    <w:rPr>
                      <w:rFonts w:hint="default" w:ascii="Times New Roman" w:hAnsi="Times New Roman" w:eastAsia="宋体"/>
                      <w:color w:val="auto"/>
                      <w:kern w:val="2"/>
                      <w:sz w:val="21"/>
                      <w:szCs w:val="21"/>
                      <w:lang w:val="en-US" w:eastAsia="zh-CN" w:bidi="ar-SA"/>
                    </w:rPr>
                  </w:pPr>
                  <w:r>
                    <w:rPr>
                      <w:rFonts w:hint="default" w:ascii="Times New Roman" w:hAnsi="Times New Roman"/>
                      <w:color w:val="auto"/>
                      <w:szCs w:val="21"/>
                    </w:rPr>
                    <w:t>原料库密闭，顶部设置喷淋装置，物料输送均采用封闭式皮带廊；所有生产设备均放置在车间内，生产时关闭车间大门，</w:t>
                  </w:r>
                  <w:r>
                    <w:rPr>
                      <w:rFonts w:hint="default" w:ascii="Times New Roman" w:hAnsi="Times New Roman" w:cs="Times New Roman"/>
                      <w:b w:val="0"/>
                      <w:bCs w:val="0"/>
                      <w:color w:val="auto"/>
                      <w:kern w:val="2"/>
                      <w:sz w:val="21"/>
                      <w:szCs w:val="21"/>
                      <w:highlight w:val="none"/>
                      <w:u w:val="none"/>
                      <w:lang w:val="en-US" w:eastAsia="zh-CN" w:bidi="ar-SA"/>
                    </w:rPr>
                    <w:t>车间内设置</w:t>
                  </w:r>
                  <w:r>
                    <w:rPr>
                      <w:rFonts w:hint="default" w:ascii="Times New Roman" w:hAnsi="Times New Roman" w:cs="Times New Roman"/>
                      <w:b w:val="0"/>
                      <w:bCs w:val="0"/>
                      <w:color w:val="auto"/>
                      <w:sz w:val="21"/>
                      <w:szCs w:val="21"/>
                      <w:highlight w:val="none"/>
                      <w:u w:val="none"/>
                      <w:lang w:eastAsia="zh-CN"/>
                    </w:rPr>
                    <w:t>喷干雾降尘</w:t>
                  </w:r>
                  <w:r>
                    <w:rPr>
                      <w:rFonts w:hint="default" w:ascii="Times New Roman" w:hAnsi="Times New Roman" w:cs="Times New Roman"/>
                      <w:b w:val="0"/>
                      <w:bCs w:val="0"/>
                      <w:color w:val="auto"/>
                      <w:kern w:val="2"/>
                      <w:sz w:val="21"/>
                      <w:szCs w:val="21"/>
                      <w:highlight w:val="none"/>
                      <w:u w:val="none"/>
                      <w:lang w:val="en-US" w:eastAsia="zh-CN" w:bidi="ar-SA"/>
                    </w:rPr>
                    <w:t>设施</w:t>
                  </w:r>
                  <w:r>
                    <w:rPr>
                      <w:rFonts w:hint="default" w:ascii="Times New Roman" w:hAnsi="Times New Roman" w:eastAsia="宋体" w:cs="Times New Roman"/>
                      <w:b w:val="0"/>
                      <w:bCs w:val="0"/>
                      <w:color w:val="auto"/>
                      <w:sz w:val="21"/>
                      <w:szCs w:val="21"/>
                      <w:u w:val="none"/>
                      <w:vertAlign w:val="baseline"/>
                      <w:lang w:val="en-US" w:eastAsia="zh-CN"/>
                    </w:rPr>
                    <w:t>，且破碎设备设置于地下，并进行二次密闭，上料斗与地坪保持一致高度，破碎及筛分粉尘经集气罩收集后经袋式除尘器处理后经15m高排气筒排放。</w:t>
                  </w:r>
                </w:p>
              </w:tc>
              <w:tc>
                <w:tcPr>
                  <w:tcW w:w="554" w:type="pct"/>
                  <w:tcBorders>
                    <w:right w:val="single" w:color="auto" w:sz="4" w:space="0"/>
                  </w:tcBorders>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492" w:type="pct"/>
                  <w:vMerge w:val="restart"/>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物料输送环节治理</w:t>
                  </w:r>
                </w:p>
              </w:tc>
              <w:tc>
                <w:tcPr>
                  <w:tcW w:w="2091" w:type="pct"/>
                  <w:noWrap w:val="0"/>
                  <w:vAlign w:val="center"/>
                </w:tcPr>
                <w:p>
                  <w:pPr>
                    <w:rPr>
                      <w:rFonts w:hint="default" w:ascii="Times New Roman" w:hAnsi="Times New Roman"/>
                      <w:color w:val="auto"/>
                      <w:szCs w:val="21"/>
                    </w:rPr>
                  </w:pPr>
                  <w:r>
                    <w:rPr>
                      <w:rFonts w:hint="default" w:ascii="Times New Roman" w:hAnsi="Times New Roman"/>
                      <w:color w:val="auto"/>
                      <w:szCs w:val="21"/>
                    </w:rPr>
                    <w:t>皮带输送机或物料提升机需在密闭廊道内运行，并在所有落料位置设置集尘装置及配备除尘系统。</w:t>
                  </w:r>
                </w:p>
              </w:tc>
              <w:tc>
                <w:tcPr>
                  <w:tcW w:w="1861" w:type="pct"/>
                  <w:vMerge w:val="restart"/>
                  <w:noWrap w:val="0"/>
                  <w:vAlign w:val="center"/>
                </w:tcPr>
                <w:p>
                  <w:pPr>
                    <w:rPr>
                      <w:rFonts w:hint="default" w:ascii="Times New Roman" w:hAnsi="Times New Roman" w:eastAsia="宋体"/>
                      <w:color w:val="auto"/>
                      <w:szCs w:val="21"/>
                      <w:lang w:val="en-US" w:eastAsia="zh-CN"/>
                    </w:rPr>
                  </w:pPr>
                  <w:r>
                    <w:rPr>
                      <w:rFonts w:hint="default" w:ascii="Times New Roman" w:hAnsi="Times New Roman"/>
                      <w:color w:val="auto"/>
                      <w:szCs w:val="21"/>
                    </w:rPr>
                    <w:t>原料库密闭，顶部设置喷淋装置，物料输送均采用封闭式皮带廊；所有生产设备均放置在车间内，生产时关闭车间大门，</w:t>
                  </w:r>
                  <w:r>
                    <w:rPr>
                      <w:rFonts w:hint="default" w:ascii="Times New Roman" w:hAnsi="Times New Roman" w:cs="Times New Roman"/>
                      <w:b w:val="0"/>
                      <w:bCs w:val="0"/>
                      <w:color w:val="auto"/>
                      <w:kern w:val="2"/>
                      <w:sz w:val="21"/>
                      <w:szCs w:val="21"/>
                      <w:highlight w:val="none"/>
                      <w:u w:val="none"/>
                      <w:lang w:val="en-US" w:eastAsia="zh-CN" w:bidi="ar-SA"/>
                    </w:rPr>
                    <w:t>车间内设置</w:t>
                  </w:r>
                  <w:r>
                    <w:rPr>
                      <w:rFonts w:hint="default" w:ascii="Times New Roman" w:hAnsi="Times New Roman" w:cs="Times New Roman"/>
                      <w:b w:val="0"/>
                      <w:bCs w:val="0"/>
                      <w:color w:val="auto"/>
                      <w:sz w:val="21"/>
                      <w:szCs w:val="21"/>
                      <w:highlight w:val="none"/>
                      <w:u w:val="none"/>
                      <w:lang w:eastAsia="zh-CN"/>
                    </w:rPr>
                    <w:t>喷干雾降尘</w:t>
                  </w:r>
                  <w:r>
                    <w:rPr>
                      <w:rFonts w:hint="default" w:ascii="Times New Roman" w:hAnsi="Times New Roman" w:cs="Times New Roman"/>
                      <w:b w:val="0"/>
                      <w:bCs w:val="0"/>
                      <w:color w:val="auto"/>
                      <w:kern w:val="2"/>
                      <w:sz w:val="21"/>
                      <w:szCs w:val="21"/>
                      <w:highlight w:val="none"/>
                      <w:u w:val="none"/>
                      <w:lang w:val="en-US" w:eastAsia="zh-CN" w:bidi="ar-SA"/>
                    </w:rPr>
                    <w:t>设施</w:t>
                  </w:r>
                  <w:r>
                    <w:rPr>
                      <w:rFonts w:hint="default" w:ascii="Times New Roman" w:hAnsi="Times New Roman" w:eastAsia="宋体" w:cs="Times New Roman"/>
                      <w:b w:val="0"/>
                      <w:bCs w:val="0"/>
                      <w:color w:val="auto"/>
                      <w:sz w:val="21"/>
                      <w:szCs w:val="21"/>
                      <w:u w:val="none"/>
                      <w:vertAlign w:val="baseline"/>
                      <w:lang w:val="en-US" w:eastAsia="zh-CN"/>
                    </w:rPr>
                    <w:t>，且破碎设备设置于地下，并进行二次密闭，上料斗与地坪保持一致高度，破碎及筛分粉尘经集气罩收集后经袋式除尘器处理后经15m高排气筒排放。</w:t>
                  </w:r>
                </w:p>
              </w:tc>
              <w:tc>
                <w:tcPr>
                  <w:tcW w:w="554" w:type="pct"/>
                  <w:vMerge w:val="restart"/>
                  <w:tcBorders>
                    <w:right w:val="single" w:color="auto" w:sz="4" w:space="0"/>
                  </w:tcBorders>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5" w:hRule="atLeast"/>
              </w:trPr>
              <w:tc>
                <w:tcPr>
                  <w:tcW w:w="492" w:type="pct"/>
                  <w:vMerge w:val="continue"/>
                  <w:noWrap w:val="0"/>
                  <w:vAlign w:val="center"/>
                </w:tcPr>
                <w:p>
                  <w:pPr>
                    <w:jc w:val="center"/>
                    <w:rPr>
                      <w:rFonts w:hint="default" w:ascii="Times New Roman" w:hAnsi="Times New Roman"/>
                      <w:color w:val="auto"/>
                      <w:szCs w:val="21"/>
                    </w:rPr>
                  </w:pPr>
                </w:p>
              </w:tc>
              <w:tc>
                <w:tcPr>
                  <w:tcW w:w="2091" w:type="pct"/>
                  <w:noWrap w:val="0"/>
                  <w:vAlign w:val="center"/>
                </w:tcPr>
                <w:p>
                  <w:pPr>
                    <w:rPr>
                      <w:rFonts w:hint="default" w:ascii="Times New Roman" w:hAnsi="Times New Roman"/>
                      <w:color w:val="auto"/>
                      <w:szCs w:val="21"/>
                    </w:rPr>
                  </w:pPr>
                  <w:r>
                    <w:rPr>
                      <w:rFonts w:hint="default" w:ascii="Times New Roman" w:hAnsi="Times New Roman"/>
                      <w:color w:val="auto"/>
                      <w:szCs w:val="21"/>
                    </w:rPr>
                    <w:t>运输车辆装载高度最高点不得超过车辆槽帮上沿 40 厘米，两侧边缘应当低于槽帮上缘 10 厘米，车斗应采用苫布覆盖，苫布边缘至少要遮住槽帮上沿以下 15 厘米，禁止厂内露天转运散状物料；除尘器卸灰不直接卸落到地面，卸灰区封闭。除尘灰采用气力输送、罐车</w:t>
                  </w:r>
                </w:p>
                <w:p>
                  <w:pPr>
                    <w:rPr>
                      <w:rFonts w:hint="default" w:ascii="Times New Roman" w:hAnsi="Times New Roman" w:eastAsia="宋体"/>
                      <w:color w:val="auto"/>
                      <w:szCs w:val="21"/>
                      <w:lang w:eastAsia="zh-CN"/>
                    </w:rPr>
                  </w:pPr>
                  <w:r>
                    <w:rPr>
                      <w:rFonts w:hint="default" w:ascii="Times New Roman" w:hAnsi="Times New Roman"/>
                      <w:color w:val="auto"/>
                      <w:szCs w:val="21"/>
                    </w:rPr>
                    <w:t>等密闭方式运输</w:t>
                  </w:r>
                </w:p>
              </w:tc>
              <w:tc>
                <w:tcPr>
                  <w:tcW w:w="1861" w:type="pct"/>
                  <w:vMerge w:val="continue"/>
                  <w:noWrap w:val="0"/>
                  <w:vAlign w:val="center"/>
                </w:tcPr>
                <w:p>
                  <w:pPr>
                    <w:rPr>
                      <w:rFonts w:hint="default" w:ascii="Times New Roman" w:hAnsi="Times New Roman"/>
                      <w:color w:val="auto"/>
                      <w:szCs w:val="21"/>
                    </w:rPr>
                  </w:pPr>
                </w:p>
              </w:tc>
              <w:tc>
                <w:tcPr>
                  <w:tcW w:w="554" w:type="pct"/>
                  <w:vMerge w:val="continue"/>
                  <w:tcBorders>
                    <w:right w:val="single" w:color="auto" w:sz="4" w:space="0"/>
                  </w:tcBorders>
                  <w:noWrap w:val="0"/>
                  <w:vAlign w:val="center"/>
                </w:tcPr>
                <w:p>
                  <w:pPr>
                    <w:jc w:val="center"/>
                    <w:rPr>
                      <w:rFonts w:hint="default" w:ascii="Times New Roman" w:hAnsi="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trPr>
              <w:tc>
                <w:tcPr>
                  <w:tcW w:w="492" w:type="pct"/>
                  <w:vMerge w:val="restart"/>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生产环节治理</w:t>
                  </w:r>
                </w:p>
              </w:tc>
              <w:tc>
                <w:tcPr>
                  <w:tcW w:w="2091" w:type="pct"/>
                  <w:noWrap w:val="0"/>
                  <w:vAlign w:val="center"/>
                </w:tcPr>
                <w:p>
                  <w:pPr>
                    <w:rPr>
                      <w:rFonts w:hint="default" w:ascii="Times New Roman" w:hAnsi="Times New Roman"/>
                      <w:color w:val="auto"/>
                      <w:szCs w:val="21"/>
                    </w:rPr>
                  </w:pPr>
                  <w:r>
                    <w:rPr>
                      <w:rFonts w:hint="default" w:ascii="Times New Roman" w:hAnsi="Times New Roman"/>
                      <w:color w:val="auto"/>
                      <w:szCs w:val="21"/>
                    </w:rPr>
                    <w:t>上料口半封闭并安装除尘设施。主要生产工艺产尘节点安装封闭集尘装置并配备处理系统，厂房内设置喷干雾抑尘措施。</w:t>
                  </w:r>
                </w:p>
              </w:tc>
              <w:tc>
                <w:tcPr>
                  <w:tcW w:w="1861" w:type="pct"/>
                  <w:noWrap w:val="0"/>
                  <w:vAlign w:val="center"/>
                </w:tcPr>
                <w:p>
                  <w:pPr>
                    <w:rPr>
                      <w:rFonts w:hint="default" w:ascii="Times New Roman" w:hAnsi="Times New Roman" w:eastAsia="宋体"/>
                      <w:color w:val="auto"/>
                      <w:szCs w:val="21"/>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破碎设备设置于地下，并进行二次密闭，上料斗与地坪保持一致高度，破碎及筛分粉尘经集气罩收集后经袋式除尘器处理后经15m高排气筒排放。</w:t>
                  </w:r>
                </w:p>
              </w:tc>
              <w:tc>
                <w:tcPr>
                  <w:tcW w:w="554" w:type="pct"/>
                  <w:tcBorders>
                    <w:right w:val="single" w:color="auto" w:sz="4" w:space="0"/>
                  </w:tcBorders>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492" w:type="pct"/>
                  <w:vMerge w:val="continue"/>
                  <w:tcBorders>
                    <w:bottom w:val="single" w:color="auto" w:sz="4" w:space="0"/>
                  </w:tcBorders>
                  <w:noWrap w:val="0"/>
                  <w:vAlign w:val="center"/>
                </w:tcPr>
                <w:p>
                  <w:pPr>
                    <w:jc w:val="center"/>
                    <w:rPr>
                      <w:rFonts w:hint="default" w:ascii="Times New Roman" w:hAnsi="Times New Roman"/>
                      <w:color w:val="auto"/>
                      <w:szCs w:val="21"/>
                    </w:rPr>
                  </w:pPr>
                </w:p>
              </w:tc>
              <w:tc>
                <w:tcPr>
                  <w:tcW w:w="2091" w:type="pct"/>
                  <w:noWrap w:val="0"/>
                  <w:vAlign w:val="center"/>
                </w:tcPr>
                <w:p>
                  <w:pPr>
                    <w:rPr>
                      <w:rFonts w:hint="default" w:ascii="Times New Roman" w:hAnsi="Times New Roman"/>
                      <w:color w:val="auto"/>
                      <w:szCs w:val="21"/>
                    </w:rPr>
                  </w:pPr>
                  <w:r>
                    <w:rPr>
                      <w:rFonts w:hint="default" w:ascii="Times New Roman" w:hAnsi="Times New Roman"/>
                      <w:color w:val="auto"/>
                      <w:szCs w:val="21"/>
                    </w:rPr>
                    <w:t>其他方面：禁止生产车间内散放原料，需采用全封闭式/地下料仓，并配备完备的废气收集和处理系统，生产环节必须在密闭良好的车间内运行，并配备完备的废气收集和处理系统。</w:t>
                  </w:r>
                </w:p>
              </w:tc>
              <w:tc>
                <w:tcPr>
                  <w:tcW w:w="1861" w:type="pct"/>
                  <w:noWrap w:val="0"/>
                  <w:vAlign w:val="center"/>
                </w:tcPr>
                <w:p>
                  <w:pPr>
                    <w:rPr>
                      <w:rFonts w:hint="default" w:ascii="Times New Roman" w:hAnsi="Times New Roman" w:eastAsia="宋体"/>
                      <w:color w:val="auto"/>
                      <w:szCs w:val="21"/>
                      <w:lang w:val="en-US" w:eastAsia="zh-CN"/>
                    </w:rPr>
                  </w:pPr>
                  <w:r>
                    <w:rPr>
                      <w:rFonts w:hint="default" w:ascii="Times New Roman" w:hAnsi="Times New Roman"/>
                      <w:color w:val="auto"/>
                      <w:szCs w:val="21"/>
                    </w:rPr>
                    <w:t>原料库密闭，顶部设置喷淋装置，物料输送均采用封闭式皮带廊；所有生产设备均放置在车间内，生产时关闭车间大门，</w:t>
                  </w:r>
                  <w:r>
                    <w:rPr>
                      <w:rFonts w:hint="default" w:ascii="Times New Roman" w:hAnsi="Times New Roman" w:cs="Times New Roman"/>
                      <w:b w:val="0"/>
                      <w:bCs w:val="0"/>
                      <w:color w:val="auto"/>
                      <w:kern w:val="2"/>
                      <w:sz w:val="21"/>
                      <w:szCs w:val="21"/>
                      <w:highlight w:val="none"/>
                      <w:u w:val="none"/>
                      <w:lang w:val="en-US" w:eastAsia="zh-CN" w:bidi="ar-SA"/>
                    </w:rPr>
                    <w:t>车间内设置</w:t>
                  </w:r>
                  <w:r>
                    <w:rPr>
                      <w:rFonts w:hint="default" w:ascii="Times New Roman" w:hAnsi="Times New Roman" w:cs="Times New Roman"/>
                      <w:b w:val="0"/>
                      <w:bCs w:val="0"/>
                      <w:color w:val="auto"/>
                      <w:sz w:val="21"/>
                      <w:szCs w:val="21"/>
                      <w:highlight w:val="none"/>
                      <w:u w:val="none"/>
                      <w:lang w:eastAsia="zh-CN"/>
                    </w:rPr>
                    <w:t>喷干雾降尘</w:t>
                  </w:r>
                  <w:r>
                    <w:rPr>
                      <w:rFonts w:hint="default" w:ascii="Times New Roman" w:hAnsi="Times New Roman" w:cs="Times New Roman"/>
                      <w:b w:val="0"/>
                      <w:bCs w:val="0"/>
                      <w:color w:val="auto"/>
                      <w:kern w:val="2"/>
                      <w:sz w:val="21"/>
                      <w:szCs w:val="21"/>
                      <w:highlight w:val="none"/>
                      <w:u w:val="none"/>
                      <w:lang w:val="en-US" w:eastAsia="zh-CN" w:bidi="ar-SA"/>
                    </w:rPr>
                    <w:t>设施</w:t>
                  </w:r>
                  <w:r>
                    <w:rPr>
                      <w:rFonts w:hint="default" w:ascii="Times New Roman" w:hAnsi="Times New Roman" w:eastAsia="宋体" w:cs="Times New Roman"/>
                      <w:b w:val="0"/>
                      <w:bCs w:val="0"/>
                      <w:color w:val="auto"/>
                      <w:sz w:val="21"/>
                      <w:szCs w:val="21"/>
                      <w:u w:val="none"/>
                      <w:vertAlign w:val="baseline"/>
                      <w:lang w:val="en-US" w:eastAsia="zh-CN"/>
                    </w:rPr>
                    <w:t>，且破碎设备设置于地下，并进行二次密闭，上料斗与地坪保持一致高度，破碎及筛分粉尘经集气罩收集后经袋式除尘器处理后经15m高排气筒排放。</w:t>
                  </w:r>
                </w:p>
              </w:tc>
              <w:tc>
                <w:tcPr>
                  <w:tcW w:w="554" w:type="pct"/>
                  <w:tcBorders>
                    <w:right w:val="single" w:color="auto" w:sz="4" w:space="0"/>
                  </w:tcBorders>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5" w:hRule="atLeast"/>
              </w:trPr>
              <w:tc>
                <w:tcPr>
                  <w:tcW w:w="492" w:type="pct"/>
                  <w:vMerge w:val="restart"/>
                  <w:tcBorders>
                    <w:top w:val="single" w:color="auto" w:sz="4" w:space="0"/>
                  </w:tcBorders>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厂区车辆治理</w:t>
                  </w:r>
                </w:p>
              </w:tc>
              <w:tc>
                <w:tcPr>
                  <w:tcW w:w="2091" w:type="pct"/>
                  <w:noWrap w:val="0"/>
                  <w:vAlign w:val="center"/>
                </w:tcPr>
                <w:p>
                  <w:pPr>
                    <w:rPr>
                      <w:rFonts w:hint="default" w:ascii="Times New Roman" w:hAnsi="Times New Roman"/>
                      <w:color w:val="auto"/>
                      <w:szCs w:val="21"/>
                    </w:rPr>
                  </w:pPr>
                  <w:r>
                    <w:rPr>
                      <w:rFonts w:hint="default" w:ascii="Times New Roman" w:hAnsi="Times New Roman"/>
                      <w:color w:val="auto"/>
                      <w:szCs w:val="21"/>
                    </w:rPr>
                    <w:t>厂区道路硬化，平整无破损，无积尘，厂区无裸露空地，闲置裸露空地绿化</w:t>
                  </w:r>
                </w:p>
              </w:tc>
              <w:tc>
                <w:tcPr>
                  <w:tcW w:w="1861" w:type="pct"/>
                  <w:vMerge w:val="restart"/>
                  <w:noWrap w:val="0"/>
                  <w:vAlign w:val="center"/>
                </w:tcPr>
                <w:p>
                  <w:pPr>
                    <w:rPr>
                      <w:rFonts w:hint="default" w:ascii="Times New Roman" w:hAnsi="Times New Roman" w:eastAsia="宋体"/>
                      <w:color w:val="auto"/>
                      <w:szCs w:val="21"/>
                      <w:lang w:eastAsia="zh-CN"/>
                    </w:rPr>
                  </w:pPr>
                  <w:r>
                    <w:rPr>
                      <w:rFonts w:hint="default" w:ascii="Times New Roman" w:hAnsi="Times New Roman"/>
                      <w:color w:val="auto"/>
                      <w:szCs w:val="21"/>
                      <w:lang w:val="en-US" w:eastAsia="zh-CN"/>
                    </w:rPr>
                    <w:t>厂区道路</w:t>
                  </w:r>
                  <w:r>
                    <w:rPr>
                      <w:rFonts w:hint="default" w:ascii="Times New Roman" w:hAnsi="Times New Roman"/>
                      <w:color w:val="auto"/>
                      <w:szCs w:val="21"/>
                    </w:rPr>
                    <w:t>全部硬化，定期洒水抑尘；车辆出入口设置冲洗水池</w:t>
                  </w:r>
                  <w:r>
                    <w:rPr>
                      <w:rFonts w:hint="default" w:ascii="Times New Roman" w:hAnsi="Times New Roman"/>
                      <w:color w:val="auto"/>
                      <w:szCs w:val="21"/>
                      <w:lang w:eastAsia="zh-CN"/>
                    </w:rPr>
                    <w:t>，</w:t>
                  </w:r>
                  <w:r>
                    <w:rPr>
                      <w:rFonts w:hint="default" w:ascii="Times New Roman" w:hAnsi="Times New Roman"/>
                      <w:color w:val="auto"/>
                      <w:szCs w:val="21"/>
                      <w:lang w:val="en-US" w:eastAsia="zh-CN"/>
                    </w:rPr>
                    <w:t>车辆冲洗废水经沉淀处理后循环使用不外排</w:t>
                  </w:r>
                  <w:r>
                    <w:rPr>
                      <w:rFonts w:hint="default" w:ascii="Times New Roman" w:hAnsi="Times New Roman"/>
                      <w:color w:val="auto"/>
                      <w:szCs w:val="21"/>
                    </w:rPr>
                    <w:t>；运输车辆篷布覆盖并保持低速行驶，洒水车定时洒水</w:t>
                  </w:r>
                </w:p>
              </w:tc>
              <w:tc>
                <w:tcPr>
                  <w:tcW w:w="554" w:type="pct"/>
                  <w:vMerge w:val="restart"/>
                  <w:tcBorders>
                    <w:right w:val="single" w:color="auto" w:sz="4" w:space="0"/>
                  </w:tcBorders>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492" w:type="pct"/>
                  <w:vMerge w:val="continue"/>
                  <w:noWrap w:val="0"/>
                  <w:vAlign w:val="center"/>
                </w:tcPr>
                <w:p>
                  <w:pPr>
                    <w:jc w:val="center"/>
                    <w:rPr>
                      <w:rFonts w:hint="default" w:ascii="Times New Roman" w:hAnsi="Times New Roman"/>
                      <w:color w:val="auto"/>
                      <w:szCs w:val="21"/>
                    </w:rPr>
                  </w:pPr>
                </w:p>
              </w:tc>
              <w:tc>
                <w:tcPr>
                  <w:tcW w:w="2091" w:type="pct"/>
                  <w:noWrap w:val="0"/>
                  <w:vAlign w:val="center"/>
                </w:tcPr>
                <w:p>
                  <w:pPr>
                    <w:rPr>
                      <w:rFonts w:hint="default" w:ascii="Times New Roman" w:hAnsi="Times New Roman"/>
                      <w:color w:val="auto"/>
                      <w:szCs w:val="21"/>
                    </w:rPr>
                  </w:pPr>
                  <w:r>
                    <w:rPr>
                      <w:rFonts w:hint="default" w:ascii="Times New Roman" w:hAnsi="Times New Roman"/>
                      <w:color w:val="auto"/>
                      <w:szCs w:val="21"/>
                    </w:rPr>
                    <w:t>对厂区道路定期洒水清扫</w:t>
                  </w:r>
                </w:p>
              </w:tc>
              <w:tc>
                <w:tcPr>
                  <w:tcW w:w="1861" w:type="pct"/>
                  <w:vMerge w:val="continue"/>
                  <w:noWrap w:val="0"/>
                  <w:vAlign w:val="center"/>
                </w:tcPr>
                <w:p>
                  <w:pPr>
                    <w:rPr>
                      <w:rFonts w:hint="default" w:ascii="Times New Roman" w:hAnsi="Times New Roman"/>
                      <w:color w:val="auto"/>
                      <w:szCs w:val="21"/>
                    </w:rPr>
                  </w:pPr>
                </w:p>
              </w:tc>
              <w:tc>
                <w:tcPr>
                  <w:tcW w:w="554" w:type="pct"/>
                  <w:vMerge w:val="continue"/>
                  <w:tcBorders>
                    <w:right w:val="single" w:color="auto" w:sz="4" w:space="0"/>
                  </w:tcBorders>
                  <w:noWrap w:val="0"/>
                  <w:vAlign w:val="center"/>
                </w:tcPr>
                <w:p>
                  <w:pPr>
                    <w:jc w:val="center"/>
                    <w:rPr>
                      <w:rFonts w:hint="default" w:ascii="Times New Roman" w:hAnsi="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8" w:hRule="atLeast"/>
              </w:trPr>
              <w:tc>
                <w:tcPr>
                  <w:tcW w:w="492" w:type="pct"/>
                  <w:vMerge w:val="continue"/>
                  <w:noWrap w:val="0"/>
                  <w:vAlign w:val="center"/>
                </w:tcPr>
                <w:p>
                  <w:pPr>
                    <w:jc w:val="center"/>
                    <w:rPr>
                      <w:rFonts w:hint="default" w:ascii="Times New Roman" w:hAnsi="Times New Roman"/>
                      <w:color w:val="auto"/>
                      <w:szCs w:val="21"/>
                    </w:rPr>
                  </w:pPr>
                </w:p>
              </w:tc>
              <w:tc>
                <w:tcPr>
                  <w:tcW w:w="2091" w:type="pct"/>
                  <w:noWrap w:val="0"/>
                  <w:vAlign w:val="center"/>
                </w:tcPr>
                <w:p>
                  <w:pPr>
                    <w:rPr>
                      <w:rFonts w:hint="default" w:ascii="Times New Roman" w:hAnsi="Times New Roman"/>
                      <w:color w:val="auto"/>
                      <w:szCs w:val="21"/>
                    </w:rPr>
                  </w:pPr>
                  <w:r>
                    <w:rPr>
                      <w:rFonts w:hint="default" w:ascii="Times New Roman" w:hAnsi="Times New Roman"/>
                      <w:color w:val="auto"/>
                      <w:szCs w:val="21"/>
                    </w:rPr>
                    <w:t>企业出厂口和料场出口处配备高压清洗装置对所有车辆车轮、底盘进行冲洗，严禁带泥上路。洗车平台四周应设置洗车废水收集防治设施</w:t>
                  </w:r>
                </w:p>
              </w:tc>
              <w:tc>
                <w:tcPr>
                  <w:tcW w:w="1861" w:type="pct"/>
                  <w:vMerge w:val="continue"/>
                  <w:noWrap w:val="0"/>
                  <w:vAlign w:val="center"/>
                </w:tcPr>
                <w:p>
                  <w:pPr>
                    <w:rPr>
                      <w:rFonts w:hint="default" w:ascii="Times New Roman" w:hAnsi="Times New Roman"/>
                      <w:color w:val="auto"/>
                      <w:szCs w:val="21"/>
                    </w:rPr>
                  </w:pPr>
                </w:p>
              </w:tc>
              <w:tc>
                <w:tcPr>
                  <w:tcW w:w="554" w:type="pct"/>
                  <w:vMerge w:val="continue"/>
                  <w:tcBorders>
                    <w:right w:val="single" w:color="auto" w:sz="4" w:space="0"/>
                  </w:tcBorders>
                  <w:noWrap w:val="0"/>
                  <w:vAlign w:val="center"/>
                </w:tcPr>
                <w:p>
                  <w:pPr>
                    <w:jc w:val="center"/>
                    <w:rPr>
                      <w:rFonts w:hint="default" w:ascii="Times New Roman" w:hAnsi="Times New Roman"/>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492" w:type="pct"/>
                  <w:noWrap w:val="0"/>
                  <w:vAlign w:val="center"/>
                </w:tcPr>
                <w:p>
                  <w:pPr>
                    <w:jc w:val="center"/>
                    <w:rPr>
                      <w:rFonts w:hint="default" w:ascii="Times New Roman" w:hAnsi="Times New Roman"/>
                      <w:color w:val="auto"/>
                      <w:szCs w:val="21"/>
                    </w:rPr>
                  </w:pPr>
                  <w:r>
                    <w:rPr>
                      <w:rFonts w:hint="default" w:ascii="Times New Roman" w:hAnsi="Times New Roman"/>
                      <w:color w:val="auto"/>
                      <w:szCs w:val="21"/>
                    </w:rPr>
                    <w:t>建设完善监测系统</w:t>
                  </w:r>
                </w:p>
              </w:tc>
              <w:tc>
                <w:tcPr>
                  <w:tcW w:w="2091" w:type="pct"/>
                  <w:noWrap w:val="0"/>
                  <w:vAlign w:val="center"/>
                </w:tcPr>
                <w:p>
                  <w:pPr>
                    <w:rPr>
                      <w:rFonts w:hint="default" w:ascii="Times New Roman" w:hAnsi="Times New Roman"/>
                      <w:color w:val="auto"/>
                      <w:szCs w:val="21"/>
                    </w:rPr>
                  </w:pPr>
                  <w:r>
                    <w:rPr>
                      <w:rFonts w:hint="default" w:ascii="Times New Roman" w:hAnsi="Times New Roman"/>
                      <w:color w:val="auto"/>
                      <w:szCs w:val="21"/>
                    </w:rPr>
                    <w:t>因企制宜安装视频、空气微站、降尘缸、TSP（总悬浮颗粒物）等监控设施。</w:t>
                  </w:r>
                </w:p>
              </w:tc>
              <w:tc>
                <w:tcPr>
                  <w:tcW w:w="1861" w:type="pct"/>
                  <w:noWrap w:val="0"/>
                  <w:vAlign w:val="center"/>
                </w:tcPr>
                <w:p>
                  <w:pP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项目安装用电设备监控、视频监控、空气微站、</w:t>
                  </w:r>
                  <w:r>
                    <w:rPr>
                      <w:rFonts w:hint="default" w:ascii="Times New Roman" w:hAnsi="Times New Roman"/>
                      <w:color w:val="auto"/>
                      <w:szCs w:val="21"/>
                    </w:rPr>
                    <w:t>TSP（总悬浮颗粒物）等监控设施</w:t>
                  </w:r>
                </w:p>
              </w:tc>
              <w:tc>
                <w:tcPr>
                  <w:tcW w:w="554" w:type="pct"/>
                  <w:tcBorders>
                    <w:right w:val="single" w:color="auto" w:sz="4" w:space="0"/>
                  </w:tcBorders>
                  <w:noWrap w:val="0"/>
                  <w:vAlign w:val="center"/>
                </w:tcPr>
                <w:p>
                  <w:pPr>
                    <w:jc w:val="center"/>
                    <w:rPr>
                      <w:rFonts w:hint="default" w:ascii="Times New Roman" w:hAnsi="Times New Roman" w:eastAsia="宋体"/>
                      <w:color w:val="auto"/>
                      <w:szCs w:val="21"/>
                      <w:lang w:val="en-US" w:eastAsia="zh-CN"/>
                    </w:rPr>
                  </w:pPr>
                  <w:r>
                    <w:rPr>
                      <w:rFonts w:hint="default" w:ascii="Times New Roman" w:hAnsi="Times New Roman"/>
                      <w:color w:val="auto"/>
                      <w:szCs w:val="21"/>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olor w:val="auto"/>
                <w:sz w:val="24"/>
                <w:szCs w:val="32"/>
                <w:lang w:eastAsia="zh-CN"/>
              </w:rPr>
            </w:pPr>
            <w:r>
              <w:rPr>
                <w:rFonts w:hint="eastAsia" w:ascii="Times New Roman" w:hAnsi="Times New Roman"/>
                <w:color w:val="auto"/>
                <w:sz w:val="24"/>
                <w:szCs w:val="32"/>
              </w:rPr>
              <w:t>由</w:t>
            </w:r>
            <w:r>
              <w:rPr>
                <w:rFonts w:hint="eastAsia" w:ascii="Times New Roman" w:hAnsi="Times New Roman"/>
                <w:color w:val="auto"/>
                <w:sz w:val="24"/>
                <w:szCs w:val="32"/>
                <w:lang w:eastAsia="zh-CN"/>
              </w:rPr>
              <w:t>上</w:t>
            </w:r>
            <w:r>
              <w:rPr>
                <w:rFonts w:hint="eastAsia" w:ascii="Times New Roman" w:hAnsi="Times New Roman"/>
                <w:color w:val="auto"/>
                <w:sz w:val="24"/>
                <w:szCs w:val="32"/>
              </w:rPr>
              <w:t>表可知，项目符合《河南省2019年工业企业无组织排放治理方案》等相关要求。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（6）与《河南省重污染天气通用行业应急减排措施制定技术指南（2021年修订版）》相符性分析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项目为非金属废料和碎屑的加工处理建设项目，产品为石末和石料，参照《河南省重污染天气通用行业应急减排措施制定技术指南（2021年修订版）》（环办大气函〔2020〕340号）中“涉颗粒物企业基本要求”，符合性分析具体见下表。</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表1-6  项目与通用行业“涉颗粒物企业基本要求”绩效引领性指标符合性分析一览表</w:t>
            </w:r>
          </w:p>
          <w:tbl>
            <w:tblPr>
              <w:tblStyle w:val="12"/>
              <w:tblW w:w="736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0"/>
              <w:gridCol w:w="3658"/>
              <w:gridCol w:w="1787"/>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70" w:type="dxa"/>
                  <w:tcBorders>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lang w:val="en-US" w:eastAsia="zh-CN"/>
                    </w:rPr>
                    <w:t>引领性指标</w:t>
                  </w:r>
                </w:p>
              </w:tc>
              <w:tc>
                <w:tcPr>
                  <w:tcW w:w="3658" w:type="dxa"/>
                  <w:tcBorders>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A级指标</w:t>
                  </w:r>
                </w:p>
              </w:tc>
              <w:tc>
                <w:tcPr>
                  <w:tcW w:w="1787" w:type="dxa"/>
                  <w:tcBorders>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highlight w:val="none"/>
                      <w:u w:val="none"/>
                    </w:rPr>
                    <w:t>本项目</w:t>
                  </w:r>
                  <w:r>
                    <w:rPr>
                      <w:rFonts w:hint="eastAsia" w:ascii="Times New Roman" w:hAnsi="Times New Roman" w:cs="Times New Roman"/>
                      <w:b w:val="0"/>
                      <w:bCs w:val="0"/>
                      <w:color w:val="auto"/>
                      <w:sz w:val="21"/>
                      <w:szCs w:val="21"/>
                      <w:highlight w:val="none"/>
                      <w:u w:val="none"/>
                      <w:lang w:eastAsia="zh-CN"/>
                    </w:rPr>
                    <w:t>拟建</w:t>
                  </w:r>
                  <w:r>
                    <w:rPr>
                      <w:rFonts w:hint="default" w:ascii="Times New Roman" w:hAnsi="Times New Roman" w:eastAsia="宋体" w:cs="Times New Roman"/>
                      <w:b w:val="0"/>
                      <w:bCs w:val="0"/>
                      <w:color w:val="auto"/>
                      <w:sz w:val="21"/>
                      <w:szCs w:val="21"/>
                      <w:highlight w:val="none"/>
                      <w:u w:val="none"/>
                    </w:rPr>
                    <w:t>情况</w:t>
                  </w:r>
                </w:p>
              </w:tc>
              <w:tc>
                <w:tcPr>
                  <w:tcW w:w="1150" w:type="dxa"/>
                  <w:tcBorders>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相符性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 w:hRule="atLeast"/>
              </w:trPr>
              <w:tc>
                <w:tcPr>
                  <w:tcW w:w="770"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物料装卸</w:t>
                  </w:r>
                </w:p>
              </w:tc>
              <w:tc>
                <w:tcPr>
                  <w:tcW w:w="365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车辆运输的物料应采取封闭措施。粉状、粒状、块状散装物料在封闭料场内装卸，装卸过程中产尘点应设置集气除尘装置，料堆应采取有效抑尘措施。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不易产尘的袋装物料宜在料棚中装卸，如需露天装卸应采取防止破袋及粉尘外逸措施。</w:t>
                  </w:r>
                </w:p>
              </w:tc>
              <w:tc>
                <w:tcPr>
                  <w:tcW w:w="1787"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本项目车辆运输物料时，采用苫布覆盖，装卸过程均在密闭车间内进行，车间设置喷</w:t>
                  </w:r>
                  <w:r>
                    <w:rPr>
                      <w:rFonts w:hint="eastAsia" w:ascii="Times New Roman" w:hAnsi="Times New Roman" w:cs="Times New Roman"/>
                      <w:b w:val="0"/>
                      <w:bCs w:val="0"/>
                      <w:color w:val="auto"/>
                      <w:sz w:val="21"/>
                      <w:szCs w:val="21"/>
                      <w:highlight w:val="none"/>
                      <w:u w:val="none"/>
                      <w:lang w:eastAsia="zh-CN"/>
                    </w:rPr>
                    <w:t>干雾</w:t>
                  </w:r>
                  <w:r>
                    <w:rPr>
                      <w:rFonts w:hint="default" w:ascii="Times New Roman" w:hAnsi="Times New Roman" w:cs="Times New Roman"/>
                      <w:b w:val="0"/>
                      <w:bCs w:val="0"/>
                      <w:color w:val="auto"/>
                      <w:sz w:val="21"/>
                      <w:szCs w:val="21"/>
                      <w:highlight w:val="none"/>
                      <w:u w:val="none"/>
                      <w:lang w:eastAsia="zh-CN"/>
                    </w:rPr>
                    <w:t>降尘装置</w:t>
                  </w:r>
                </w:p>
              </w:tc>
              <w:tc>
                <w:tcPr>
                  <w:tcW w:w="1150"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 w:hRule="atLeast"/>
              </w:trPr>
              <w:tc>
                <w:tcPr>
                  <w:tcW w:w="770"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物料储存</w:t>
                  </w:r>
                </w:p>
              </w:tc>
              <w:tc>
                <w:tcPr>
                  <w:tcW w:w="365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一般物料。粉状物料应储存于密闭/封闭料仓中；粒状、块状物料应储存于封闭料场中，并采取喷淋、清扫或其他有效抑尘措施；袋装物料应储存于封闭/半封闭料场中。封闭料场顶棚和四周围墙完整，料场内路面全部硬化，料场货物进出大门为硬质材料门或自动感应门，在确保安全的情况下，所有门窗保持常闭状态。不产尘物料（如钢材、管件）及产品如露天储存应在规定的存储区域码放整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危险废物。应有符合规范要求的危险废物储存间，危险废物储存间门口应张贴标准规范的危险废物标识和危废信息板，建立台账并挂于危废间内，危险废物的记录和货单保存3 以上。危废间内禁止存放除危险废物和应急工具外的其他物品。</w:t>
                  </w:r>
                </w:p>
              </w:tc>
              <w:tc>
                <w:tcPr>
                  <w:tcW w:w="1787" w:type="dxa"/>
                  <w:tcBorders>
                    <w:top w:val="single" w:color="auto" w:sz="4" w:space="0"/>
                    <w:bottom w:val="single" w:color="auto" w:sz="4" w:space="0"/>
                  </w:tcBorders>
                  <w:noWrap w:val="0"/>
                  <w:vAlign w:val="center"/>
                </w:tcPr>
                <w:p>
                  <w:pPr>
                    <w:jc w:val="center"/>
                    <w:rPr>
                      <w:rFonts w:hint="default" w:ascii="Times New Roman" w:hAnsi="Times New Roman"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本项目物料均储存于密闭料场内，料场上方设置喷</w:t>
                  </w:r>
                  <w:r>
                    <w:rPr>
                      <w:rFonts w:hint="eastAsia" w:ascii="Times New Roman" w:hAnsi="Times New Roman" w:cs="Times New Roman"/>
                      <w:b w:val="0"/>
                      <w:bCs w:val="0"/>
                      <w:color w:val="auto"/>
                      <w:sz w:val="21"/>
                      <w:szCs w:val="21"/>
                      <w:highlight w:val="none"/>
                      <w:u w:val="none"/>
                      <w:lang w:eastAsia="zh-CN"/>
                    </w:rPr>
                    <w:t>干雾</w:t>
                  </w:r>
                  <w:r>
                    <w:rPr>
                      <w:rFonts w:hint="default" w:ascii="Times New Roman" w:hAnsi="Times New Roman" w:cs="Times New Roman"/>
                      <w:b w:val="0"/>
                      <w:bCs w:val="0"/>
                      <w:color w:val="auto"/>
                      <w:sz w:val="21"/>
                      <w:szCs w:val="21"/>
                      <w:highlight w:val="none"/>
                      <w:u w:val="none"/>
                      <w:lang w:eastAsia="zh-CN"/>
                    </w:rPr>
                    <w:t>降尘设施，料场内进行硬化，料场大门采用硬质。</w:t>
                  </w:r>
                </w:p>
                <w:p>
                  <w:pPr>
                    <w:jc w:val="center"/>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本项目不涉及危险废物。</w:t>
                  </w:r>
                </w:p>
              </w:tc>
              <w:tc>
                <w:tcPr>
                  <w:tcW w:w="1150"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 w:hRule="atLeast"/>
              </w:trPr>
              <w:tc>
                <w:tcPr>
                  <w:tcW w:w="770"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物料转移和输送</w:t>
                  </w:r>
                </w:p>
              </w:tc>
              <w:tc>
                <w:tcPr>
                  <w:tcW w:w="365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粉状、粒状等易产尘物料厂内转移、输送过程应采用气力输送、密闭输送，块状和粘湿粉状物料采用封闭输送；无法封闭的产尘点（物料转载、下料口等）应采取集气除尘措施，或有效抑尘措施。</w:t>
                  </w:r>
                </w:p>
              </w:tc>
              <w:tc>
                <w:tcPr>
                  <w:tcW w:w="1787" w:type="dxa"/>
                  <w:vMerge w:val="restart"/>
                  <w:tcBorders>
                    <w:top w:val="single" w:color="auto" w:sz="4" w:space="0"/>
                  </w:tcBorders>
                  <w:noWrap w:val="0"/>
                  <w:vAlign w:val="center"/>
                </w:tcPr>
                <w:p>
                  <w:pPr>
                    <w:jc w:val="center"/>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cs="Times New Roman"/>
                      <w:b w:val="0"/>
                      <w:bCs w:val="0"/>
                      <w:color w:val="auto"/>
                      <w:kern w:val="2"/>
                      <w:sz w:val="21"/>
                      <w:szCs w:val="21"/>
                      <w:highlight w:val="none"/>
                      <w:u w:val="none"/>
                      <w:lang w:val="en-US" w:eastAsia="zh-CN" w:bidi="ar-SA"/>
                    </w:rPr>
                    <w:t>本项目输送廊道全封闭，车间内设置</w:t>
                  </w:r>
                  <w:r>
                    <w:rPr>
                      <w:rFonts w:hint="default" w:ascii="Times New Roman" w:hAnsi="Times New Roman" w:cs="Times New Roman"/>
                      <w:b w:val="0"/>
                      <w:bCs w:val="0"/>
                      <w:color w:val="auto"/>
                      <w:sz w:val="21"/>
                      <w:szCs w:val="21"/>
                      <w:highlight w:val="none"/>
                      <w:u w:val="none"/>
                      <w:lang w:eastAsia="zh-CN"/>
                    </w:rPr>
                    <w:t>喷</w:t>
                  </w:r>
                  <w:r>
                    <w:rPr>
                      <w:rFonts w:hint="eastAsia" w:ascii="Times New Roman" w:hAnsi="Times New Roman" w:cs="Times New Roman"/>
                      <w:b w:val="0"/>
                      <w:bCs w:val="0"/>
                      <w:color w:val="auto"/>
                      <w:sz w:val="21"/>
                      <w:szCs w:val="21"/>
                      <w:highlight w:val="none"/>
                      <w:u w:val="none"/>
                      <w:lang w:eastAsia="zh-CN"/>
                    </w:rPr>
                    <w:t>干雾</w:t>
                  </w:r>
                  <w:r>
                    <w:rPr>
                      <w:rFonts w:hint="default" w:ascii="Times New Roman" w:hAnsi="Times New Roman" w:cs="Times New Roman"/>
                      <w:b w:val="0"/>
                      <w:bCs w:val="0"/>
                      <w:color w:val="auto"/>
                      <w:sz w:val="21"/>
                      <w:szCs w:val="21"/>
                      <w:highlight w:val="none"/>
                      <w:u w:val="none"/>
                      <w:lang w:eastAsia="zh-CN"/>
                    </w:rPr>
                    <w:t>降尘</w:t>
                  </w:r>
                  <w:r>
                    <w:rPr>
                      <w:rFonts w:hint="default" w:ascii="Times New Roman" w:hAnsi="Times New Roman" w:cs="Times New Roman"/>
                      <w:b w:val="0"/>
                      <w:bCs w:val="0"/>
                      <w:color w:val="auto"/>
                      <w:kern w:val="2"/>
                      <w:sz w:val="21"/>
                      <w:szCs w:val="21"/>
                      <w:highlight w:val="none"/>
                      <w:u w:val="none"/>
                      <w:lang w:val="en-US" w:eastAsia="zh-CN" w:bidi="ar-SA"/>
                    </w:rPr>
                    <w:t>设施，上料口及下料口均设置集气装置，收集后进入袋式除尘器进行处理</w:t>
                  </w:r>
                </w:p>
              </w:tc>
              <w:tc>
                <w:tcPr>
                  <w:tcW w:w="1150" w:type="dxa"/>
                  <w:vMerge w:val="restart"/>
                  <w:tcBorders>
                    <w:top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 w:hRule="atLeast"/>
              </w:trPr>
              <w:tc>
                <w:tcPr>
                  <w:tcW w:w="770"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成品包装</w:t>
                  </w:r>
                </w:p>
              </w:tc>
              <w:tc>
                <w:tcPr>
                  <w:tcW w:w="365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卸料口应完全封闭，如不能封闭应采取局部集气除尘措施。卸料口地面应及时清扫，地面无明显积尘。</w:t>
                  </w:r>
                </w:p>
              </w:tc>
              <w:tc>
                <w:tcPr>
                  <w:tcW w:w="1787" w:type="dxa"/>
                  <w:vMerge w:val="continue"/>
                  <w:tcBorders>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highlight w:val="none"/>
                      <w:u w:val="none"/>
                    </w:rPr>
                  </w:pPr>
                </w:p>
              </w:tc>
              <w:tc>
                <w:tcPr>
                  <w:tcW w:w="1150" w:type="dxa"/>
                  <w:vMerge w:val="continue"/>
                  <w:tcBorders>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 w:hRule="atLeast"/>
              </w:trPr>
              <w:tc>
                <w:tcPr>
                  <w:tcW w:w="770"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工艺过程</w:t>
                  </w:r>
                </w:p>
              </w:tc>
              <w:tc>
                <w:tcPr>
                  <w:tcW w:w="365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各种物料破碎、筛分、配料、混料等过程应在封闭厂房内进行，并采取局部收尘/抑尘措施。破碎筛分设备在进、出料口和配料混料过程等产尘点应设置集气除尘设施。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各生产工序的车间地面干净，无积料、积灰现象。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生产车间不得有可见烟粉尘外逸。</w:t>
                  </w:r>
                </w:p>
              </w:tc>
              <w:tc>
                <w:tcPr>
                  <w:tcW w:w="1787"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本项目破碎工序置于地下，且破碎、筛分</w:t>
                  </w:r>
                  <w:r>
                    <w:rPr>
                      <w:rFonts w:hint="eastAsia" w:ascii="Times New Roman" w:hAnsi="Times New Roman" w:cs="Times New Roman"/>
                      <w:b w:val="0"/>
                      <w:bCs w:val="0"/>
                      <w:color w:val="auto"/>
                      <w:sz w:val="21"/>
                      <w:szCs w:val="21"/>
                      <w:highlight w:val="none"/>
                      <w:u w:val="none"/>
                      <w:lang w:eastAsia="zh-CN"/>
                    </w:rPr>
                    <w:t>等</w:t>
                  </w:r>
                  <w:r>
                    <w:rPr>
                      <w:rFonts w:hint="default" w:ascii="Times New Roman" w:hAnsi="Times New Roman" w:cs="Times New Roman"/>
                      <w:b w:val="0"/>
                      <w:bCs w:val="0"/>
                      <w:color w:val="auto"/>
                      <w:sz w:val="21"/>
                      <w:szCs w:val="21"/>
                      <w:highlight w:val="none"/>
                      <w:u w:val="none"/>
                      <w:lang w:eastAsia="zh-CN"/>
                    </w:rPr>
                    <w:t>工序均设置收尘装置，对产生粉尘收集后进入袋式除尘器处理后，达标排放，厂区内设置喷</w:t>
                  </w:r>
                  <w:r>
                    <w:rPr>
                      <w:rFonts w:hint="eastAsia" w:ascii="Times New Roman" w:hAnsi="Times New Roman" w:cs="Times New Roman"/>
                      <w:b w:val="0"/>
                      <w:bCs w:val="0"/>
                      <w:color w:val="auto"/>
                      <w:sz w:val="21"/>
                      <w:szCs w:val="21"/>
                      <w:highlight w:val="none"/>
                      <w:u w:val="none"/>
                      <w:lang w:eastAsia="zh-CN"/>
                    </w:rPr>
                    <w:t>干雾</w:t>
                  </w:r>
                  <w:r>
                    <w:rPr>
                      <w:rFonts w:hint="default" w:ascii="Times New Roman" w:hAnsi="Times New Roman" w:cs="Times New Roman"/>
                      <w:b w:val="0"/>
                      <w:bCs w:val="0"/>
                      <w:color w:val="auto"/>
                      <w:sz w:val="21"/>
                      <w:szCs w:val="21"/>
                      <w:highlight w:val="none"/>
                      <w:u w:val="none"/>
                      <w:lang w:eastAsia="zh-CN"/>
                    </w:rPr>
                    <w:t>降尘设施，车间地面定期打扫</w:t>
                  </w:r>
                </w:p>
              </w:tc>
              <w:tc>
                <w:tcPr>
                  <w:tcW w:w="1150"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trPr>
              <w:tc>
                <w:tcPr>
                  <w:tcW w:w="770"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运输方式</w:t>
                  </w:r>
                </w:p>
              </w:tc>
              <w:tc>
                <w:tcPr>
                  <w:tcW w:w="365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①公路运输。物料公路运输使用达到国五及以上排放标准重型载货车辆（含燃气）或新能源车辆比例；</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②厂内运输车辆。达到国五及以上排放标准（含燃气）或使用新能源车辆的比例（A级100%），其他车辆达到国四排放标准；</w:t>
                  </w:r>
                </w:p>
              </w:tc>
              <w:tc>
                <w:tcPr>
                  <w:tcW w:w="1787"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highlight w:val="none"/>
                      <w:u w:val="none"/>
                      <w:lang w:eastAsia="zh-CN"/>
                    </w:rPr>
                  </w:pPr>
                  <w:r>
                    <w:rPr>
                      <w:rFonts w:hint="default" w:ascii="Times New Roman" w:hAnsi="Times New Roman" w:cs="Times New Roman"/>
                      <w:b w:val="0"/>
                      <w:bCs w:val="0"/>
                      <w:color w:val="auto"/>
                      <w:sz w:val="21"/>
                      <w:szCs w:val="21"/>
                      <w:highlight w:val="none"/>
                      <w:u w:val="none"/>
                      <w:lang w:eastAsia="zh-CN"/>
                    </w:rPr>
                    <w:t>本项目营运期使用车辆均满足国五标准要求</w:t>
                  </w:r>
                </w:p>
              </w:tc>
              <w:tc>
                <w:tcPr>
                  <w:tcW w:w="1150"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770"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运输监管</w:t>
                  </w:r>
                </w:p>
              </w:tc>
              <w:tc>
                <w:tcPr>
                  <w:tcW w:w="3658" w:type="dxa"/>
                  <w:tcBorders>
                    <w:top w:val="single" w:color="auto" w:sz="4" w:space="0"/>
                    <w:bottom w:val="single" w:color="auto" w:sz="4" w:space="0"/>
                  </w:tcBorders>
                  <w:noWrap w:val="0"/>
                  <w:vAlign w:val="center"/>
                </w:tcPr>
                <w:p>
                  <w:pPr>
                    <w:jc w:val="center"/>
                    <w:rPr>
                      <w:rFonts w:hint="default" w:ascii="Times New Roman" w:hAnsi="Times New Roman"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厂区货运车辆进出大门口：日均进出货物150吨（或载货车辆日进出10辆次）及以上（货物包括原料、辅料、燃料、产品和其他与生产相关物料）的企业，或纳入我省重点行业年产值1000万及以上的企业，拟申报A、B级企业时，应参照《重污染天气重点行业移动源应急管理技术指南》建立门禁视频监控系统和电子台账；其他企业建立门禁视频监控系统和台账。安装高清视频监控系统并能保留数据6个月以上。</w:t>
                  </w:r>
                </w:p>
              </w:tc>
              <w:tc>
                <w:tcPr>
                  <w:tcW w:w="1787"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highlight w:val="none"/>
                      <w:u w:val="none"/>
                    </w:rPr>
                  </w:pPr>
                  <w:r>
                    <w:rPr>
                      <w:rFonts w:hint="default" w:ascii="Times New Roman" w:hAnsi="Times New Roman" w:eastAsia="宋体" w:cs="Times New Roman"/>
                      <w:b w:val="0"/>
                      <w:bCs w:val="0"/>
                      <w:color w:val="auto"/>
                      <w:sz w:val="21"/>
                      <w:szCs w:val="21"/>
                      <w:u w:val="none"/>
                      <w:lang w:val="en-US" w:eastAsia="zh-CN"/>
                    </w:rPr>
                    <w:t>项目</w:t>
                  </w:r>
                  <w:r>
                    <w:rPr>
                      <w:rFonts w:hint="default" w:ascii="Times New Roman" w:hAnsi="Times New Roman" w:eastAsia="宋体" w:cs="Times New Roman"/>
                      <w:b w:val="0"/>
                      <w:bCs w:val="0"/>
                      <w:color w:val="auto"/>
                      <w:sz w:val="21"/>
                      <w:szCs w:val="21"/>
                      <w:u w:val="none"/>
                    </w:rPr>
                    <w:t>配</w:t>
                  </w:r>
                  <w:r>
                    <w:rPr>
                      <w:rFonts w:hint="default" w:ascii="Times New Roman" w:hAnsi="Times New Roman" w:eastAsia="宋体" w:cs="Times New Roman"/>
                      <w:b w:val="0"/>
                      <w:bCs w:val="0"/>
                      <w:color w:val="auto"/>
                      <w:sz w:val="21"/>
                      <w:szCs w:val="21"/>
                      <w:u w:val="none"/>
                      <w:lang w:val="en-US" w:eastAsia="zh-CN"/>
                    </w:rPr>
                    <w:t>备门</w:t>
                  </w:r>
                  <w:r>
                    <w:rPr>
                      <w:rFonts w:hint="default" w:ascii="Times New Roman" w:hAnsi="Times New Roman" w:eastAsia="宋体" w:cs="Times New Roman"/>
                      <w:b w:val="0"/>
                      <w:bCs w:val="0"/>
                      <w:color w:val="auto"/>
                      <w:sz w:val="21"/>
                      <w:szCs w:val="21"/>
                      <w:u w:val="none"/>
                    </w:rPr>
                    <w:t>禁和视频监控系统，记录运输车辆电子台账</w:t>
                  </w:r>
                  <w:r>
                    <w:rPr>
                      <w:rFonts w:hint="eastAsia"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视</w:t>
                  </w:r>
                  <w:r>
                    <w:rPr>
                      <w:rFonts w:hint="default" w:ascii="Times New Roman" w:hAnsi="Times New Roman" w:eastAsia="宋体" w:cs="Times New Roman"/>
                      <w:b w:val="0"/>
                      <w:bCs w:val="0"/>
                      <w:color w:val="auto"/>
                      <w:sz w:val="21"/>
                      <w:szCs w:val="21"/>
                      <w:u w:val="none"/>
                      <w:lang w:val="en-US" w:eastAsia="zh-CN"/>
                    </w:rPr>
                    <w:t>频</w:t>
                  </w:r>
                  <w:r>
                    <w:rPr>
                      <w:rFonts w:hint="default" w:ascii="Times New Roman" w:hAnsi="Times New Roman" w:eastAsia="宋体" w:cs="Times New Roman"/>
                      <w:b w:val="0"/>
                      <w:bCs w:val="0"/>
                      <w:color w:val="auto"/>
                      <w:sz w:val="21"/>
                      <w:szCs w:val="21"/>
                      <w:u w:val="none"/>
                    </w:rPr>
                    <w:t>监控、台账数据保存</w:t>
                  </w:r>
                  <w:r>
                    <w:rPr>
                      <w:rFonts w:hint="default" w:ascii="Times New Roman" w:hAnsi="Times New Roman" w:cs="Times New Roman"/>
                      <w:b w:val="0"/>
                      <w:bCs w:val="0"/>
                      <w:color w:val="auto"/>
                      <w:sz w:val="21"/>
                      <w:szCs w:val="21"/>
                      <w:u w:val="none"/>
                      <w:lang w:val="en-US" w:eastAsia="zh-CN"/>
                    </w:rPr>
                    <w:t>6</w:t>
                  </w:r>
                  <w:r>
                    <w:rPr>
                      <w:rFonts w:hint="default" w:ascii="Times New Roman" w:hAnsi="Times New Roman" w:eastAsia="宋体" w:cs="Times New Roman"/>
                      <w:b w:val="0"/>
                      <w:bCs w:val="0"/>
                      <w:color w:val="auto"/>
                      <w:sz w:val="21"/>
                      <w:szCs w:val="21"/>
                      <w:u w:val="none"/>
                    </w:rPr>
                    <w:t>个月以上</w:t>
                  </w:r>
                </w:p>
              </w:tc>
              <w:tc>
                <w:tcPr>
                  <w:tcW w:w="1150" w:type="dxa"/>
                  <w:tcBorders>
                    <w:top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5" w:hRule="atLeast"/>
              </w:trPr>
              <w:tc>
                <w:tcPr>
                  <w:tcW w:w="770" w:type="dxa"/>
                  <w:tcBorders>
                    <w:top w:val="single" w:color="auto" w:sz="4" w:space="0"/>
                    <w:bottom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环境管理水平</w:t>
                  </w:r>
                </w:p>
              </w:tc>
              <w:tc>
                <w:tcPr>
                  <w:tcW w:w="3658" w:type="dxa"/>
                  <w:noWrap w:val="0"/>
                  <w:vAlign w:val="center"/>
                </w:tcPr>
                <w:p>
                  <w:pPr>
                    <w:rPr>
                      <w:rFonts w:hint="default" w:ascii="Times New Roman" w:hAnsi="Times New Roman" w:eastAsia="宋体" w:cs="Times New Roman"/>
                      <w:b w:val="0"/>
                      <w:bCs w:val="0"/>
                      <w:color w:val="auto"/>
                      <w:sz w:val="21"/>
                      <w:szCs w:val="21"/>
                      <w:u w:val="none"/>
                    </w:rPr>
                  </w:pPr>
                  <w:r>
                    <w:rPr>
                      <w:rFonts w:hint="default" w:ascii="Times New Roman" w:hAnsi="Times New Roman" w:eastAsia="宋体" w:cs="Times New Roman"/>
                      <w:b w:val="0"/>
                      <w:bCs w:val="0"/>
                      <w:color w:val="auto"/>
                      <w:sz w:val="21"/>
                      <w:szCs w:val="21"/>
                      <w:u w:val="none"/>
                    </w:rPr>
                    <w:t>环保档案齐全:①环评批复文件和竣工验收文件/现状评估文件；②废气治理设施运行管理规程；③一年内废气监测报告；④国家版排污许可证，并按要求开展自行监测和信息披露，有规范的排气筒监测平台和排污口标识。</w:t>
                  </w:r>
                </w:p>
                <w:p>
                  <w:pPr>
                    <w:rPr>
                      <w:rFonts w:hint="default" w:ascii="Times New Roman" w:hAnsi="Times New Roman" w:cs="Times New Roman"/>
                      <w:b w:val="0"/>
                      <w:bCs w:val="0"/>
                      <w:color w:val="auto"/>
                      <w:sz w:val="21"/>
                      <w:szCs w:val="21"/>
                      <w:u w:val="none"/>
                      <w:lang w:eastAsia="zh-CN"/>
                    </w:rPr>
                  </w:pPr>
                  <w:r>
                    <w:rPr>
                      <w:rFonts w:hint="default" w:ascii="Times New Roman" w:hAnsi="Times New Roman" w:eastAsia="宋体" w:cs="Times New Roman"/>
                      <w:b w:val="0"/>
                      <w:bCs w:val="0"/>
                      <w:color w:val="auto"/>
                      <w:sz w:val="21"/>
                      <w:szCs w:val="21"/>
                      <w:u w:val="none"/>
                    </w:rPr>
                    <w:t>台账记录</w:t>
                  </w:r>
                  <w:r>
                    <w:rPr>
                      <w:rFonts w:hint="default" w:ascii="Times New Roman" w:hAnsi="Times New Roman" w:cs="Times New Roman"/>
                      <w:b w:val="0"/>
                      <w:bCs w:val="0"/>
                      <w:color w:val="auto"/>
                      <w:sz w:val="21"/>
                      <w:szCs w:val="21"/>
                      <w:u w:val="none"/>
                      <w:lang w:eastAsia="zh-CN"/>
                    </w:rPr>
                    <w:t>信息完整：</w:t>
                  </w:r>
                  <w:r>
                    <w:rPr>
                      <w:rFonts w:hint="default" w:ascii="Times New Roman" w:hAnsi="Times New Roman" w:eastAsia="宋体" w:cs="Times New Roman"/>
                      <w:b w:val="0"/>
                      <w:bCs w:val="0"/>
                      <w:color w:val="auto"/>
                      <w:sz w:val="21"/>
                      <w:szCs w:val="21"/>
                      <w:u w:val="none"/>
                    </w:rPr>
                    <w:t>①生产设施运行管理信息（生产时间、运行负荷、产品产量等）；②废气污染治理设施运行管理信息（除尘滤料、活性炭等更换量和时间）；③监测记录信息（主要污染排放口废气排放记录（手工监测和在线监测）等）；④主要原辅材料、燃料消耗记录；⑤电消耗记录</w:t>
                  </w:r>
                  <w:r>
                    <w:rPr>
                      <w:rFonts w:hint="default" w:ascii="Times New Roman" w:hAnsi="Times New Roman" w:cs="Times New Roman"/>
                      <w:b w:val="0"/>
                      <w:bCs w:val="0"/>
                      <w:color w:val="auto"/>
                      <w:sz w:val="21"/>
                      <w:szCs w:val="21"/>
                      <w:u w:val="none"/>
                      <w:lang w:eastAsia="zh-CN"/>
                    </w:rPr>
                    <w:t>。</w:t>
                  </w:r>
                </w:p>
                <w:p>
                  <w:pPr>
                    <w:rPr>
                      <w:rFonts w:hint="default" w:ascii="Times New Roman" w:hAnsi="Times New Roman" w:eastAsia="宋体" w:cs="Times New Roman"/>
                      <w:b w:val="0"/>
                      <w:bCs w:val="0"/>
                      <w:color w:val="auto"/>
                      <w:sz w:val="21"/>
                      <w:szCs w:val="21"/>
                      <w:u w:val="none"/>
                    </w:rPr>
                  </w:pPr>
                  <w:r>
                    <w:rPr>
                      <w:rFonts w:hint="default" w:ascii="Times New Roman" w:hAnsi="Times New Roman" w:cs="Times New Roman"/>
                      <w:b w:val="0"/>
                      <w:bCs w:val="0"/>
                      <w:color w:val="auto"/>
                      <w:sz w:val="21"/>
                      <w:szCs w:val="21"/>
                      <w:u w:val="none"/>
                      <w:lang w:eastAsia="zh-CN"/>
                    </w:rPr>
                    <w:t>人员配置合理：配备专/兼职环保人员，并具备相应的环境管理能力（学历、培训、从业经验等）</w:t>
                  </w:r>
                  <w:r>
                    <w:rPr>
                      <w:rFonts w:hint="default" w:ascii="Times New Roman" w:hAnsi="Times New Roman" w:eastAsia="宋体" w:cs="Times New Roman"/>
                      <w:b w:val="0"/>
                      <w:bCs w:val="0"/>
                      <w:color w:val="auto"/>
                      <w:sz w:val="21"/>
                      <w:szCs w:val="21"/>
                      <w:u w:val="none"/>
                    </w:rPr>
                    <w:t>。</w:t>
                  </w:r>
                </w:p>
              </w:tc>
              <w:tc>
                <w:tcPr>
                  <w:tcW w:w="1787" w:type="dxa"/>
                  <w:noWrap w:val="0"/>
                  <w:vAlign w:val="center"/>
                </w:tcPr>
                <w:p>
                  <w:pP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项目</w:t>
                  </w:r>
                  <w:r>
                    <w:rPr>
                      <w:rFonts w:hint="eastAsia" w:ascii="Times New Roman" w:hAnsi="Times New Roman" w:eastAsia="宋体" w:cs="Times New Roman"/>
                      <w:b w:val="0"/>
                      <w:bCs w:val="0"/>
                      <w:color w:val="auto"/>
                      <w:sz w:val="21"/>
                      <w:szCs w:val="21"/>
                      <w:u w:val="none"/>
                      <w:lang w:val="en-US" w:eastAsia="zh-CN"/>
                    </w:rPr>
                    <w:t>为新建项目</w:t>
                  </w:r>
                  <w:r>
                    <w:rPr>
                      <w:rFonts w:hint="default" w:ascii="Times New Roman" w:hAnsi="Times New Roman" w:eastAsia="宋体" w:cs="Times New Roman"/>
                      <w:b w:val="0"/>
                      <w:bCs w:val="0"/>
                      <w:color w:val="auto"/>
                      <w:sz w:val="21"/>
                      <w:szCs w:val="21"/>
                      <w:u w:val="none"/>
                      <w:lang w:val="en-US" w:eastAsia="zh-CN"/>
                    </w:rPr>
                    <w:t>目前正在完善相关环保相关手续</w:t>
                  </w:r>
                </w:p>
              </w:tc>
              <w:tc>
                <w:tcPr>
                  <w:tcW w:w="1150" w:type="dxa"/>
                  <w:tcBorders>
                    <w:right w:val="single" w:color="auto" w:sz="4" w:space="0"/>
                  </w:tcBorders>
                  <w:noWrap w:val="0"/>
                  <w:vAlign w:val="center"/>
                </w:tcPr>
                <w:p>
                  <w:pPr>
                    <w:jc w:val="center"/>
                    <w:rPr>
                      <w:rFonts w:hint="eastAsia"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相符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9" w:hRule="atLeast"/>
              </w:trPr>
              <w:tc>
                <w:tcPr>
                  <w:tcW w:w="770" w:type="dxa"/>
                  <w:tcBorders>
                    <w:top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其他控制要求</w:t>
                  </w:r>
                </w:p>
              </w:tc>
              <w:tc>
                <w:tcPr>
                  <w:tcW w:w="3658" w:type="dxa"/>
                  <w:noWrap w:val="0"/>
                  <w:vAlign w:val="center"/>
                </w:tcPr>
                <w:p>
                  <w:pPr>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生产工艺和装备：不属于《产业结构调整指导目录（2019年版）》淘汰类，不属于省级和市级政府部门明确列入已经限期淘汰类项目。</w:t>
                  </w:r>
                </w:p>
                <w:p>
                  <w:pPr>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污染治理副产物：除尘器应设置密闭灰仓并及时卸灰，除尘灰应通过气力输送、罐车、袋子等封闭方式卸灰，不得直接卸落到地面。除尘灰如果转运应采用气力输送、封闭传送带方式，如果直接外运应采用罐车或袋装后运输，并在装车过程中采取抑尘措施，除尘灰在厂区内应密闭/封闭储存；脱硫石膏和脱硫废渣等固体废物在转运过程中应采取抑尘措施并应封闭储存。</w:t>
                  </w:r>
                </w:p>
                <w:p>
                  <w:pPr>
                    <w:rPr>
                      <w:rFonts w:hint="default" w:ascii="Times New Roman" w:hAnsi="Times New Roman"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用电量/视频监管：按照《河南省涉气排污单位污染治理设施用电监管技术指南（试行）》要求安装用电监管设备（有自动在线监控系统的企业除外），用电监管数据直接上传至省、市生态环境部门的污染治理设施用电监管平台服务器；未安装自动在线监控和用电量监管拟申报A、B级企业，应在主要生产设备（投料口、卸料口等位置）安装视频监控设施，相关数据保存三个月以上</w:t>
                  </w:r>
                </w:p>
                <w:p>
                  <w:pP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厂容厂貌：厂区内道路、原辅材料和燃料堆场等路面应硬化。厂区内道路采取定期清扫、洒水等措施，保持清洁，路面无明显可见积尘。其他未利用地优先绿化，或进行硬化，无成片裸露土地。</w:t>
                  </w:r>
                </w:p>
              </w:tc>
              <w:tc>
                <w:tcPr>
                  <w:tcW w:w="1787" w:type="dxa"/>
                  <w:noWrap w:val="0"/>
                  <w:vAlign w:val="center"/>
                </w:tcPr>
                <w:p>
                  <w:pPr>
                    <w:rPr>
                      <w:rFonts w:hint="default" w:ascii="Times New Roman" w:hAnsi="Times New Roman" w:cs="Times New Roman"/>
                      <w:b w:val="0"/>
                      <w:bCs w:val="0"/>
                      <w:color w:val="auto"/>
                      <w:sz w:val="21"/>
                      <w:szCs w:val="21"/>
                      <w:u w:val="none"/>
                      <w:lang w:val="en-US" w:eastAsia="zh-CN"/>
                    </w:rPr>
                  </w:pPr>
                  <w:r>
                    <w:rPr>
                      <w:rFonts w:hint="default" w:ascii="Times New Roman" w:hAnsi="Times New Roman" w:eastAsia="宋体" w:cs="Times New Roman"/>
                      <w:b w:val="0"/>
                      <w:bCs w:val="0"/>
                      <w:color w:val="auto"/>
                      <w:sz w:val="21"/>
                      <w:szCs w:val="21"/>
                      <w:u w:val="none"/>
                      <w:lang w:val="en-US" w:eastAsia="zh-CN"/>
                    </w:rPr>
                    <w:t>经查国家发展和改革委员会发布的《产业结构调整指导目录（2019年本）》，本项目不属于鼓励类、淘汰类，为允许建设项目。</w:t>
                  </w:r>
                </w:p>
                <w:p>
                  <w:pPr>
                    <w:rPr>
                      <w:rFonts w:hint="default" w:ascii="Times New Roman" w:hAnsi="Times New Roman" w:eastAsia="宋体" w:cs="Times New Roman"/>
                      <w:b w:val="0"/>
                      <w:bCs w:val="0"/>
                      <w:color w:val="auto"/>
                      <w:sz w:val="21"/>
                      <w:szCs w:val="21"/>
                      <w:u w:val="none"/>
                      <w:lang w:val="en-US" w:eastAsia="zh-CN"/>
                    </w:rPr>
                  </w:pPr>
                  <w:r>
                    <w:rPr>
                      <w:rFonts w:hint="default" w:ascii="Times New Roman" w:hAnsi="Times New Roman" w:cs="Times New Roman"/>
                      <w:b w:val="0"/>
                      <w:bCs w:val="0"/>
                      <w:color w:val="auto"/>
                      <w:sz w:val="21"/>
                      <w:szCs w:val="21"/>
                      <w:u w:val="none"/>
                      <w:lang w:val="en-US" w:eastAsia="zh-CN"/>
                    </w:rPr>
                    <w:t>待项目建成后，企业安装用电监管设备，并在主要生产设备处安装安装视频监控设施，相关数据保存三个月以上。厂区内地面及路面进行硬化，未硬化部分进行绿化，且定期清扫、洒水，保持厂区清洁。</w:t>
                  </w:r>
                </w:p>
              </w:tc>
              <w:tc>
                <w:tcPr>
                  <w:tcW w:w="1150" w:type="dxa"/>
                  <w:tcBorders>
                    <w:right w:val="single" w:color="auto" w:sz="4" w:space="0"/>
                  </w:tcBorders>
                  <w:noWrap w:val="0"/>
                  <w:vAlign w:val="center"/>
                </w:tcPr>
                <w:p>
                  <w:pPr>
                    <w:jc w:val="center"/>
                    <w:rPr>
                      <w:rFonts w:hint="default" w:ascii="Times New Roman" w:hAnsi="Times New Roman" w:eastAsia="宋体" w:cs="Times New Roman"/>
                      <w:b w:val="0"/>
                      <w:bCs w:val="0"/>
                      <w:color w:val="auto"/>
                      <w:sz w:val="21"/>
                      <w:szCs w:val="21"/>
                      <w:u w:val="none"/>
                      <w:lang w:eastAsia="zh-CN"/>
                    </w:rPr>
                  </w:pPr>
                  <w:r>
                    <w:rPr>
                      <w:rFonts w:hint="default" w:ascii="Times New Roman" w:hAnsi="Times New Roman" w:cs="Times New Roman"/>
                      <w:b w:val="0"/>
                      <w:bCs w:val="0"/>
                      <w:color w:val="auto"/>
                      <w:sz w:val="21"/>
                      <w:szCs w:val="21"/>
                      <w:u w:val="none"/>
                      <w:lang w:eastAsia="zh-CN"/>
                    </w:rPr>
                    <w:t>相符</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（7）与《河南省重污染天气重点行业应急减排措施制定技术指南（2021年）》（豫环文[2021]94号）相符性分析--商砼（沥青）搅拌站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根据《河南省重污染天气重点行业应急减排措施制定技术指南（2021年修订版）》中要求，本项目参照“十二、商砼（沥青）搅拌站”分析本项目与重污染天气应急减排措施相符性符合性。</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表1-7  重污染天气重点行业应急减排措施相符性分析一览表</w:t>
            </w:r>
          </w:p>
          <w:tbl>
            <w:tblPr>
              <w:tblStyle w:val="13"/>
              <w:tblW w:w="4997"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440"/>
              <w:gridCol w:w="3827"/>
              <w:gridCol w:w="1545"/>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47"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差异化指标</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A级企业相关要求</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本项目拟建情况</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47"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能源类型</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使用电、天然气等能源</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项目使用电为能源</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47"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生产工艺及装备水平</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1.属于《产业结构调整指导目录（2019年版）》鼓励类和允许类；2.符合相关行业产业政策；3.符合河南省相关政策要求；4.符合市级规划。</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本项目符合产业政策，且符合规划要求</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647"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污染治理技术</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1.沥青烟、PM治理采用覆膜袋式除尘器、滤筒除尘器、湿电除尘等高效除尘技术（除湿电除尘外，设计效率不低于99%）；</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2.对排放的VOCs进行全面收集，经去除PM（沥青烟）后，采用燃烧工艺进行处理或引至锅炉燃烧处理；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3.沥青槽及沥青储罐排气经密闭收集后，经去除PM（沥青烟）后，采用燃烧工艺进行处理或引至锅炉燃烧处理；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4.燃气锅炉（导热油炉）完成低氮燃烧。</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本项目生产过程中粉尘使用高效率袋式除尘器，设计效率不低于99%</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6" w:hRule="atLeast"/>
              </w:trPr>
              <w:tc>
                <w:tcPr>
                  <w:tcW w:w="647"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无组织管控</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1.所有物料（包括原辅料、半成品、成品）采用料仓、储罐、料库等方式封闭储存；沥青储罐设置在厂房</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内，呼吸孔安装VOCS收集净化设施；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所有散状物料运输采用密闭皮带、密闭通廊、管状带式输送机或密闭车厢、真空罐车、气力输送等密闭方式；沥青运输、储存、装卸、加热、改性等过程密闭，沥青采用密闭管道输送投加，配备沥青加料自动联锁系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各物料破碎、搅拌、转载、下料口、卸料装车等设置集尘罩并配置袋式除尘器，库顶等泄压口配备袋式除尘器或滤筒除尘器；搅拌机皮带跌落点等产尘点配套抽风收尘及除尘装置，不得有明显粉尘逸散；卸沥青槽密闭，沥青槽及沥青储罐废气负压引至废气收集处理系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4.沥青砼搅拌（拌和）楼需二次封闭并将粉料储罐封闭在内，沥青砼搅拌机、搅拌楼配套安装沥青烟气收集及处理设施；沥青砼成品装车处封闭，配套安装沥青烟气收集及处理设施；</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5.除尘器卸灰不直接卸落到地面，采用封闭袋接或封闭式螺旋输送，卸灰区封闭；</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6.料棚配备喷雾抑尘设施或物料全部封闭储存，货物进出大门为自动感应门，在确保安全的情况下，所有门窗保持常闭状态；出入口配备自动门；</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7.厂区地面全部硬化或绿化，无成片裸露土地。</w:t>
                  </w:r>
                </w:p>
              </w:tc>
              <w:tc>
                <w:tcPr>
                  <w:tcW w:w="111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项目原料煤矸石碎石在封闭式原料区贮存，</w:t>
                  </w:r>
                  <w:r>
                    <w:rPr>
                      <w:rFonts w:hint="default" w:ascii="Times New Roman" w:hAnsi="Times New Roman" w:cs="Times New Roman"/>
                      <w:b w:val="0"/>
                      <w:bCs w:val="0"/>
                      <w:color w:val="auto"/>
                      <w:kern w:val="2"/>
                      <w:sz w:val="21"/>
                      <w:szCs w:val="21"/>
                      <w:highlight w:val="none"/>
                      <w:u w:val="none"/>
                      <w:lang w:val="en-US" w:eastAsia="zh-CN" w:bidi="ar-SA"/>
                    </w:rPr>
                    <w:t>车间内设置</w:t>
                  </w:r>
                  <w:r>
                    <w:rPr>
                      <w:rFonts w:hint="default" w:ascii="Times New Roman" w:hAnsi="Times New Roman" w:cs="Times New Roman"/>
                      <w:b w:val="0"/>
                      <w:bCs w:val="0"/>
                      <w:color w:val="auto"/>
                      <w:sz w:val="21"/>
                      <w:szCs w:val="21"/>
                      <w:highlight w:val="none"/>
                      <w:u w:val="none"/>
                      <w:lang w:eastAsia="zh-CN"/>
                    </w:rPr>
                    <w:t>喷</w:t>
                  </w:r>
                  <w:r>
                    <w:rPr>
                      <w:rFonts w:hint="eastAsia" w:ascii="Times New Roman" w:hAnsi="Times New Roman" w:cs="Times New Roman"/>
                      <w:b w:val="0"/>
                      <w:bCs w:val="0"/>
                      <w:color w:val="auto"/>
                      <w:sz w:val="21"/>
                      <w:szCs w:val="21"/>
                      <w:highlight w:val="none"/>
                      <w:u w:val="none"/>
                      <w:lang w:eastAsia="zh-CN"/>
                    </w:rPr>
                    <w:t>干雾</w:t>
                  </w:r>
                  <w:r>
                    <w:rPr>
                      <w:rFonts w:hint="default" w:ascii="Times New Roman" w:hAnsi="Times New Roman" w:cs="Times New Roman"/>
                      <w:b w:val="0"/>
                      <w:bCs w:val="0"/>
                      <w:color w:val="auto"/>
                      <w:sz w:val="21"/>
                      <w:szCs w:val="21"/>
                      <w:highlight w:val="none"/>
                      <w:u w:val="none"/>
                      <w:lang w:eastAsia="zh-CN"/>
                    </w:rPr>
                    <w:t>降尘</w:t>
                  </w:r>
                  <w:r>
                    <w:rPr>
                      <w:rFonts w:hint="default" w:ascii="Times New Roman" w:hAnsi="Times New Roman" w:cs="Times New Roman"/>
                      <w:b w:val="0"/>
                      <w:bCs w:val="0"/>
                      <w:color w:val="auto"/>
                      <w:kern w:val="2"/>
                      <w:sz w:val="21"/>
                      <w:szCs w:val="21"/>
                      <w:highlight w:val="none"/>
                      <w:u w:val="none"/>
                      <w:lang w:val="en-US" w:eastAsia="zh-CN" w:bidi="ar-SA"/>
                    </w:rPr>
                    <w:t>设施，</w:t>
                  </w:r>
                  <w:r>
                    <w:rPr>
                      <w:rFonts w:hint="default" w:ascii="Times New Roman" w:hAnsi="Times New Roman" w:eastAsia="宋体" w:cs="Times New Roman"/>
                      <w:b w:val="0"/>
                      <w:bCs w:val="0"/>
                      <w:color w:val="auto"/>
                      <w:sz w:val="21"/>
                      <w:szCs w:val="21"/>
                      <w:u w:val="none"/>
                      <w:vertAlign w:val="baseline"/>
                      <w:lang w:val="en-US" w:eastAsia="zh-CN"/>
                    </w:rPr>
                    <w:t>生产车间封闭，且破碎设备设置于地下，并进行二次密闭，上料斗与地坪保持一致高度，破碎及筛分粉尘经集气罩收集后经袋式除尘器处理后经15m高排气筒排放</w:t>
                  </w:r>
                  <w:r>
                    <w:rPr>
                      <w:rFonts w:hint="eastAsia" w:ascii="Times New Roman" w:hAnsi="Times New Roman" w:eastAsia="宋体" w:cs="Times New Roman"/>
                      <w:b w:val="0"/>
                      <w:bCs w:val="0"/>
                      <w:color w:val="auto"/>
                      <w:sz w:val="21"/>
                      <w:szCs w:val="21"/>
                      <w:u w:val="none"/>
                      <w:vertAlign w:val="baseline"/>
                      <w:lang w:val="en-US" w:eastAsia="zh-CN"/>
                    </w:rPr>
                    <w:t>。</w:t>
                  </w:r>
                </w:p>
              </w:tc>
              <w:tc>
                <w:tcPr>
                  <w:tcW w:w="4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47" w:type="pct"/>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1.企业出厂口和料场出口处配备自动感应式高压清洗装置，对所有货物运输车辆的车轮、底盘进行冲洗；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2.洗车台周边配备视频监控，有辅助照明系统，视频监控记录能够保存三个月以上；</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3.洗车台全自动操作，有最低冲洗时间控制功能，具备自动和手动冲洗功能；洗车台长度不低于18米，配备热风烘干系统；</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4.洗车台配废水处理系统。</w:t>
                  </w:r>
                </w:p>
              </w:tc>
              <w:tc>
                <w:tcPr>
                  <w:tcW w:w="111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647"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排放限值</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1.PM、NMHC、沥青烟有组织排放浓度均不高于10mg/m</w:t>
                  </w:r>
                  <w:r>
                    <w:rPr>
                      <w:rFonts w:hint="default" w:ascii="Times New Roman" w:hAnsi="Times New Roman" w:eastAsia="宋体" w:cs="Times New Roman"/>
                      <w:b w:val="0"/>
                      <w:bCs w:val="0"/>
                      <w:color w:val="auto"/>
                      <w:sz w:val="21"/>
                      <w:szCs w:val="21"/>
                      <w:u w:val="none"/>
                      <w:vertAlign w:val="superscript"/>
                      <w:lang w:val="en-US" w:eastAsia="zh-CN"/>
                    </w:rPr>
                    <w:t>3</w:t>
                  </w:r>
                  <w:r>
                    <w:rPr>
                      <w:rFonts w:hint="default" w:ascii="Times New Roman" w:hAnsi="Times New Roman" w:eastAsia="宋体" w:cs="Times New Roman"/>
                      <w:b w:val="0"/>
                      <w:bCs w:val="0"/>
                      <w:color w:val="auto"/>
                      <w:sz w:val="21"/>
                      <w:szCs w:val="21"/>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2.VOCs治理设施同步运行率和去除率分别达到100%和80%；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3.厂界PM排放浓度不高于1mg/m</w:t>
                  </w:r>
                  <w:r>
                    <w:rPr>
                      <w:rFonts w:hint="default" w:ascii="Times New Roman" w:hAnsi="Times New Roman" w:eastAsia="宋体" w:cs="Times New Roman"/>
                      <w:b w:val="0"/>
                      <w:bCs w:val="0"/>
                      <w:color w:val="auto"/>
                      <w:sz w:val="21"/>
                      <w:szCs w:val="21"/>
                      <w:u w:val="none"/>
                      <w:vertAlign w:val="superscript"/>
                      <w:lang w:val="en-US" w:eastAsia="zh-CN"/>
                    </w:rPr>
                    <w:t>3</w:t>
                  </w:r>
                  <w:r>
                    <w:rPr>
                      <w:rFonts w:hint="default" w:ascii="Times New Roman" w:hAnsi="Times New Roman" w:eastAsia="宋体" w:cs="Times New Roman"/>
                      <w:b w:val="0"/>
                      <w:bCs w:val="0"/>
                      <w:color w:val="auto"/>
                      <w:sz w:val="21"/>
                      <w:szCs w:val="21"/>
                      <w:u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4.锅炉（导热油炉）烟气排放要求：PM、SO</w:t>
                  </w:r>
                  <w:r>
                    <w:rPr>
                      <w:rFonts w:hint="default" w:ascii="Times New Roman" w:hAnsi="Times New Roman" w:eastAsia="宋体" w:cs="Times New Roman"/>
                      <w:b w:val="0"/>
                      <w:bCs w:val="0"/>
                      <w:color w:val="auto"/>
                      <w:sz w:val="21"/>
                      <w:szCs w:val="21"/>
                      <w:u w:val="none"/>
                      <w:vertAlign w:val="subscript"/>
                      <w:lang w:val="en-US" w:eastAsia="zh-CN"/>
                    </w:rPr>
                    <w:t>2</w:t>
                  </w:r>
                  <w:r>
                    <w:rPr>
                      <w:rFonts w:hint="default" w:ascii="Times New Roman" w:hAnsi="Times New Roman" w:eastAsia="宋体" w:cs="Times New Roman"/>
                      <w:b w:val="0"/>
                      <w:bCs w:val="0"/>
                      <w:color w:val="auto"/>
                      <w:sz w:val="21"/>
                      <w:szCs w:val="21"/>
                      <w:u w:val="none"/>
                      <w:vertAlign w:val="baseline"/>
                      <w:lang w:val="en-US" w:eastAsia="zh-CN"/>
                    </w:rPr>
                    <w:t>、NOx排放浓度不超过5、10、30mg/m</w:t>
                  </w:r>
                  <w:r>
                    <w:rPr>
                      <w:rFonts w:hint="default" w:ascii="Times New Roman" w:hAnsi="Times New Roman" w:eastAsia="宋体" w:cs="Times New Roman"/>
                      <w:b w:val="0"/>
                      <w:bCs w:val="0"/>
                      <w:color w:val="auto"/>
                      <w:sz w:val="21"/>
                      <w:szCs w:val="21"/>
                      <w:u w:val="none"/>
                      <w:vertAlign w:val="superscript"/>
                      <w:lang w:val="en-US" w:eastAsia="zh-CN"/>
                    </w:rPr>
                    <w:t>3</w:t>
                  </w:r>
                  <w:r>
                    <w:rPr>
                      <w:rFonts w:hint="default" w:ascii="Times New Roman" w:hAnsi="Times New Roman" w:eastAsia="宋体" w:cs="Times New Roman"/>
                      <w:b w:val="0"/>
                      <w:bCs w:val="0"/>
                      <w:color w:val="auto"/>
                      <w:sz w:val="21"/>
                      <w:szCs w:val="21"/>
                      <w:u w:val="none"/>
                      <w:vertAlign w:val="baseline"/>
                      <w:lang w:val="en-US" w:eastAsia="zh-CN"/>
                    </w:rPr>
                    <w:t>（基准氧含量3.5%）。</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根据后文工程分析章节，项目粉尘外排浓度PM不高于10mg/m</w:t>
                  </w:r>
                  <w:r>
                    <w:rPr>
                      <w:rFonts w:hint="default" w:ascii="Times New Roman" w:hAnsi="Times New Roman" w:eastAsia="宋体" w:cs="Times New Roman"/>
                      <w:b w:val="0"/>
                      <w:bCs w:val="0"/>
                      <w:color w:val="auto"/>
                      <w:sz w:val="21"/>
                      <w:szCs w:val="21"/>
                      <w:u w:val="none"/>
                      <w:vertAlign w:val="superscript"/>
                      <w:lang w:val="en-US" w:eastAsia="zh-CN"/>
                    </w:rPr>
                    <w:t>3</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5" w:hRule="atLeast"/>
              </w:trPr>
              <w:tc>
                <w:tcPr>
                  <w:tcW w:w="647"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监测监控水平</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1.有组织排放口按生态环境部门要求安装烟气排放自动监控设施（CEMS），并按要求联网；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2.有组织排放口按照排污许可证要求开展自行监测；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3.涉气生产工序、生产装置及污染治理设施按生态环境部门要求安装用电监管设备，用电监管设备与省、市生态环境部门用电监管平台联网；</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4.厂内未安装在线监控的主要涉气生产环节、料场出入口等易产尘点安装高清视频监控系统，视频保存三个月以上。</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olor w:val="auto"/>
                      <w:szCs w:val="21"/>
                      <w:u w:val="none"/>
                    </w:rPr>
                    <w:t>项目有组织排放口需按照排污许可证要求开展自行检测</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331"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环境管理水平</w:t>
                  </w: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环保档案</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1.环评批复文件和竣工环保验收文件或环境现状评估备案证明；</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2.国家版排污许可证；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3.环境管理制度（有组织、无组织排放长效管理机制，主要包括岗位责任制度、达标公示制度和定期巡查维护制度等）；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4.废气治理设施运行管理规程；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5.一年内废气监测报告（符合排污许可证监测项目及频次要求）。</w:t>
                  </w:r>
                </w:p>
              </w:tc>
              <w:tc>
                <w:tcPr>
                  <w:tcW w:w="111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本项目建成后，将按照要求保存环保档案；进行台账记录，</w:t>
                  </w:r>
                  <w:r>
                    <w:rPr>
                      <w:rFonts w:hint="eastAsia" w:ascii="Times New Roman" w:hAnsi="Times New Roman" w:eastAsia="宋体" w:cs="Times New Roman"/>
                      <w:b w:val="0"/>
                      <w:bCs w:val="0"/>
                      <w:color w:val="auto"/>
                      <w:sz w:val="21"/>
                      <w:szCs w:val="21"/>
                      <w:u w:val="none"/>
                      <w:vertAlign w:val="baseline"/>
                      <w:lang w:val="en-US" w:eastAsia="zh-CN"/>
                    </w:rPr>
                    <w:t>并</w:t>
                  </w:r>
                  <w:r>
                    <w:rPr>
                      <w:rFonts w:hint="default" w:ascii="Times New Roman" w:hAnsi="Times New Roman" w:eastAsia="宋体" w:cs="Times New Roman"/>
                      <w:b w:val="0"/>
                      <w:bCs w:val="0"/>
                      <w:color w:val="auto"/>
                      <w:sz w:val="21"/>
                      <w:szCs w:val="21"/>
                      <w:u w:val="none"/>
                      <w:vertAlign w:val="baseline"/>
                      <w:lang w:val="en-US" w:eastAsia="zh-CN"/>
                    </w:rPr>
                    <w:t>配备环保人员。</w:t>
                  </w:r>
                </w:p>
              </w:tc>
              <w:tc>
                <w:tcPr>
                  <w:tcW w:w="490"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台帐记录</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1.生产设施运行管理信息（生产时间、运行负荷、产品产量等）；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2.废气污染治理设施运行管理信息；</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3.监测记录信息（主要污染排放口废气排放记录等）；</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4.主要原辅材料消耗记录；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5.燃料消耗记录；</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6.固废、危废处理记录。</w:t>
                  </w:r>
                </w:p>
              </w:tc>
              <w:tc>
                <w:tcPr>
                  <w:tcW w:w="111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331"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p>
              </w:tc>
              <w:tc>
                <w:tcPr>
                  <w:tcW w:w="31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人员设置</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设置环保部门，配备专职环保人员，并具备相应的环境管理能力（学历、培训、从业经验等）。</w:t>
                  </w:r>
                </w:p>
              </w:tc>
              <w:tc>
                <w:tcPr>
                  <w:tcW w:w="111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p>
              </w:tc>
              <w:tc>
                <w:tcPr>
                  <w:tcW w:w="490" w:type="pct"/>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647"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运输方式</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1、物料、产品公路运输（除水泥罐式货车外）采用新能源或达到国六排放标准车辆；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2.厂区车辆全部达国五及以上排放标准（含燃气）或使用新能源车辆；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3.厂内非道路移动机械达到国三及以上排放标准或使用新能源机械。</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本项目建成后按照要求使用运输车辆。</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trPr>
              <w:tc>
                <w:tcPr>
                  <w:tcW w:w="647"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运输监管</w:t>
                  </w:r>
                </w:p>
              </w:tc>
              <w:tc>
                <w:tcPr>
                  <w:tcW w:w="275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日均进出货物150吨（或载货车辆日进出10辆次）及以上（货物包括原料、辅料、燃料、产品和其他与生产相关物料）的企业，或纳入我省重点行业年产值1000万及以上的企业，应参照《重污染天气重点行业移动源应急管理技术指南》建立门禁视频监控系统和电子台账；其他企业建立门禁视频监控系统和台账。</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项目建成后参照《重污染天气重点行业移动源应急管理技术指南》建立门禁视频监控系统和电子台账；</w:t>
                  </w:r>
                </w:p>
              </w:tc>
              <w:tc>
                <w:tcPr>
                  <w:tcW w:w="490"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color w:val="auto"/>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32"/>
                <w:vertAlign w:val="baseline"/>
                <w:lang w:val="en-US" w:eastAsia="zh-CN"/>
              </w:rPr>
            </w:pPr>
          </w:p>
        </w:tc>
      </w:tr>
    </w:tbl>
    <w:p>
      <w:pPr>
        <w:jc w:val="center"/>
        <w:rPr>
          <w:rFonts w:hint="eastAsia" w:ascii="黑体" w:hAnsi="黑体" w:eastAsia="黑体" w:cs="黑体"/>
          <w:sz w:val="28"/>
          <w:szCs w:val="36"/>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二、建设项目工程分析</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建设内容</w:t>
            </w:r>
          </w:p>
        </w:tc>
        <w:tc>
          <w:tcPr>
            <w:tcW w:w="4659" w:type="pct"/>
            <w:noWrap w:val="0"/>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1、项目的由来</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imes New Roman" w:hAnsi="Times New Roman" w:cs="Times New Roman"/>
                <w:color w:val="auto"/>
                <w:sz w:val="24"/>
                <w:szCs w:val="32"/>
                <w:vertAlign w:val="baseline"/>
                <w:lang w:val="en-US" w:eastAsia="zh-CN"/>
              </w:rPr>
            </w:pPr>
            <w:r>
              <w:rPr>
                <w:rFonts w:hint="eastAsia"/>
                <w:color w:val="auto"/>
                <w:sz w:val="24"/>
                <w:szCs w:val="24"/>
                <w:lang w:val="en-US" w:eastAsia="zh-CN"/>
              </w:rPr>
              <w:t>为满足市场需求</w:t>
            </w:r>
            <w:r>
              <w:rPr>
                <w:rFonts w:hint="eastAsia"/>
                <w:color w:val="auto"/>
                <w:sz w:val="24"/>
                <w:szCs w:val="24"/>
              </w:rPr>
              <w:t>，</w:t>
            </w:r>
            <w:r>
              <w:rPr>
                <w:rFonts w:hint="eastAsia" w:ascii="Times New Roman" w:hAnsi="Times New Roman" w:cs="Times New Roman"/>
                <w:color w:val="auto"/>
                <w:sz w:val="24"/>
                <w:szCs w:val="32"/>
                <w:vertAlign w:val="baseline"/>
                <w:lang w:val="en-US" w:eastAsia="zh-CN"/>
              </w:rPr>
              <w:t>永城市金宏运建材有限公司拟投资500万元于永城市崇法寺街道办事处董桥村城郊矿地硝路路南建设年加工煤矸石28万吨项目。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根据《中华人民共和国环境保护法》、《中华人民共和国环境影响评价法》、中华人民共和国国务院令第682号《建设项目环境保护管理条例》中的有关规定，建设项目须执行环境影响评价制度。根据《建设项目环境影响评价分类管理名录》（2021年版），本项目属于</w:t>
            </w:r>
            <w:r>
              <w:rPr>
                <w:rFonts w:hint="default" w:ascii="Times New Roman" w:hAnsi="Times New Roman" w:eastAsia="宋体" w:cs="Times New Roman"/>
                <w:color w:val="auto"/>
                <w:sz w:val="24"/>
                <w:highlight w:val="none"/>
                <w:lang w:val="en-US" w:eastAsia="zh-CN"/>
              </w:rPr>
              <w:t>“二十七、非金属矿物制品业30</w:t>
            </w:r>
            <w:r>
              <w:rPr>
                <w:rFonts w:hint="eastAsia" w:ascii="Times New Roman" w:hAnsi="Times New Roman" w:cs="Times New Roman"/>
                <w:color w:val="auto"/>
                <w:sz w:val="24"/>
                <w:highlight w:val="none"/>
                <w:lang w:val="en-US" w:eastAsia="zh-CN"/>
              </w:rPr>
              <w:t>中</w:t>
            </w:r>
            <w:r>
              <w:rPr>
                <w:rFonts w:hint="default" w:ascii="Times New Roman" w:hAnsi="Times New Roman" w:eastAsia="宋体" w:cs="Times New Roman"/>
                <w:color w:val="auto"/>
                <w:sz w:val="24"/>
                <w:highlight w:val="none"/>
                <w:lang w:val="en-US" w:eastAsia="zh-CN"/>
              </w:rPr>
              <w:t>60、耐火材料制品制造308；石墨及其他非金属矿物制品制造309”，其中“</w:t>
            </w:r>
            <w:r>
              <w:rPr>
                <w:rFonts w:hint="eastAsia" w:ascii="Times New Roman" w:hAnsi="Times New Roman" w:cs="Times New Roman"/>
                <w:color w:val="auto"/>
                <w:sz w:val="24"/>
                <w:highlight w:val="none"/>
                <w:lang w:val="en-US" w:eastAsia="zh-CN"/>
              </w:rPr>
              <w:t>其他</w:t>
            </w:r>
            <w:r>
              <w:rPr>
                <w:rFonts w:hint="default" w:ascii="Times New Roman" w:hAnsi="Times New Roman" w:eastAsia="宋体" w:cs="Times New Roman"/>
                <w:color w:val="auto"/>
                <w:sz w:val="24"/>
                <w:highlight w:val="none"/>
                <w:lang w:val="en-US" w:eastAsia="zh-CN"/>
              </w:rPr>
              <w:t>”，应编制相应的环境影响报告表。</w:t>
            </w:r>
            <w:r>
              <w:rPr>
                <w:rFonts w:hint="default" w:ascii="Times New Roman" w:hAnsi="Times New Roman" w:eastAsia="宋体" w:cs="Times New Roman"/>
                <w:color w:val="auto"/>
                <w:sz w:val="24"/>
                <w:szCs w:val="32"/>
                <w:vertAlign w:val="baseline"/>
                <w:lang w:val="en-US" w:eastAsia="zh-CN"/>
              </w:rPr>
              <w:t>因此，应该编制环境影响报告表。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受</w:t>
            </w:r>
            <w:r>
              <w:rPr>
                <w:rFonts w:hint="eastAsia" w:ascii="Times New Roman" w:hAnsi="Times New Roman" w:cs="Times New Roman"/>
                <w:color w:val="auto"/>
                <w:sz w:val="24"/>
                <w:szCs w:val="32"/>
                <w:vertAlign w:val="baseline"/>
                <w:lang w:val="en-US" w:eastAsia="zh-CN"/>
              </w:rPr>
              <w:t>永城市金宏运建材有限公司</w:t>
            </w:r>
            <w:r>
              <w:rPr>
                <w:rFonts w:hint="default" w:ascii="Times New Roman" w:hAnsi="Times New Roman" w:eastAsia="宋体" w:cs="Times New Roman"/>
                <w:color w:val="auto"/>
                <w:sz w:val="24"/>
                <w:szCs w:val="32"/>
                <w:vertAlign w:val="baseline"/>
                <w:lang w:val="en-US" w:eastAsia="zh-CN"/>
              </w:rPr>
              <w:t>的委托，我公司承担了该建设项目的环境影响评价工作。我公司接受委托后即组织人员对该项目进行了实地踏勘，收集了与本项目相关的资料，并对项目周边环境进行了详细调查、了解，在此基础上根据国家、省市的有关环保法规以及环境影响评价技术导则要求，编制了本项目环境影响报告表，请环境保护管理部门审查。</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2、项目概况</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val="0"/>
                <w:bCs/>
                <w:color w:val="auto"/>
                <w:kern w:val="0"/>
                <w:sz w:val="24"/>
              </w:rPr>
            </w:pPr>
            <w:r>
              <w:rPr>
                <w:rFonts w:hint="default" w:ascii="Times New Roman" w:hAnsi="Times New Roman" w:eastAsia="宋体" w:cs="Times New Roman"/>
                <w:color w:val="auto"/>
                <w:sz w:val="24"/>
                <w:szCs w:val="32"/>
                <w:vertAlign w:val="baseline"/>
                <w:lang w:val="en-US" w:eastAsia="zh-CN"/>
              </w:rPr>
              <w:t>（1）</w:t>
            </w:r>
            <w:r>
              <w:rPr>
                <w:rFonts w:hint="default" w:ascii="Times New Roman" w:hAnsi="Times New Roman" w:eastAsia="宋体" w:cs="Times New Roman"/>
                <w:b w:val="0"/>
                <w:bCs/>
                <w:color w:val="auto"/>
                <w:kern w:val="0"/>
                <w:sz w:val="24"/>
              </w:rPr>
              <w:t>项目内容和规模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本项目位于</w:t>
            </w:r>
            <w:r>
              <w:rPr>
                <w:rFonts w:hint="eastAsia" w:ascii="Times New Roman" w:hAnsi="Times New Roman"/>
                <w:color w:val="auto"/>
                <w:sz w:val="24"/>
                <w:szCs w:val="32"/>
              </w:rPr>
              <w:t>永城市崇法寺街道办事处董桥村城郊矿地硝路路南往西</w:t>
            </w:r>
            <w:r>
              <w:rPr>
                <w:rFonts w:hint="eastAsia" w:ascii="Times New Roman" w:hAnsi="Times New Roman" w:cs="Times New Roman"/>
                <w:color w:val="auto"/>
                <w:sz w:val="24"/>
                <w:szCs w:val="32"/>
                <w:vertAlign w:val="baseline"/>
                <w:lang w:val="en-US" w:eastAsia="zh-CN"/>
              </w:rPr>
              <w:t>，租赁已建成厂房进行建设生产，占地面积5000m</w:t>
            </w:r>
            <w:r>
              <w:rPr>
                <w:rFonts w:hint="eastAsia" w:ascii="Times New Roman" w:hAnsi="Times New Roman" w:cs="Times New Roman"/>
                <w:color w:val="auto"/>
                <w:sz w:val="24"/>
                <w:szCs w:val="32"/>
                <w:vertAlign w:val="superscript"/>
                <w:lang w:val="en-US" w:eastAsia="zh-CN"/>
              </w:rPr>
              <w:t>2</w:t>
            </w:r>
            <w:r>
              <w:rPr>
                <w:rFonts w:hint="eastAsia" w:ascii="Times New Roman" w:hAnsi="Times New Roman" w:cs="Times New Roman"/>
                <w:color w:val="auto"/>
                <w:sz w:val="24"/>
                <w:szCs w:val="32"/>
                <w:vertAlign w:val="baseline"/>
                <w:lang w:val="en-US" w:eastAsia="zh-CN"/>
              </w:rPr>
              <w:t>，项目建成后可年加工煤矸石28万吨。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本项目</w:t>
            </w:r>
            <w:r>
              <w:rPr>
                <w:rFonts w:hint="default" w:ascii="Times New Roman" w:hAnsi="Times New Roman" w:eastAsia="宋体" w:cs="Times New Roman"/>
                <w:color w:val="auto"/>
                <w:sz w:val="24"/>
                <w:szCs w:val="32"/>
                <w:vertAlign w:val="baseline"/>
                <w:lang w:val="en-US" w:eastAsia="zh-CN"/>
              </w:rPr>
              <w:t>主要建设内容见表2-1。</w:t>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表2-1  建设内容一览表</w:t>
            </w:r>
          </w:p>
          <w:tbl>
            <w:tblPr>
              <w:tblStyle w:val="13"/>
              <w:tblW w:w="4998"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159"/>
              <w:gridCol w:w="1352"/>
              <w:gridCol w:w="2067"/>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9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序号</w:t>
                  </w:r>
                </w:p>
              </w:tc>
              <w:tc>
                <w:tcPr>
                  <w:tcW w:w="75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项目</w:t>
                  </w: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名称</w:t>
                  </w:r>
                </w:p>
              </w:tc>
              <w:tc>
                <w:tcPr>
                  <w:tcW w:w="133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建筑面积</w:t>
                  </w:r>
                </w:p>
              </w:tc>
              <w:tc>
                <w:tcPr>
                  <w:tcW w:w="163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96" w:type="pct"/>
                  <w:tcBorders>
                    <w:bottom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1</w:t>
                  </w:r>
                </w:p>
              </w:tc>
              <w:tc>
                <w:tcPr>
                  <w:tcW w:w="751" w:type="pct"/>
                  <w:tcBorders>
                    <w:bottom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主体工程</w:t>
                  </w:r>
                </w:p>
              </w:tc>
              <w:tc>
                <w:tcPr>
                  <w:tcW w:w="876" w:type="pct"/>
                  <w:tcBorders>
                    <w:bottom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生产车间</w:t>
                  </w:r>
                </w:p>
              </w:tc>
              <w:tc>
                <w:tcPr>
                  <w:tcW w:w="1339" w:type="pct"/>
                  <w:tcBorders>
                    <w:bottom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3000m</w:t>
                  </w:r>
                  <w:r>
                    <w:rPr>
                      <w:rFonts w:hint="eastAsia" w:ascii="Times New Roman" w:hAnsi="Times New Roman" w:cs="Times New Roman"/>
                      <w:b w:val="0"/>
                      <w:bCs w:val="0"/>
                      <w:color w:val="auto"/>
                      <w:sz w:val="21"/>
                      <w:szCs w:val="24"/>
                      <w:vertAlign w:val="superscript"/>
                      <w:lang w:val="en-US" w:eastAsia="zh-CN"/>
                    </w:rPr>
                    <w:t>2</w:t>
                  </w:r>
                </w:p>
              </w:tc>
              <w:tc>
                <w:tcPr>
                  <w:tcW w:w="1636" w:type="pct"/>
                  <w:tcBorders>
                    <w:bottom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1层，钢结构，</w:t>
                  </w:r>
                  <w:r>
                    <w:rPr>
                      <w:rFonts w:hint="eastAsia" w:ascii="Times New Roman" w:hAnsi="Times New Roman"/>
                      <w:color w:val="auto"/>
                    </w:rPr>
                    <w:t>封闭厂房，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2</w:t>
                  </w:r>
                </w:p>
              </w:tc>
              <w:tc>
                <w:tcPr>
                  <w:tcW w:w="75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辅助工程</w:t>
                  </w: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办公室</w:t>
                  </w:r>
                </w:p>
              </w:tc>
              <w:tc>
                <w:tcPr>
                  <w:tcW w:w="133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200m</w:t>
                  </w:r>
                  <w:r>
                    <w:rPr>
                      <w:rFonts w:hint="eastAsia" w:ascii="Times New Roman" w:hAnsi="Times New Roman" w:cs="Times New Roman"/>
                      <w:b w:val="0"/>
                      <w:bCs w:val="0"/>
                      <w:color w:val="auto"/>
                      <w:sz w:val="21"/>
                      <w:szCs w:val="24"/>
                      <w:vertAlign w:val="superscript"/>
                      <w:lang w:val="en-US" w:eastAsia="zh-CN"/>
                    </w:rPr>
                    <w:t>2</w:t>
                  </w:r>
                </w:p>
              </w:tc>
              <w:tc>
                <w:tcPr>
                  <w:tcW w:w="163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1层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9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3</w:t>
                  </w:r>
                </w:p>
              </w:tc>
              <w:tc>
                <w:tcPr>
                  <w:tcW w:w="751"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储运工程</w:t>
                  </w: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库房</w:t>
                  </w:r>
                </w:p>
              </w:tc>
              <w:tc>
                <w:tcPr>
                  <w:tcW w:w="1339"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1800m</w:t>
                  </w:r>
                  <w:r>
                    <w:rPr>
                      <w:rFonts w:hint="eastAsia" w:ascii="Times New Roman" w:hAnsi="Times New Roman" w:cs="Times New Roman"/>
                      <w:b w:val="0"/>
                      <w:bCs w:val="0"/>
                      <w:color w:val="auto"/>
                      <w:sz w:val="21"/>
                      <w:szCs w:val="24"/>
                      <w:vertAlign w:val="superscript"/>
                      <w:lang w:val="en-US" w:eastAsia="zh-CN"/>
                    </w:rPr>
                    <w:t>2</w:t>
                  </w:r>
                </w:p>
              </w:tc>
              <w:tc>
                <w:tcPr>
                  <w:tcW w:w="163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1层，钢结构</w:t>
                  </w:r>
                  <w:r>
                    <w:rPr>
                      <w:rFonts w:hint="eastAsia"/>
                      <w:color w:val="auto"/>
                      <w:szCs w:val="21"/>
                      <w:lang w:val="en-US" w:eastAsia="zh-CN"/>
                    </w:rPr>
                    <w:t>，</w:t>
                  </w:r>
                  <w:r>
                    <w:rPr>
                      <w:rFonts w:hint="eastAsia" w:ascii="Times New Roman" w:hAnsi="Times New Roman" w:eastAsia="宋体" w:cs="Times New Roman"/>
                      <w:color w:val="auto"/>
                      <w:szCs w:val="21"/>
                      <w:lang w:val="en-US" w:eastAsia="zh-CN"/>
                    </w:rPr>
                    <w:t>封闭库房，包括原料库、成品库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396"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4</w:t>
                  </w:r>
                </w:p>
              </w:tc>
              <w:tc>
                <w:tcPr>
                  <w:tcW w:w="751"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公用工程</w:t>
                  </w: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供水</w:t>
                  </w:r>
                </w:p>
              </w:tc>
              <w:tc>
                <w:tcPr>
                  <w:tcW w:w="2976" w:type="pct"/>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市政供水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396"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51"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排水</w:t>
                  </w:r>
                </w:p>
              </w:tc>
              <w:tc>
                <w:tcPr>
                  <w:tcW w:w="2976" w:type="pct"/>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市政供电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96"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51"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供电</w:t>
                  </w:r>
                </w:p>
              </w:tc>
              <w:tc>
                <w:tcPr>
                  <w:tcW w:w="2976" w:type="pct"/>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车辆清洗废水经沉淀处理后回用</w:t>
                  </w:r>
                  <w:r>
                    <w:rPr>
                      <w:rFonts w:hint="eastAsia" w:ascii="Times New Roman" w:hAnsi="Times New Roman" w:cs="Times New Roman"/>
                      <w:b w:val="0"/>
                      <w:bCs w:val="0"/>
                      <w:color w:val="auto"/>
                      <w:sz w:val="21"/>
                      <w:szCs w:val="24"/>
                      <w:vertAlign w:val="baseline"/>
                      <w:lang w:val="en-US" w:eastAsia="zh-CN"/>
                    </w:rPr>
                    <w:t>；</w:t>
                  </w:r>
                  <w:r>
                    <w:rPr>
                      <w:rFonts w:hint="default" w:ascii="Times New Roman" w:hAnsi="Times New Roman" w:eastAsia="宋体" w:cs="Times New Roman"/>
                      <w:b w:val="0"/>
                      <w:bCs w:val="0"/>
                      <w:color w:val="auto"/>
                      <w:sz w:val="21"/>
                      <w:szCs w:val="24"/>
                      <w:vertAlign w:val="baseline"/>
                      <w:lang w:val="en-US" w:eastAsia="zh-CN"/>
                    </w:rPr>
                    <w:t>生活污水经化粪池处理后进入防渗暂存池，定期由密闭抽粪车抽走，综合利用；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96"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5</w:t>
                  </w:r>
                </w:p>
              </w:tc>
              <w:tc>
                <w:tcPr>
                  <w:tcW w:w="751" w:type="pct"/>
                  <w:vMerge w:val="restar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环保工程</w:t>
                  </w: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废气</w:t>
                  </w:r>
                </w:p>
              </w:tc>
              <w:tc>
                <w:tcPr>
                  <w:tcW w:w="2976" w:type="pct"/>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集气装置+袋式除尘器+15m排气筒；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96"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51"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废水</w:t>
                  </w:r>
                </w:p>
              </w:tc>
              <w:tc>
                <w:tcPr>
                  <w:tcW w:w="2976" w:type="pct"/>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车辆清洗废水经沉淀处理后回用</w:t>
                  </w:r>
                  <w:r>
                    <w:rPr>
                      <w:rFonts w:hint="eastAsia" w:ascii="Times New Roman" w:hAnsi="Times New Roman" w:cs="Times New Roman"/>
                      <w:b w:val="0"/>
                      <w:bCs w:val="0"/>
                      <w:color w:val="auto"/>
                      <w:sz w:val="21"/>
                      <w:szCs w:val="24"/>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生活污水经化粪池处理后进入防渗暂存池，定期由密闭抽粪车抽走，综合利用</w:t>
                  </w:r>
                  <w:r>
                    <w:rPr>
                      <w:rFonts w:hint="eastAsia" w:ascii="Times New Roman" w:hAnsi="Times New Roman" w:cs="Times New Roman"/>
                      <w:b w:val="0"/>
                      <w:bCs w:val="0"/>
                      <w:color w:val="auto"/>
                      <w:sz w:val="21"/>
                      <w:szCs w:val="24"/>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bCs/>
                      <w:color w:val="auto"/>
                      <w:sz w:val="21"/>
                      <w:szCs w:val="24"/>
                      <w:u w:val="single"/>
                      <w:vertAlign w:val="baseline"/>
                      <w:lang w:val="en-US" w:eastAsia="zh-CN"/>
                    </w:rPr>
                    <w:t>初期雨水经初期雨水处理沉淀池处理后，用于厂区洒水抑尘</w:t>
                  </w:r>
                  <w:r>
                    <w:rPr>
                      <w:rFonts w:hint="default" w:ascii="Times New Roman" w:hAnsi="Times New Roman" w:eastAsia="宋体" w:cs="Times New Roman"/>
                      <w:b/>
                      <w:bCs/>
                      <w:color w:val="auto"/>
                      <w:sz w:val="21"/>
                      <w:szCs w:val="24"/>
                      <w:u w:val="singl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96"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51"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噪声</w:t>
                  </w:r>
                </w:p>
              </w:tc>
              <w:tc>
                <w:tcPr>
                  <w:tcW w:w="2976" w:type="pct"/>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基础减震、厂房隔声、距离衰减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396"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cs="Times New Roman"/>
                      <w:b w:val="0"/>
                      <w:bCs w:val="0"/>
                      <w:color w:val="auto"/>
                      <w:sz w:val="21"/>
                      <w:szCs w:val="24"/>
                      <w:vertAlign w:val="baseline"/>
                      <w:lang w:val="en-US" w:eastAsia="zh-CN"/>
                    </w:rPr>
                  </w:pPr>
                </w:p>
              </w:tc>
              <w:tc>
                <w:tcPr>
                  <w:tcW w:w="751" w:type="pct"/>
                  <w:vMerge w:val="continue"/>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p>
              </w:tc>
              <w:tc>
                <w:tcPr>
                  <w:tcW w:w="876" w:type="pct"/>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eastAsia" w:ascii="Times New Roman" w:hAnsi="Times New Roman" w:cs="Times New Roman"/>
                      <w:b w:val="0"/>
                      <w:bCs w:val="0"/>
                      <w:color w:val="auto"/>
                      <w:sz w:val="21"/>
                      <w:szCs w:val="24"/>
                      <w:vertAlign w:val="baseline"/>
                      <w:lang w:val="en-US" w:eastAsia="zh-CN"/>
                    </w:rPr>
                    <w:t>固废</w:t>
                  </w:r>
                </w:p>
              </w:tc>
              <w:tc>
                <w:tcPr>
                  <w:tcW w:w="2976" w:type="pct"/>
                  <w:gridSpan w:val="2"/>
                  <w:tcBorders>
                    <w:tl2br w:val="nil"/>
                    <w:tr2bl w:val="nil"/>
                  </w:tcBorders>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val="0"/>
                      <w:bCs w:val="0"/>
                      <w:color w:val="auto"/>
                      <w:sz w:val="21"/>
                      <w:szCs w:val="24"/>
                      <w:vertAlign w:val="baseline"/>
                      <w:lang w:val="en-US" w:eastAsia="zh-CN"/>
                    </w:rPr>
                  </w:pPr>
                  <w:r>
                    <w:rPr>
                      <w:rFonts w:hint="default" w:ascii="Times New Roman" w:hAnsi="Times New Roman" w:eastAsia="宋体" w:cs="Times New Roman"/>
                      <w:b w:val="0"/>
                      <w:bCs w:val="0"/>
                      <w:color w:val="auto"/>
                      <w:sz w:val="21"/>
                      <w:szCs w:val="24"/>
                      <w:vertAlign w:val="baseline"/>
                      <w:lang w:val="en-US" w:eastAsia="zh-CN"/>
                    </w:rPr>
                    <w:t>项目清洗废水产生的沉淀物用于填坑铺路；除尘器收集粉尘掺在</w:t>
                  </w:r>
                  <w:r>
                    <w:rPr>
                      <w:rFonts w:hint="eastAsia" w:ascii="Times New Roman" w:hAnsi="Times New Roman" w:cs="Times New Roman"/>
                      <w:b w:val="0"/>
                      <w:bCs w:val="0"/>
                      <w:color w:val="auto"/>
                      <w:sz w:val="21"/>
                      <w:szCs w:val="24"/>
                      <w:vertAlign w:val="baseline"/>
                      <w:lang w:val="en-US" w:eastAsia="zh-CN"/>
                    </w:rPr>
                    <w:t>产品</w:t>
                  </w:r>
                  <w:r>
                    <w:rPr>
                      <w:rFonts w:hint="default" w:ascii="Times New Roman" w:hAnsi="Times New Roman" w:eastAsia="宋体" w:cs="Times New Roman"/>
                      <w:b w:val="0"/>
                      <w:bCs w:val="0"/>
                      <w:color w:val="auto"/>
                      <w:sz w:val="21"/>
                      <w:szCs w:val="24"/>
                      <w:vertAlign w:val="baseline"/>
                      <w:lang w:val="en-US" w:eastAsia="zh-CN"/>
                    </w:rPr>
                    <w:t>中</w:t>
                  </w:r>
                  <w:r>
                    <w:rPr>
                      <w:rFonts w:hint="eastAsia" w:ascii="Times New Roman" w:hAnsi="Times New Roman" w:cs="Times New Roman"/>
                      <w:b w:val="0"/>
                      <w:bCs w:val="0"/>
                      <w:color w:val="auto"/>
                      <w:sz w:val="21"/>
                      <w:szCs w:val="24"/>
                      <w:vertAlign w:val="baseline"/>
                      <w:lang w:val="en-US" w:eastAsia="zh-CN"/>
                    </w:rPr>
                    <w:t>外售，生活垃圾委托环卫部门统一清运处理</w:t>
                  </w:r>
                </w:p>
              </w:tc>
            </w:tr>
          </w:tbl>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b/>
                <w:color w:val="auto"/>
                <w:kern w:val="0"/>
                <w:sz w:val="24"/>
              </w:rPr>
            </w:pPr>
            <w:r>
              <w:rPr>
                <w:rFonts w:hint="default" w:ascii="Times New Roman" w:hAnsi="Times New Roman" w:eastAsia="宋体" w:cs="Times New Roman"/>
                <w:color w:val="auto"/>
                <w:sz w:val="24"/>
                <w:szCs w:val="32"/>
                <w:vertAlign w:val="baseline"/>
                <w:lang w:val="en-US" w:eastAsia="zh-CN"/>
              </w:rPr>
              <w:t>（2）</w:t>
            </w:r>
            <w:r>
              <w:rPr>
                <w:rFonts w:hint="default" w:ascii="Times New Roman" w:hAnsi="Times New Roman" w:eastAsia="宋体" w:cs="Times New Roman"/>
                <w:b w:val="0"/>
                <w:bCs/>
                <w:color w:val="auto"/>
                <w:kern w:val="0"/>
                <w:sz w:val="24"/>
              </w:rPr>
              <w:t>产品方案及规模</w:t>
            </w:r>
          </w:p>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eastAsia="宋体" w:cs="Times New Roman"/>
                <w:b/>
                <w:color w:val="auto"/>
                <w:sz w:val="21"/>
                <w:szCs w:val="21"/>
                <w:lang w:val="en-US" w:eastAsia="zh-CN"/>
              </w:rPr>
              <w:t>2-2</w:t>
            </w:r>
            <w:r>
              <w:rPr>
                <w:rFonts w:hint="default" w:ascii="Times New Roman" w:hAnsi="Times New Roman" w:eastAsia="宋体" w:cs="Times New Roman"/>
                <w:b/>
                <w:color w:val="auto"/>
                <w:sz w:val="21"/>
                <w:szCs w:val="21"/>
              </w:rPr>
              <w:t xml:space="preserve">  产品方案及规模一览表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2339"/>
              <w:gridCol w:w="2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04"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产品名称</w:t>
                  </w:r>
                </w:p>
              </w:tc>
              <w:tc>
                <w:tcPr>
                  <w:tcW w:w="1515"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产量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t/a</w:t>
                  </w:r>
                  <w:r>
                    <w:rPr>
                      <w:rFonts w:hint="eastAsia" w:ascii="Times New Roman" w:hAnsi="Times New Roman" w:cs="Times New Roman"/>
                      <w:b/>
                      <w:bCs/>
                      <w:color w:val="auto"/>
                      <w:sz w:val="21"/>
                      <w:szCs w:val="21"/>
                      <w:lang w:eastAsia="zh-CN"/>
                    </w:rPr>
                    <w:t>）</w:t>
                  </w:r>
                </w:p>
              </w:tc>
              <w:tc>
                <w:tcPr>
                  <w:tcW w:w="1779"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704" w:type="pct"/>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煤矸石末</w:t>
                  </w:r>
                </w:p>
              </w:tc>
              <w:tc>
                <w:tcPr>
                  <w:tcW w:w="1515" w:type="pct"/>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10万</w:t>
                  </w:r>
                </w:p>
              </w:tc>
              <w:tc>
                <w:tcPr>
                  <w:tcW w:w="1779" w:type="pct"/>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粒径小于3mm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704" w:type="pct"/>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煤矸石料</w:t>
                  </w:r>
                </w:p>
              </w:tc>
              <w:tc>
                <w:tcPr>
                  <w:tcW w:w="1515" w:type="pct"/>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15万</w:t>
                  </w:r>
                </w:p>
              </w:tc>
              <w:tc>
                <w:tcPr>
                  <w:tcW w:w="1779" w:type="pct"/>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粒径约为1~3cm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1704" w:type="pct"/>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煤矸石块</w:t>
                  </w:r>
                </w:p>
              </w:tc>
              <w:tc>
                <w:tcPr>
                  <w:tcW w:w="1515" w:type="pct"/>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3万</w:t>
                  </w:r>
                </w:p>
              </w:tc>
              <w:tc>
                <w:tcPr>
                  <w:tcW w:w="1779" w:type="pct"/>
                  <w:noWrap w:val="0"/>
                  <w:vAlign w:val="center"/>
                </w:tcPr>
                <w:p>
                  <w:pPr>
                    <w:keepNext w:val="0"/>
                    <w:keepLines w:val="0"/>
                    <w:pageBreakBefore w:val="0"/>
                    <w:widowControl w:val="0"/>
                    <w:numPr>
                      <w:ilvl w:val="0"/>
                      <w:numId w:val="0"/>
                    </w:numPr>
                    <w:kinsoku/>
                    <w:wordWrap/>
                    <w:overflowPunct/>
                    <w:topLinePunct w:val="0"/>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粒径大于3cm</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（3）主要生产设备</w:t>
            </w:r>
          </w:p>
          <w:p>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rPr>
            </w:pPr>
            <w:r>
              <w:rPr>
                <w:rFonts w:hint="eastAsia" w:ascii="Times New Roman" w:hAnsi="Times New Roman" w:cs="Times New Roman"/>
                <w:color w:val="auto"/>
                <w:sz w:val="24"/>
                <w:lang w:eastAsia="zh-CN"/>
              </w:rPr>
              <w:t>项目</w:t>
            </w:r>
            <w:r>
              <w:rPr>
                <w:rFonts w:hint="default" w:ascii="Times New Roman" w:hAnsi="Times New Roman" w:eastAsia="宋体" w:cs="Times New Roman"/>
                <w:color w:val="auto"/>
                <w:sz w:val="24"/>
              </w:rPr>
              <w:t>主要生产设备见下表。</w:t>
            </w:r>
          </w:p>
          <w:p>
            <w:pPr>
              <w:keepNext w:val="0"/>
              <w:keepLines w:val="0"/>
              <w:pageBreakBefore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z w:val="21"/>
                <w:szCs w:val="21"/>
                <w:lang w:val="en-US" w:eastAsia="zh-CN"/>
              </w:rPr>
              <w:t>2-3</w:t>
            </w:r>
            <w:r>
              <w:rPr>
                <w:rFonts w:hint="default" w:ascii="Times New Roman" w:hAnsi="Times New Roman" w:eastAsia="宋体" w:cs="Times New Roman"/>
                <w:b/>
                <w:bCs/>
                <w:color w:val="auto"/>
                <w:sz w:val="21"/>
                <w:szCs w:val="21"/>
              </w:rPr>
              <w:t xml:space="preserve">  主要生产设备一览表</w:t>
            </w:r>
          </w:p>
          <w:tbl>
            <w:tblPr>
              <w:tblStyle w:val="13"/>
              <w:tblW w:w="7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704"/>
              <w:gridCol w:w="2277"/>
              <w:gridCol w:w="1441"/>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序号</w:t>
                  </w:r>
                </w:p>
              </w:tc>
              <w:tc>
                <w:tcPr>
                  <w:tcW w:w="1103" w:type="pc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主要生产设备</w:t>
                  </w:r>
                </w:p>
              </w:tc>
              <w:tc>
                <w:tcPr>
                  <w:tcW w:w="1474" w:type="pc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规格/型号</w:t>
                  </w:r>
                </w:p>
              </w:tc>
              <w:tc>
                <w:tcPr>
                  <w:tcW w:w="933" w:type="pc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数量</w:t>
                  </w:r>
                </w:p>
              </w:tc>
              <w:tc>
                <w:tcPr>
                  <w:tcW w:w="933" w:type="pc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p>
              </w:tc>
              <w:tc>
                <w:tcPr>
                  <w:tcW w:w="11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粉碎机</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PCX1400*1200</w:t>
                  </w:r>
                </w:p>
              </w:tc>
              <w:tc>
                <w:tcPr>
                  <w:tcW w:w="9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1台</w:t>
                  </w:r>
                </w:p>
              </w:tc>
              <w:tc>
                <w:tcPr>
                  <w:tcW w:w="9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设备置于地下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55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p>
              </w:tc>
              <w:tc>
                <w:tcPr>
                  <w:tcW w:w="11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筛分机</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1860型</w:t>
                  </w:r>
                </w:p>
              </w:tc>
              <w:tc>
                <w:tcPr>
                  <w:tcW w:w="9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1台</w:t>
                  </w:r>
                </w:p>
              </w:tc>
              <w:tc>
                <w:tcPr>
                  <w:tcW w:w="9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w:t>
                  </w:r>
                </w:p>
              </w:tc>
              <w:tc>
                <w:tcPr>
                  <w:tcW w:w="11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运输皮带</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80cm</w:t>
                  </w:r>
                </w:p>
              </w:tc>
              <w:tc>
                <w:tcPr>
                  <w:tcW w:w="9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4条</w:t>
                  </w:r>
                </w:p>
              </w:tc>
              <w:tc>
                <w:tcPr>
                  <w:tcW w:w="9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w:t>
                  </w:r>
                </w:p>
              </w:tc>
              <w:tc>
                <w:tcPr>
                  <w:tcW w:w="110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铲车</w:t>
                  </w:r>
                </w:p>
              </w:tc>
              <w:tc>
                <w:tcPr>
                  <w:tcW w:w="1474"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徐工50GN 斗山503</w:t>
                  </w:r>
                </w:p>
              </w:tc>
              <w:tc>
                <w:tcPr>
                  <w:tcW w:w="9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2台</w:t>
                  </w:r>
                </w:p>
              </w:tc>
              <w:tc>
                <w:tcPr>
                  <w:tcW w:w="93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（4）原辅材料及能源消耗</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项目</w:t>
            </w:r>
            <w:r>
              <w:rPr>
                <w:rFonts w:hint="default" w:ascii="Times New Roman" w:hAnsi="Times New Roman" w:eastAsia="宋体" w:cs="Times New Roman"/>
                <w:color w:val="auto"/>
                <w:sz w:val="24"/>
                <w:szCs w:val="32"/>
                <w:vertAlign w:val="baseline"/>
                <w:lang w:val="en-US" w:eastAsia="zh-CN"/>
              </w:rPr>
              <w:t>主要原辅材料见下表。</w:t>
            </w:r>
          </w:p>
          <w:p>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color w:val="auto"/>
                <w:sz w:val="21"/>
                <w:szCs w:val="21"/>
                <w:vertAlign w:val="baseline"/>
                <w:lang w:val="en-US" w:eastAsia="zh-CN"/>
              </w:rPr>
            </w:pPr>
            <w:r>
              <w:rPr>
                <w:rFonts w:hint="default" w:ascii="Times New Roman" w:hAnsi="Times New Roman" w:eastAsia="宋体" w:cs="Times New Roman"/>
                <w:b/>
                <w:bCs/>
                <w:color w:val="auto"/>
                <w:sz w:val="21"/>
                <w:szCs w:val="21"/>
                <w:vertAlign w:val="baseline"/>
                <w:lang w:val="en-US" w:eastAsia="zh-CN"/>
              </w:rPr>
              <w:t>表2-4  主要原辅材料及资源能源消耗一览表</w:t>
            </w:r>
          </w:p>
          <w:tbl>
            <w:tblPr>
              <w:tblStyle w:val="12"/>
              <w:tblpPr w:leftFromText="180" w:rightFromText="180" w:vertAnchor="text" w:horzAnchor="margin" w:tblpXSpec="center" w:tblpY="84"/>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631"/>
              <w:gridCol w:w="2093"/>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eastAsia="zh-CN"/>
                    </w:rPr>
                    <w:t>序号</w:t>
                  </w:r>
                </w:p>
              </w:tc>
              <w:tc>
                <w:tcPr>
                  <w:tcW w:w="17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名称</w:t>
                  </w:r>
                </w:p>
              </w:tc>
              <w:tc>
                <w:tcPr>
                  <w:tcW w:w="13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单位</w:t>
                  </w:r>
                </w:p>
              </w:tc>
              <w:tc>
                <w:tcPr>
                  <w:tcW w:w="130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年</w:t>
                  </w:r>
                  <w:r>
                    <w:rPr>
                      <w:rFonts w:hint="default" w:ascii="Times New Roman" w:hAnsi="Times New Roman" w:eastAsia="宋体" w:cs="Times New Roman"/>
                      <w:b/>
                      <w:bCs/>
                      <w:color w:val="auto"/>
                      <w:sz w:val="21"/>
                      <w:szCs w:val="21"/>
                      <w:lang w:eastAsia="zh-CN"/>
                    </w:rPr>
                    <w:t>耗</w:t>
                  </w:r>
                  <w:r>
                    <w:rPr>
                      <w:rFonts w:hint="default" w:ascii="Times New Roman" w:hAnsi="Times New Roman" w:eastAsia="宋体" w:cs="Times New Roman"/>
                      <w:b/>
                      <w:bCs/>
                      <w:color w:val="auto"/>
                      <w:sz w:val="21"/>
                      <w:szCs w:val="21"/>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17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煤矸石</w:t>
                  </w:r>
                </w:p>
              </w:tc>
              <w:tc>
                <w:tcPr>
                  <w:tcW w:w="13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130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7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水</w:t>
                  </w:r>
                </w:p>
              </w:tc>
              <w:tc>
                <w:tcPr>
                  <w:tcW w:w="13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t/a</w:t>
                  </w:r>
                </w:p>
              </w:tc>
              <w:tc>
                <w:tcPr>
                  <w:tcW w:w="130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7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电</w:t>
                  </w:r>
                </w:p>
              </w:tc>
              <w:tc>
                <w:tcPr>
                  <w:tcW w:w="135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kwh/a</w:t>
                  </w:r>
                </w:p>
              </w:tc>
              <w:tc>
                <w:tcPr>
                  <w:tcW w:w="130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200000</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（5）劳动定员</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65"/>
              <w:textAlignment w:val="auto"/>
              <w:rPr>
                <w:rFonts w:hint="default" w:ascii="Times New Roman" w:hAnsi="Times New Roman" w:eastAsia="宋体" w:cs="Times New Roman"/>
                <w:color w:val="auto"/>
                <w:sz w:val="24"/>
              </w:rPr>
            </w:pPr>
            <w:r>
              <w:rPr>
                <w:rFonts w:hint="eastAsia" w:ascii="Times New Roman" w:hAnsi="Times New Roman"/>
                <w:color w:val="auto"/>
                <w:sz w:val="24"/>
              </w:rPr>
              <w:t>本项目建成后全厂职工约为1</w:t>
            </w:r>
            <w:r>
              <w:rPr>
                <w:rFonts w:hint="eastAsia" w:ascii="Times New Roman" w:hAnsi="Times New Roman"/>
                <w:color w:val="auto"/>
                <w:sz w:val="24"/>
                <w:lang w:eastAsia="zh-CN"/>
              </w:rPr>
              <w:t>0</w:t>
            </w:r>
            <w:r>
              <w:rPr>
                <w:rFonts w:hint="eastAsia" w:ascii="Times New Roman" w:hAnsi="Times New Roman"/>
                <w:color w:val="auto"/>
                <w:sz w:val="24"/>
              </w:rPr>
              <w:t>人，工作制度实行1班制，每天白班工作8小时，年工作日为300天，厂区不设置食堂。</w:t>
            </w:r>
            <w:r>
              <w:rPr>
                <w:rFonts w:hint="default" w:ascii="Times New Roman" w:hAnsi="Times New Roman" w:eastAsia="宋体" w:cs="Times New Roman"/>
                <w:color w:val="auto"/>
                <w:sz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（6）公用工程及辅助设施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①</w:t>
            </w:r>
            <w:r>
              <w:rPr>
                <w:rFonts w:hint="default" w:ascii="Times New Roman" w:hAnsi="Times New Roman" w:eastAsia="宋体" w:cs="Times New Roman"/>
                <w:color w:val="auto"/>
                <w:sz w:val="24"/>
                <w:highlight w:val="none"/>
              </w:rPr>
              <w:t>供电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本项目用电由</w:t>
            </w:r>
            <w:r>
              <w:rPr>
                <w:rFonts w:hint="eastAsia" w:ascii="Times New Roman" w:hAnsi="Times New Roman" w:cs="Times New Roman"/>
                <w:color w:val="auto"/>
                <w:sz w:val="24"/>
                <w:highlight w:val="none"/>
                <w:lang w:val="en-US" w:eastAsia="zh-CN"/>
              </w:rPr>
              <w:t>市政电网</w:t>
            </w:r>
            <w:r>
              <w:rPr>
                <w:rFonts w:hint="default" w:ascii="Times New Roman" w:hAnsi="Times New Roman" w:eastAsia="宋体" w:cs="Times New Roman"/>
                <w:color w:val="auto"/>
                <w:sz w:val="24"/>
                <w:highlight w:val="none"/>
              </w:rPr>
              <w:t>统一供给，可满足项目生产生活用电需求。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lang w:val="en-US" w:eastAsia="zh-CN"/>
              </w:rPr>
              <w:t>②</w:t>
            </w:r>
            <w:r>
              <w:rPr>
                <w:rFonts w:hint="default" w:ascii="Times New Roman" w:hAnsi="Times New Roman" w:eastAsia="宋体" w:cs="Times New Roman"/>
                <w:color w:val="auto"/>
                <w:sz w:val="24"/>
                <w:highlight w:val="none"/>
              </w:rPr>
              <w:t>给排水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highlight w:val="none"/>
                <w:lang w:val="zh-CN"/>
              </w:rPr>
            </w:pPr>
            <w:r>
              <w:rPr>
                <w:rFonts w:hint="default" w:ascii="Times New Roman" w:hAnsi="Times New Roman" w:eastAsia="宋体" w:cs="Times New Roman"/>
                <w:color w:val="auto"/>
                <w:sz w:val="24"/>
                <w:highlight w:val="none"/>
                <w:lang w:val="zh-CN"/>
              </w:rPr>
              <w:t>给水：</w:t>
            </w:r>
            <w:r>
              <w:rPr>
                <w:rFonts w:hint="default" w:ascii="Times New Roman" w:hAnsi="Times New Roman"/>
                <w:color w:val="auto"/>
                <w:sz w:val="24"/>
                <w:highlight w:val="none"/>
                <w:lang w:val="zh-CN"/>
              </w:rPr>
              <w:t>本项目用水为仓库、车间内雾化喷淋用水、车辆清洗用水、职工生活用水；由当地</w:t>
            </w:r>
            <w:r>
              <w:rPr>
                <w:rFonts w:hint="eastAsia" w:ascii="Times New Roman" w:hAnsi="Times New Roman"/>
                <w:color w:val="auto"/>
                <w:sz w:val="24"/>
                <w:highlight w:val="none"/>
                <w:lang w:val="zh-CN"/>
              </w:rPr>
              <w:t>供水管网</w:t>
            </w:r>
            <w:r>
              <w:rPr>
                <w:rFonts w:hint="default" w:ascii="Times New Roman" w:hAnsi="Times New Roman"/>
                <w:color w:val="auto"/>
                <w:sz w:val="24"/>
                <w:highlight w:val="none"/>
                <w:lang w:val="zh-CN"/>
              </w:rPr>
              <w:t>供给，可以满足本项目的需求。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b/>
                <w:bCs/>
                <w:color w:val="auto"/>
                <w:sz w:val="24"/>
                <w:highlight w:val="none"/>
                <w:u w:val="none"/>
              </w:rPr>
              <w:t>雾化喷淋用水：</w:t>
            </w:r>
            <w:r>
              <w:rPr>
                <w:rFonts w:hint="eastAsia" w:ascii="Times New Roman" w:hAnsi="Times New Roman"/>
                <w:color w:val="auto"/>
                <w:sz w:val="24"/>
                <w:highlight w:val="none"/>
                <w:u w:val="none"/>
              </w:rPr>
              <w:t>项目原料库、产品库、生产车间均采用封闭车间，仓库及车间内安装喷雾装置对原料、产品储存、装卸过程、生产过程进行洒水抑尘，仓库及车间总面积为</w:t>
            </w:r>
            <w:r>
              <w:rPr>
                <w:rFonts w:hint="eastAsia" w:ascii="Times New Roman" w:hAnsi="Times New Roman"/>
                <w:color w:val="auto"/>
                <w:sz w:val="24"/>
                <w:highlight w:val="none"/>
                <w:u w:val="none"/>
                <w:lang w:eastAsia="zh-CN"/>
              </w:rPr>
              <w:t>5</w:t>
            </w:r>
            <w:r>
              <w:rPr>
                <w:rFonts w:hint="eastAsia" w:ascii="Times New Roman" w:hAnsi="Times New Roman"/>
                <w:color w:val="auto"/>
                <w:sz w:val="24"/>
                <w:highlight w:val="none"/>
                <w:u w:val="none"/>
                <w:lang w:val="en-US" w:eastAsia="zh-CN"/>
              </w:rPr>
              <w:t>0</w:t>
            </w:r>
            <w:r>
              <w:rPr>
                <w:rFonts w:hint="eastAsia" w:ascii="Times New Roman" w:hAnsi="Times New Roman"/>
                <w:color w:val="auto"/>
                <w:sz w:val="24"/>
                <w:highlight w:val="none"/>
                <w:u w:val="none"/>
              </w:rPr>
              <w:t>00m</w:t>
            </w:r>
            <w:r>
              <w:rPr>
                <w:rFonts w:hint="eastAsia" w:ascii="Times New Roman" w:hAnsi="Times New Roman"/>
                <w:color w:val="auto"/>
                <w:sz w:val="24"/>
                <w:highlight w:val="none"/>
                <w:u w:val="none"/>
                <w:vertAlign w:val="superscript"/>
              </w:rPr>
              <w:t>2</w:t>
            </w:r>
            <w:r>
              <w:rPr>
                <w:rFonts w:hint="eastAsia" w:ascii="Times New Roman" w:hAnsi="Times New Roman"/>
                <w:color w:val="auto"/>
                <w:sz w:val="24"/>
                <w:highlight w:val="none"/>
                <w:u w:val="none"/>
              </w:rPr>
              <w:t>，每平方米喷水量为1L，每天喷水1次，每年喷水天数为300天，平均每天用水量为</w:t>
            </w:r>
            <w:r>
              <w:rPr>
                <w:rFonts w:hint="eastAsia" w:ascii="Times New Roman" w:hAnsi="Times New Roman"/>
                <w:color w:val="auto"/>
                <w:sz w:val="24"/>
                <w:highlight w:val="none"/>
                <w:u w:val="none"/>
                <w:lang w:eastAsia="zh-CN"/>
              </w:rPr>
              <w:t>5</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/d，年用水量约</w:t>
            </w:r>
            <w:r>
              <w:rPr>
                <w:rFonts w:hint="eastAsia" w:ascii="Times New Roman" w:hAnsi="Times New Roman"/>
                <w:color w:val="auto"/>
                <w:sz w:val="24"/>
                <w:highlight w:val="none"/>
                <w:u w:val="none"/>
                <w:lang w:eastAsia="zh-CN"/>
              </w:rPr>
              <w:t>1</w:t>
            </w:r>
            <w:r>
              <w:rPr>
                <w:rFonts w:hint="eastAsia" w:ascii="Times New Roman" w:hAnsi="Times New Roman"/>
                <w:color w:val="auto"/>
                <w:sz w:val="24"/>
                <w:highlight w:val="none"/>
                <w:u w:val="none"/>
                <w:lang w:val="en-US" w:eastAsia="zh-CN"/>
              </w:rPr>
              <w:t>500</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/a，该部分用水通过蒸发全部消耗，无外排废水。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车辆冲洗废水：</w:t>
            </w:r>
            <w:r>
              <w:rPr>
                <w:rFonts w:hint="eastAsia" w:ascii="Times New Roman" w:hAnsi="Times New Roman"/>
                <w:color w:val="auto"/>
                <w:sz w:val="24"/>
                <w:highlight w:val="none"/>
                <w:u w:val="none"/>
              </w:rPr>
              <w:t>根据《工业与城镇生活用水定额》（DB41/T385-2020）可知，车辆清洗用水量0.07m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/车次，</w:t>
            </w:r>
            <w:r>
              <w:rPr>
                <w:rFonts w:hint="eastAsia" w:ascii="Times New Roman" w:hAnsi="Times New Roman"/>
                <w:color w:val="auto"/>
                <w:sz w:val="24"/>
                <w:highlight w:val="none"/>
                <w:u w:val="none"/>
                <w:lang w:eastAsia="zh-CN"/>
              </w:rPr>
              <w:t>项目</w:t>
            </w:r>
            <w:r>
              <w:rPr>
                <w:rFonts w:hint="eastAsia" w:ascii="Times New Roman" w:hAnsi="Times New Roman"/>
                <w:color w:val="auto"/>
                <w:sz w:val="24"/>
                <w:highlight w:val="none"/>
                <w:u w:val="none"/>
              </w:rPr>
              <w:t>年加工、销售煤矸石</w:t>
            </w:r>
            <w:r>
              <w:rPr>
                <w:rFonts w:hint="eastAsia" w:ascii="Times New Roman" w:hAnsi="Times New Roman"/>
                <w:color w:val="auto"/>
                <w:sz w:val="24"/>
                <w:highlight w:val="none"/>
                <w:u w:val="none"/>
                <w:lang w:eastAsia="zh-CN"/>
              </w:rPr>
              <w:t>2</w:t>
            </w:r>
            <w:r>
              <w:rPr>
                <w:rFonts w:hint="eastAsia" w:ascii="Times New Roman" w:hAnsi="Times New Roman"/>
                <w:color w:val="auto"/>
                <w:sz w:val="24"/>
                <w:highlight w:val="none"/>
                <w:u w:val="none"/>
                <w:lang w:val="en-US" w:eastAsia="zh-CN"/>
              </w:rPr>
              <w:t>8</w:t>
            </w:r>
            <w:r>
              <w:rPr>
                <w:rFonts w:hint="eastAsia" w:ascii="Times New Roman" w:hAnsi="Times New Roman"/>
                <w:color w:val="auto"/>
                <w:sz w:val="24"/>
                <w:highlight w:val="none"/>
                <w:u w:val="none"/>
              </w:rPr>
              <w:t>万吨，年工作300d，日均产量约</w:t>
            </w:r>
            <w:r>
              <w:rPr>
                <w:rFonts w:hint="eastAsia" w:ascii="Times New Roman" w:hAnsi="Times New Roman"/>
                <w:color w:val="auto"/>
                <w:sz w:val="24"/>
                <w:highlight w:val="none"/>
                <w:u w:val="none"/>
                <w:lang w:eastAsia="zh-CN"/>
              </w:rPr>
              <w:t>1</w:t>
            </w:r>
            <w:r>
              <w:rPr>
                <w:rFonts w:hint="eastAsia" w:ascii="Times New Roman" w:hAnsi="Times New Roman"/>
                <w:color w:val="auto"/>
                <w:sz w:val="24"/>
                <w:highlight w:val="none"/>
                <w:u w:val="none"/>
                <w:lang w:val="en-US" w:eastAsia="zh-CN"/>
              </w:rPr>
              <w:t>866.67</w:t>
            </w:r>
            <w:r>
              <w:rPr>
                <w:rFonts w:hint="eastAsia" w:ascii="Times New Roman" w:hAnsi="Times New Roman"/>
                <w:color w:val="auto"/>
                <w:sz w:val="24"/>
                <w:highlight w:val="none"/>
                <w:u w:val="none"/>
              </w:rPr>
              <w:t>t/d，运输量25t/车次，需运输</w:t>
            </w:r>
            <w:r>
              <w:rPr>
                <w:rFonts w:hint="eastAsia" w:ascii="Times New Roman" w:hAnsi="Times New Roman"/>
                <w:color w:val="auto"/>
                <w:sz w:val="24"/>
                <w:highlight w:val="none"/>
                <w:u w:val="none"/>
                <w:lang w:eastAsia="zh-CN"/>
              </w:rPr>
              <w:t>7</w:t>
            </w:r>
            <w:r>
              <w:rPr>
                <w:rFonts w:hint="eastAsia" w:ascii="Times New Roman" w:hAnsi="Times New Roman"/>
                <w:color w:val="auto"/>
                <w:sz w:val="24"/>
                <w:highlight w:val="none"/>
                <w:u w:val="none"/>
                <w:lang w:val="en-US" w:eastAsia="zh-CN"/>
              </w:rPr>
              <w:t>5</w:t>
            </w:r>
            <w:r>
              <w:rPr>
                <w:rFonts w:hint="eastAsia" w:ascii="Times New Roman" w:hAnsi="Times New Roman"/>
                <w:color w:val="auto"/>
                <w:sz w:val="24"/>
                <w:highlight w:val="none"/>
                <w:u w:val="none"/>
              </w:rPr>
              <w:t>车次/d，计算得出运输车清洗水用量约</w:t>
            </w:r>
            <w:r>
              <w:rPr>
                <w:rFonts w:hint="eastAsia" w:ascii="Times New Roman" w:hAnsi="Times New Roman"/>
                <w:color w:val="auto"/>
                <w:sz w:val="24"/>
                <w:highlight w:val="none"/>
                <w:u w:val="none"/>
                <w:lang w:eastAsia="zh-CN"/>
              </w:rPr>
              <w:t>5</w:t>
            </w:r>
            <w:r>
              <w:rPr>
                <w:rFonts w:hint="eastAsia" w:ascii="Times New Roman" w:hAnsi="Times New Roman"/>
                <w:color w:val="auto"/>
                <w:sz w:val="24"/>
                <w:highlight w:val="none"/>
                <w:u w:val="none"/>
                <w:lang w:val="en-US" w:eastAsia="zh-CN"/>
              </w:rPr>
              <w:t>.25</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/d、1</w:t>
            </w:r>
            <w:r>
              <w:rPr>
                <w:rFonts w:hint="eastAsia" w:ascii="Times New Roman" w:hAnsi="Times New Roman"/>
                <w:color w:val="auto"/>
                <w:sz w:val="24"/>
                <w:highlight w:val="none"/>
                <w:u w:val="none"/>
                <w:lang w:eastAsia="zh-CN"/>
              </w:rPr>
              <w:t>5</w:t>
            </w:r>
            <w:r>
              <w:rPr>
                <w:rFonts w:hint="eastAsia" w:ascii="Times New Roman" w:hAnsi="Times New Roman"/>
                <w:color w:val="auto"/>
                <w:sz w:val="24"/>
                <w:highlight w:val="none"/>
                <w:u w:val="none"/>
                <w:lang w:val="en-US" w:eastAsia="zh-CN"/>
              </w:rPr>
              <w:t>75</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/a，耗散系数以20%计，则车辆冲洗废水量</w:t>
            </w:r>
            <w:r>
              <w:rPr>
                <w:rFonts w:hint="eastAsia" w:ascii="Times New Roman" w:hAnsi="Times New Roman"/>
                <w:color w:val="auto"/>
                <w:sz w:val="24"/>
                <w:highlight w:val="none"/>
                <w:u w:val="none"/>
                <w:lang w:eastAsia="zh-CN"/>
              </w:rPr>
              <w:t>4</w:t>
            </w:r>
            <w:r>
              <w:rPr>
                <w:rFonts w:hint="eastAsia" w:ascii="Times New Roman" w:hAnsi="Times New Roman"/>
                <w:color w:val="auto"/>
                <w:sz w:val="24"/>
                <w:highlight w:val="none"/>
                <w:u w:val="none"/>
                <w:lang w:val="en-US" w:eastAsia="zh-CN"/>
              </w:rPr>
              <w:t>.2</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/d，经沉淀池（1座，约</w:t>
            </w:r>
            <w:r>
              <w:rPr>
                <w:rFonts w:hint="eastAsia" w:ascii="Times New Roman" w:hAnsi="Times New Roman"/>
                <w:color w:val="auto"/>
                <w:sz w:val="24"/>
                <w:highlight w:val="none"/>
                <w:u w:val="none"/>
                <w:lang w:eastAsia="zh-CN"/>
              </w:rPr>
              <w:t>1</w:t>
            </w:r>
            <w:r>
              <w:rPr>
                <w:rFonts w:hint="eastAsia" w:ascii="Times New Roman" w:hAnsi="Times New Roman"/>
                <w:color w:val="auto"/>
                <w:sz w:val="24"/>
                <w:highlight w:val="none"/>
                <w:u w:val="none"/>
                <w:lang w:val="en-US" w:eastAsia="zh-CN"/>
              </w:rPr>
              <w:t>0</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）沉淀后回用于车辆清洗工序。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val="0"/>
                <w:bCs w:val="0"/>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生活污水：</w:t>
            </w:r>
            <w:r>
              <w:rPr>
                <w:rFonts w:hint="eastAsia" w:ascii="Times New Roman" w:hAnsi="Times New Roman"/>
                <w:color w:val="auto"/>
                <w:sz w:val="24"/>
                <w:highlight w:val="none"/>
                <w:u w:val="none"/>
              </w:rPr>
              <w:t>本项目职工1</w:t>
            </w:r>
            <w:r>
              <w:rPr>
                <w:rFonts w:hint="eastAsia" w:ascii="Times New Roman" w:hAnsi="Times New Roman"/>
                <w:color w:val="auto"/>
                <w:sz w:val="24"/>
                <w:highlight w:val="none"/>
                <w:u w:val="none"/>
                <w:lang w:eastAsia="zh-CN"/>
              </w:rPr>
              <w:t>0</w:t>
            </w:r>
            <w:r>
              <w:rPr>
                <w:rFonts w:hint="eastAsia" w:ascii="Times New Roman" w:hAnsi="Times New Roman"/>
                <w:color w:val="auto"/>
                <w:sz w:val="24"/>
                <w:highlight w:val="none"/>
                <w:u w:val="none"/>
              </w:rPr>
              <w:t>人，根据《工业与城镇生活用水定额》（DB41/T  385-2020）可知，生活用水量按80L/人•d计，则生活用水量为</w:t>
            </w:r>
            <w:r>
              <w:rPr>
                <w:rFonts w:hint="eastAsia" w:ascii="Times New Roman" w:hAnsi="Times New Roman"/>
                <w:color w:val="auto"/>
                <w:sz w:val="24"/>
                <w:highlight w:val="none"/>
                <w:u w:val="none"/>
                <w:lang w:eastAsia="zh-CN"/>
              </w:rPr>
              <w:t>0</w:t>
            </w:r>
            <w:r>
              <w:rPr>
                <w:rFonts w:hint="eastAsia" w:ascii="Times New Roman" w:hAnsi="Times New Roman"/>
                <w:color w:val="auto"/>
                <w:sz w:val="24"/>
                <w:highlight w:val="none"/>
                <w:u w:val="none"/>
                <w:lang w:val="en-US" w:eastAsia="zh-CN"/>
              </w:rPr>
              <w:t>.8</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w:t>
            </w:r>
            <w:r>
              <w:rPr>
                <w:rFonts w:hint="eastAsia" w:ascii="Times New Roman" w:hAnsi="Times New Roman"/>
                <w:color w:val="auto"/>
                <w:sz w:val="24"/>
                <w:highlight w:val="none"/>
                <w:u w:val="none"/>
                <w:lang w:eastAsia="zh-CN"/>
              </w:rPr>
              <w:t>2</w:t>
            </w:r>
            <w:r>
              <w:rPr>
                <w:rFonts w:hint="eastAsia" w:ascii="Times New Roman" w:hAnsi="Times New Roman"/>
                <w:color w:val="auto"/>
                <w:sz w:val="24"/>
                <w:highlight w:val="none"/>
                <w:u w:val="none"/>
                <w:lang w:val="en-US" w:eastAsia="zh-CN"/>
              </w:rPr>
              <w:t>4</w:t>
            </w:r>
            <w:r>
              <w:rPr>
                <w:rFonts w:hint="eastAsia" w:ascii="Times New Roman" w:hAnsi="Times New Roman"/>
                <w:color w:val="auto"/>
                <w:sz w:val="24"/>
                <w:highlight w:val="none"/>
                <w:u w:val="none"/>
              </w:rPr>
              <w:t>0m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/a）；产污系数以0.8计，则生活污水产生量为0.</w:t>
            </w:r>
            <w:r>
              <w:rPr>
                <w:rFonts w:hint="eastAsia" w:ascii="Times New Roman" w:hAnsi="Times New Roman"/>
                <w:color w:val="auto"/>
                <w:sz w:val="24"/>
                <w:highlight w:val="none"/>
                <w:u w:val="none"/>
                <w:lang w:eastAsia="zh-CN"/>
              </w:rPr>
              <w:t>6</w:t>
            </w:r>
            <w:r>
              <w:rPr>
                <w:rFonts w:hint="eastAsia" w:ascii="Times New Roman" w:hAnsi="Times New Roman"/>
                <w:color w:val="auto"/>
                <w:sz w:val="24"/>
                <w:highlight w:val="none"/>
                <w:u w:val="none"/>
                <w:lang w:val="en-US" w:eastAsia="zh-CN"/>
              </w:rPr>
              <w:t>4</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w:t>
            </w:r>
            <w:r>
              <w:rPr>
                <w:rFonts w:hint="eastAsia" w:ascii="Times New Roman" w:hAnsi="Times New Roman"/>
                <w:color w:val="auto"/>
                <w:sz w:val="24"/>
                <w:highlight w:val="none"/>
                <w:u w:val="none"/>
                <w:lang w:eastAsia="zh-CN"/>
              </w:rPr>
              <w:t>1</w:t>
            </w:r>
            <w:r>
              <w:rPr>
                <w:rFonts w:hint="eastAsia" w:ascii="Times New Roman" w:hAnsi="Times New Roman"/>
                <w:color w:val="auto"/>
                <w:sz w:val="24"/>
                <w:highlight w:val="none"/>
                <w:u w:val="none"/>
                <w:lang w:val="en-US" w:eastAsia="zh-CN"/>
              </w:rPr>
              <w:t>92</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/a）；生活污水经化粪池处理后，进入防渗暂存池，定期由密闭抽粪车抽走，用于周围农田肥田等，综合利用。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初期雨水：在降雨天气情况下，初期雨水将会夹带一定的粉尘，直接排入地表水体会对区域地表水产生一定的不利影响，本项目全部收集处理后回用，不外排。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初期雨水量计算公式和各参数取值，按照《室外排水设计规范》（GB50014-2006）确定。计算公式如下：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Q=Ψ×q×F</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式中：Q——初期雨水量，L/s；</w:t>
            </w:r>
          </w:p>
          <w:p>
            <w:pPr>
              <w:keepNext w:val="0"/>
              <w:keepLines w:val="0"/>
              <w:pageBreakBefore w:val="0"/>
              <w:widowControl w:val="0"/>
              <w:kinsoku/>
              <w:wordWrap/>
              <w:overflowPunct/>
              <w:topLinePunct w:val="0"/>
              <w:autoSpaceDE/>
              <w:autoSpaceDN/>
              <w:bidi w:val="0"/>
              <w:adjustRightInd/>
              <w:snapToGrid/>
              <w:spacing w:line="360" w:lineRule="auto"/>
              <w:ind w:firstLine="1205" w:firstLineChars="5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Ψ——径流系数，取0.6；</w:t>
            </w:r>
          </w:p>
          <w:p>
            <w:pPr>
              <w:keepNext w:val="0"/>
              <w:keepLines w:val="0"/>
              <w:pageBreakBefore w:val="0"/>
              <w:widowControl w:val="0"/>
              <w:kinsoku/>
              <w:wordWrap/>
              <w:overflowPunct/>
              <w:topLinePunct w:val="0"/>
              <w:autoSpaceDE/>
              <w:autoSpaceDN/>
              <w:bidi w:val="0"/>
              <w:adjustRightInd/>
              <w:snapToGrid/>
              <w:spacing w:line="360" w:lineRule="auto"/>
              <w:ind w:firstLine="1205" w:firstLineChars="5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F——汇水面积，hm</w:t>
            </w:r>
            <w:r>
              <w:rPr>
                <w:rFonts w:hint="eastAsia" w:ascii="Times New Roman" w:hAnsi="Times New Roman" w:cs="Times New Roman"/>
                <w:b/>
                <w:bCs/>
                <w:color w:val="auto"/>
                <w:sz w:val="24"/>
                <w:highlight w:val="none"/>
                <w:u w:val="single"/>
                <w:vertAlign w:val="superscript"/>
                <w:lang w:val="en-US" w:eastAsia="zh-CN"/>
              </w:rPr>
              <w:t>2</w:t>
            </w:r>
            <w:r>
              <w:rPr>
                <w:rFonts w:hint="eastAsia" w:ascii="Times New Roman" w:hAnsi="Times New Roman" w:cs="Times New Roman"/>
                <w:b/>
                <w:bCs/>
                <w:color w:val="auto"/>
                <w:sz w:val="24"/>
                <w:highlight w:val="none"/>
                <w:u w:val="single"/>
                <w:lang w:val="en-US" w:eastAsia="zh-CN"/>
              </w:rPr>
              <w:t>，码头汇水面积为0.5hm</w:t>
            </w:r>
            <w:r>
              <w:rPr>
                <w:rFonts w:hint="eastAsia" w:ascii="Times New Roman" w:hAnsi="Times New Roman" w:cs="Times New Roman"/>
                <w:b/>
                <w:bCs/>
                <w:color w:val="auto"/>
                <w:sz w:val="24"/>
                <w:highlight w:val="none"/>
                <w:u w:val="single"/>
                <w:vertAlign w:val="superscript"/>
                <w:lang w:val="en-US" w:eastAsia="zh-CN"/>
              </w:rPr>
              <w:t>2</w:t>
            </w:r>
            <w:r>
              <w:rPr>
                <w:rFonts w:hint="eastAsia" w:ascii="Times New Roman" w:hAnsi="Times New Roman" w:cs="Times New Roman"/>
                <w:b/>
                <w:bCs/>
                <w:color w:val="auto"/>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5" w:firstLineChars="5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q——设计暴雨强度，L/s·hm</w:t>
            </w:r>
            <w:r>
              <w:rPr>
                <w:rFonts w:hint="eastAsia" w:ascii="Times New Roman" w:hAnsi="Times New Roman" w:cs="Times New Roman"/>
                <w:b/>
                <w:bCs/>
                <w:color w:val="auto"/>
                <w:sz w:val="24"/>
                <w:highlight w:val="none"/>
                <w:u w:val="single"/>
                <w:vertAlign w:val="superscript"/>
                <w:lang w:val="en-US" w:eastAsia="zh-CN"/>
              </w:rPr>
              <w:t>2</w:t>
            </w:r>
            <w:r>
              <w:rPr>
                <w:rFonts w:hint="eastAsia" w:ascii="Times New Roman" w:hAnsi="Times New Roman" w:cs="Times New Roman"/>
                <w:b/>
                <w:bCs/>
                <w:color w:val="auto"/>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雨水暴雨公式采用永城市暴雨强度公式：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color w:val="auto"/>
                <w:sz w:val="24"/>
                <w:highlight w:val="none"/>
                <w:u w:val="single"/>
                <w:lang w:val="en-US" w:eastAsia="zh-CN"/>
              </w:rPr>
            </w:pPr>
            <w:r>
              <w:rPr>
                <w:rFonts w:ascii="宋体" w:hAnsi="宋体" w:eastAsia="宋体" w:cs="宋体"/>
                <w:b/>
                <w:bCs/>
                <w:color w:val="auto"/>
                <w:sz w:val="24"/>
                <w:szCs w:val="24"/>
                <w:u w:val="single"/>
              </w:rPr>
              <w:drawing>
                <wp:inline distT="0" distB="0" distL="114300" distR="114300">
                  <wp:extent cx="3886200" cy="914400"/>
                  <wp:effectExtent l="0" t="0" r="0" b="0"/>
                  <wp:docPr id="15"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IMG_256"/>
                          <pic:cNvPicPr>
                            <a:picLocks noChangeAspect="1"/>
                          </pic:cNvPicPr>
                        </pic:nvPicPr>
                        <pic:blipFill>
                          <a:blip r:embed="rId8"/>
                          <a:stretch>
                            <a:fillRect/>
                          </a:stretch>
                        </pic:blipFill>
                        <pic:spPr>
                          <a:xfrm>
                            <a:off x="0" y="0"/>
                            <a:ext cx="3886200" cy="91440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式中：q——暴雨强度，L/s·hm</w:t>
            </w:r>
            <w:r>
              <w:rPr>
                <w:rFonts w:hint="eastAsia" w:ascii="Times New Roman" w:hAnsi="Times New Roman" w:cs="Times New Roman"/>
                <w:b/>
                <w:bCs/>
                <w:color w:val="auto"/>
                <w:sz w:val="24"/>
                <w:highlight w:val="none"/>
                <w:u w:val="single"/>
                <w:vertAlign w:val="superscript"/>
                <w:lang w:val="en-US" w:eastAsia="zh-CN"/>
              </w:rPr>
              <w:t>2</w:t>
            </w:r>
            <w:r>
              <w:rPr>
                <w:rFonts w:hint="eastAsia" w:ascii="Times New Roman" w:hAnsi="Times New Roman" w:cs="Times New Roman"/>
                <w:b/>
                <w:bCs/>
                <w:color w:val="auto"/>
                <w:sz w:val="24"/>
                <w:highlight w:val="none"/>
                <w:u w:val="singl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1205" w:firstLineChars="5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P——重现期，a；取2a；</w:t>
            </w:r>
          </w:p>
          <w:p>
            <w:pPr>
              <w:keepNext w:val="0"/>
              <w:keepLines w:val="0"/>
              <w:pageBreakBefore w:val="0"/>
              <w:widowControl w:val="0"/>
              <w:kinsoku/>
              <w:wordWrap/>
              <w:overflowPunct/>
              <w:topLinePunct w:val="0"/>
              <w:autoSpaceDE/>
              <w:autoSpaceDN/>
              <w:bidi w:val="0"/>
              <w:adjustRightInd/>
              <w:snapToGrid/>
              <w:spacing w:line="360" w:lineRule="auto"/>
              <w:ind w:firstLine="1205" w:firstLineChars="5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t——降雨历时min，取15min。</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single"/>
                <w:lang w:val="en-US" w:eastAsia="zh-CN"/>
              </w:rPr>
            </w:pPr>
            <w:r>
              <w:rPr>
                <w:rFonts w:hint="eastAsia" w:ascii="Times New Roman" w:hAnsi="Times New Roman" w:cs="Times New Roman"/>
                <w:b/>
                <w:bCs/>
                <w:color w:val="auto"/>
                <w:sz w:val="24"/>
                <w:highlight w:val="none"/>
                <w:u w:val="single"/>
                <w:lang w:val="en-US" w:eastAsia="zh-CN"/>
              </w:rPr>
              <w:t>根据计算，暴雨强度为254.19L/s·hm</w:t>
            </w:r>
            <w:r>
              <w:rPr>
                <w:rFonts w:hint="eastAsia" w:ascii="Times New Roman" w:hAnsi="Times New Roman" w:cs="Times New Roman"/>
                <w:b/>
                <w:bCs/>
                <w:color w:val="auto"/>
                <w:sz w:val="24"/>
                <w:highlight w:val="none"/>
                <w:u w:val="single"/>
                <w:vertAlign w:val="superscript"/>
                <w:lang w:val="en-US" w:eastAsia="zh-CN"/>
              </w:rPr>
              <w:t>2</w:t>
            </w:r>
            <w:r>
              <w:rPr>
                <w:rFonts w:hint="eastAsia" w:ascii="Times New Roman" w:hAnsi="Times New Roman" w:cs="Times New Roman"/>
                <w:b/>
                <w:bCs/>
                <w:color w:val="auto"/>
                <w:sz w:val="24"/>
                <w:highlight w:val="none"/>
                <w:u w:val="single"/>
                <w:lang w:val="en-US" w:eastAsia="zh-CN"/>
              </w:rPr>
              <w:t>，初期雨水量为76.257L/s，初期雨水产生量为68.6313m</w:t>
            </w:r>
            <w:r>
              <w:rPr>
                <w:rFonts w:hint="eastAsia" w:ascii="Times New Roman" w:hAnsi="Times New Roman" w:cs="Times New Roman"/>
                <w:b/>
                <w:bCs/>
                <w:color w:val="auto"/>
                <w:sz w:val="24"/>
                <w:highlight w:val="none"/>
                <w:u w:val="single"/>
                <w:vertAlign w:val="superscript"/>
                <w:lang w:val="en-US" w:eastAsia="zh-CN"/>
              </w:rPr>
              <w:t>3</w:t>
            </w:r>
            <w:r>
              <w:rPr>
                <w:rFonts w:hint="eastAsia" w:ascii="Times New Roman" w:hAnsi="Times New Roman" w:cs="Times New Roman"/>
                <w:b/>
                <w:bCs/>
                <w:color w:val="auto"/>
                <w:sz w:val="24"/>
                <w:highlight w:val="none"/>
                <w:u w:val="single"/>
                <w:lang w:val="en-US" w:eastAsia="zh-CN"/>
              </w:rPr>
              <w:t>/次，评价建议厂区地面进行硬化，并在厂房四周设置导流沟，收集后的初期雨水进入初期雨水收集池（80m</w:t>
            </w:r>
            <w:r>
              <w:rPr>
                <w:rFonts w:hint="eastAsia" w:ascii="Times New Roman" w:hAnsi="Times New Roman" w:cs="Times New Roman"/>
                <w:b/>
                <w:bCs/>
                <w:color w:val="auto"/>
                <w:sz w:val="24"/>
                <w:highlight w:val="none"/>
                <w:u w:val="single"/>
                <w:vertAlign w:val="superscript"/>
                <w:lang w:val="en-US" w:eastAsia="zh-CN"/>
              </w:rPr>
              <w:t>3</w:t>
            </w:r>
            <w:r>
              <w:rPr>
                <w:rFonts w:hint="eastAsia" w:ascii="Times New Roman" w:hAnsi="Times New Roman" w:cs="Times New Roman"/>
                <w:b/>
                <w:bCs/>
                <w:color w:val="auto"/>
                <w:sz w:val="24"/>
                <w:highlight w:val="none"/>
                <w:u w:val="single"/>
                <w:lang w:val="en-US" w:eastAsia="zh-CN"/>
              </w:rPr>
              <w:t>）收集沉淀后，用于厂区洒水抑尘，不外排。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drawing>
                <wp:anchor distT="0" distB="0" distL="114300" distR="114300" simplePos="0" relativeHeight="251662336" behindDoc="1" locked="0" layoutInCell="1" allowOverlap="1">
                  <wp:simplePos x="0" y="0"/>
                  <wp:positionH relativeFrom="column">
                    <wp:posOffset>532130</wp:posOffset>
                  </wp:positionH>
                  <wp:positionV relativeFrom="paragraph">
                    <wp:posOffset>269240</wp:posOffset>
                  </wp:positionV>
                  <wp:extent cx="3860800" cy="2618105"/>
                  <wp:effectExtent l="0" t="0" r="0" b="0"/>
                  <wp:wrapTight wrapText="bothSides">
                    <wp:wrapPolygon>
                      <wp:start x="8953" y="1572"/>
                      <wp:lineTo x="6075" y="3615"/>
                      <wp:lineTo x="5649" y="4715"/>
                      <wp:lineTo x="5542" y="6601"/>
                      <wp:lineTo x="853" y="8487"/>
                      <wp:lineTo x="853" y="9744"/>
                      <wp:lineTo x="4476" y="11630"/>
                      <wp:lineTo x="5542" y="11630"/>
                      <wp:lineTo x="5542" y="12888"/>
                      <wp:lineTo x="9912" y="14145"/>
                      <wp:lineTo x="13962" y="14145"/>
                      <wp:lineTo x="10871" y="16660"/>
                      <wp:lineTo x="2132" y="18231"/>
                      <wp:lineTo x="853" y="18703"/>
                      <wp:lineTo x="853" y="19960"/>
                      <wp:lineTo x="6821" y="20746"/>
                      <wp:lineTo x="10338" y="20746"/>
                      <wp:lineTo x="14921" y="20432"/>
                      <wp:lineTo x="16413" y="20117"/>
                      <wp:lineTo x="16413" y="18389"/>
                      <wp:lineTo x="10764" y="16660"/>
                      <wp:lineTo x="15028" y="16660"/>
                      <wp:lineTo x="18864" y="15402"/>
                      <wp:lineTo x="18864" y="13202"/>
                      <wp:lineTo x="15880" y="11945"/>
                      <wp:lineTo x="13216" y="11630"/>
                      <wp:lineTo x="13322" y="10059"/>
                      <wp:lineTo x="10551" y="9116"/>
                      <wp:lineTo x="15561" y="9116"/>
                      <wp:lineTo x="15561" y="7544"/>
                      <wp:lineTo x="6075" y="6601"/>
                      <wp:lineTo x="15134" y="6601"/>
                      <wp:lineTo x="21209" y="5658"/>
                      <wp:lineTo x="21316" y="3929"/>
                      <wp:lineTo x="10764" y="1572"/>
                      <wp:lineTo x="8953" y="1572"/>
                    </wp:wrapPolygon>
                  </wp:wrapTight>
                  <wp:docPr id="36" name="ECB019B1-382A-4266-B25C-5B523AA43C14-1" descr="C:/Users/Administrator/AppData/Local/Temp/wps.eVnFr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CB019B1-382A-4266-B25C-5B523AA43C14-1" descr="C:/Users/Administrator/AppData/Local/Temp/wps.eVnFrRwps"/>
                          <pic:cNvPicPr>
                            <a:picLocks noChangeAspect="1"/>
                          </pic:cNvPicPr>
                        </pic:nvPicPr>
                        <pic:blipFill>
                          <a:blip r:embed="rId9"/>
                          <a:stretch>
                            <a:fillRect/>
                          </a:stretch>
                        </pic:blipFill>
                        <pic:spPr>
                          <a:xfrm>
                            <a:off x="0" y="0"/>
                            <a:ext cx="3860800" cy="2618105"/>
                          </a:xfrm>
                          <a:prstGeom prst="rect">
                            <a:avLst/>
                          </a:prstGeom>
                        </pic:spPr>
                      </pic:pic>
                    </a:graphicData>
                  </a:graphic>
                </wp:anchor>
              </w:drawing>
            </w:r>
            <w:r>
              <w:rPr>
                <w:rFonts w:hint="eastAsia" w:ascii="Times New Roman" w:hAnsi="Times New Roman" w:cs="Times New Roman"/>
                <w:b w:val="0"/>
                <w:bCs w:val="0"/>
                <w:color w:val="auto"/>
                <w:sz w:val="24"/>
                <w:highlight w:val="none"/>
                <w:u w:val="none"/>
                <w:lang w:val="en-US" w:eastAsia="zh-CN"/>
              </w:rPr>
              <w:t>水平衡图见下图。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eastAsia" w:ascii="Times New Roman" w:hAnsi="Times New Roman" w:cs="Times New Roman"/>
                <w:b/>
                <w:bCs/>
                <w:color w:val="auto"/>
                <w:sz w:val="21"/>
                <w:szCs w:val="21"/>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1"/>
                <w:highlight w:val="none"/>
                <w:u w:val="single"/>
                <w:lang w:val="en-US" w:eastAsia="zh-CN"/>
              </w:rPr>
            </w:pPr>
            <w:r>
              <w:rPr>
                <w:rFonts w:hint="eastAsia" w:ascii="Times New Roman" w:hAnsi="Times New Roman" w:cs="Times New Roman"/>
                <w:b/>
                <w:bCs/>
                <w:color w:val="auto"/>
                <w:sz w:val="21"/>
                <w:szCs w:val="21"/>
                <w:highlight w:val="none"/>
                <w:u w:val="single"/>
                <w:lang w:val="en-US" w:eastAsia="zh-CN"/>
              </w:rPr>
              <w:t>图2-1  项目水平衡图  单位：m</w:t>
            </w:r>
            <w:r>
              <w:rPr>
                <w:rFonts w:hint="eastAsia" w:ascii="Times New Roman" w:hAnsi="Times New Roman" w:cs="Times New Roman"/>
                <w:b/>
                <w:bCs/>
                <w:color w:val="auto"/>
                <w:sz w:val="21"/>
                <w:szCs w:val="21"/>
                <w:highlight w:val="none"/>
                <w:u w:val="single"/>
                <w:vertAlign w:val="superscript"/>
                <w:lang w:val="en-US" w:eastAsia="zh-CN"/>
              </w:rPr>
              <w:t>3</w:t>
            </w:r>
            <w:r>
              <w:rPr>
                <w:rFonts w:hint="eastAsia" w:ascii="Times New Roman" w:hAnsi="Times New Roman" w:cs="Times New Roman"/>
                <w:b/>
                <w:bCs/>
                <w:color w:val="auto"/>
                <w:sz w:val="21"/>
                <w:szCs w:val="21"/>
                <w:highlight w:val="none"/>
                <w:u w:val="single"/>
                <w:lang w:val="en-US" w:eastAsia="zh-CN"/>
              </w:rPr>
              <w:t>/d</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（7）总平面布置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lang w:eastAsia="zh-CN"/>
              </w:rPr>
              <w:t>本项目</w:t>
            </w:r>
            <w:r>
              <w:rPr>
                <w:rFonts w:hint="default" w:ascii="Times New Roman" w:hAnsi="Times New Roman" w:eastAsia="宋体" w:cs="Times New Roman"/>
                <w:color w:val="auto"/>
                <w:sz w:val="24"/>
                <w:lang w:val="en-US" w:eastAsia="zh-CN"/>
              </w:rPr>
              <w:t>位于</w:t>
            </w:r>
            <w:r>
              <w:rPr>
                <w:rFonts w:hint="eastAsia" w:ascii="Times New Roman" w:hAnsi="Times New Roman" w:cs="Times New Roman"/>
                <w:color w:val="auto"/>
                <w:sz w:val="24"/>
                <w:szCs w:val="32"/>
                <w:vertAlign w:val="baseline"/>
                <w:lang w:val="en-US" w:eastAsia="zh-CN"/>
              </w:rPr>
              <w:t>永城市崇法寺街道办事处董桥村城郊矿地硝路路南</w:t>
            </w:r>
            <w:r>
              <w:rPr>
                <w:rFonts w:hint="default" w:ascii="Times New Roman" w:hAnsi="Times New Roman" w:eastAsia="宋体" w:cs="Times New Roman"/>
                <w:color w:val="auto"/>
                <w:sz w:val="24"/>
                <w:lang w:val="en-US" w:eastAsia="zh-CN"/>
              </w:rPr>
              <w:t>，在满足生产及运输的条件下，节约土地，力求布置紧凑，提高场地利用系数。厂区及厂房布置设计符合设计规范，交通方便，布置合理，能够满足项目生产要求和相关环保要求。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工艺流程和产排污环节</w:t>
            </w:r>
          </w:p>
        </w:tc>
        <w:tc>
          <w:tcPr>
            <w:tcW w:w="4659" w:type="pct"/>
            <w:noWrap w:val="0"/>
            <w:vAlign w:val="top"/>
          </w:tcPr>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1、施工期工艺流程及产污环节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32"/>
                <w:vertAlign w:val="baseline"/>
                <w:lang w:val="en-US" w:eastAsia="zh-CN"/>
              </w:rPr>
            </w:pPr>
            <w:r>
              <w:rPr>
                <w:rFonts w:hint="default" w:ascii="Times New Roman" w:hAnsi="Times New Roman"/>
                <w:color w:val="auto"/>
                <w:sz w:val="24"/>
                <w:szCs w:val="32"/>
              </w:rPr>
              <w:t>本项目施工期仅为设备的安装，施工期时间较短，故在此不进行施工期分析</w:t>
            </w:r>
            <w:r>
              <w:rPr>
                <w:rFonts w:hint="default" w:ascii="Times New Roman" w:hAnsi="Times New Roman" w:eastAsia="宋体" w:cs="Times New Roman"/>
                <w:b w:val="0"/>
                <w:bCs w:val="0"/>
                <w:color w:val="auto"/>
                <w:sz w:val="24"/>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1"/>
                <w:szCs w:val="24"/>
                <w:vertAlign w:val="baseline"/>
                <w:lang w:val="en-US" w:eastAsia="zh-CN"/>
              </w:rPr>
              <w:drawing>
                <wp:anchor distT="0" distB="0" distL="114300" distR="114300" simplePos="0" relativeHeight="251661312" behindDoc="1" locked="0" layoutInCell="1" allowOverlap="1">
                  <wp:simplePos x="0" y="0"/>
                  <wp:positionH relativeFrom="column">
                    <wp:posOffset>-19685</wp:posOffset>
                  </wp:positionH>
                  <wp:positionV relativeFrom="paragraph">
                    <wp:posOffset>292100</wp:posOffset>
                  </wp:positionV>
                  <wp:extent cx="5015230" cy="1712595"/>
                  <wp:effectExtent l="0" t="0" r="0" b="0"/>
                  <wp:wrapTight wrapText="bothSides">
                    <wp:wrapPolygon>
                      <wp:start x="6646" y="4805"/>
                      <wp:lineTo x="6646" y="8169"/>
                      <wp:lineTo x="6892" y="8650"/>
                      <wp:lineTo x="8697" y="8650"/>
                      <wp:lineTo x="8615" y="9611"/>
                      <wp:lineTo x="8615" y="12494"/>
                      <wp:lineTo x="1805" y="12974"/>
                      <wp:lineTo x="1477" y="13215"/>
                      <wp:lineTo x="1477" y="18981"/>
                      <wp:lineTo x="5005" y="18981"/>
                      <wp:lineTo x="20758" y="17780"/>
                      <wp:lineTo x="20840" y="13935"/>
                      <wp:lineTo x="20019" y="13455"/>
                      <wp:lineTo x="14358" y="12494"/>
                      <wp:lineTo x="14440" y="8650"/>
                      <wp:lineTo x="16081" y="8650"/>
                      <wp:lineTo x="16573" y="7689"/>
                      <wp:lineTo x="16491" y="4805"/>
                      <wp:lineTo x="6646" y="4805"/>
                    </wp:wrapPolygon>
                  </wp:wrapTight>
                  <wp:docPr id="18"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CB019B1-382A-4266-B25C-5B523AA43C14-2" descr="wps"/>
                          <pic:cNvPicPr>
                            <a:picLocks noChangeAspect="1"/>
                          </pic:cNvPicPr>
                        </pic:nvPicPr>
                        <pic:blipFill>
                          <a:blip r:embed="rId10"/>
                          <a:stretch>
                            <a:fillRect/>
                          </a:stretch>
                        </pic:blipFill>
                        <pic:spPr>
                          <a:xfrm>
                            <a:off x="0" y="0"/>
                            <a:ext cx="5015230" cy="1712595"/>
                          </a:xfrm>
                          <a:prstGeom prst="rect">
                            <a:avLst/>
                          </a:prstGeom>
                        </pic:spPr>
                      </pic:pic>
                    </a:graphicData>
                  </a:graphic>
                </wp:anchor>
              </w:drawing>
            </w:r>
            <w:r>
              <w:rPr>
                <w:rFonts w:hint="default" w:ascii="Times New Roman" w:hAnsi="Times New Roman" w:eastAsia="宋体" w:cs="Times New Roman"/>
                <w:b/>
                <w:bCs/>
                <w:color w:val="auto"/>
                <w:sz w:val="24"/>
                <w:szCs w:val="32"/>
                <w:vertAlign w:val="baseline"/>
                <w:lang w:val="en-US" w:eastAsia="zh-CN"/>
              </w:rPr>
              <w:t>2、营运期工艺流程及产污环节</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4"/>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4"/>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4"/>
                <w:vertAlign w:val="baseline"/>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4"/>
                <w:vertAlign w:val="baseline"/>
                <w:lang w:val="en-US" w:eastAsia="zh-CN"/>
              </w:rPr>
            </w:pPr>
            <w:r>
              <w:rPr>
                <w:rFonts w:hint="eastAsia" w:ascii="Times New Roman" w:hAnsi="Times New Roman" w:cs="Times New Roman"/>
                <w:b/>
                <w:bCs/>
                <w:color w:val="auto"/>
                <w:sz w:val="21"/>
                <w:szCs w:val="24"/>
                <w:vertAlign w:val="baseline"/>
                <w:lang w:val="en-US" w:eastAsia="zh-CN"/>
              </w:rPr>
              <w:t>图2-2  生产工艺流程及产污环节图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工艺流程简述：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u w:val="none"/>
                <w:lang w:val="en-US" w:eastAsia="zh-CN"/>
              </w:rPr>
            </w:pPr>
            <w:r>
              <w:rPr>
                <w:rFonts w:hint="eastAsia" w:ascii="Times New Roman" w:hAnsi="Times New Roman" w:cs="Times New Roman"/>
                <w:b w:val="0"/>
                <w:bCs w:val="0"/>
                <w:color w:val="auto"/>
                <w:sz w:val="24"/>
                <w:u w:val="none"/>
                <w:lang w:val="en-US" w:eastAsia="zh-CN"/>
              </w:rPr>
              <w:t>（1）外购煤矸石：本项目所用原材料为煤炭开采过程中产生的煤矸石，为不成形的煤矸石块，一般粒径在30cm以下，处于开采以后的自然状态。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u w:val="none"/>
                <w:lang w:val="en-US" w:eastAsia="zh-CN"/>
              </w:rPr>
            </w:pPr>
            <w:r>
              <w:rPr>
                <w:rFonts w:hint="eastAsia" w:ascii="Times New Roman" w:hAnsi="Times New Roman" w:cs="Times New Roman"/>
                <w:b w:val="0"/>
                <w:bCs w:val="0"/>
                <w:color w:val="auto"/>
                <w:sz w:val="24"/>
                <w:u w:val="none"/>
                <w:lang w:val="en-US" w:eastAsia="zh-CN"/>
              </w:rPr>
              <w:t>（2）粉碎：将煤矸石料从进料口送入料斗再通过密闭的皮带输送机将原石料输送到粉碎机进行破碎。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u w:val="none"/>
                <w:lang w:val="en-US" w:eastAsia="zh-CN"/>
              </w:rPr>
            </w:pPr>
            <w:r>
              <w:rPr>
                <w:rFonts w:hint="eastAsia" w:ascii="Times New Roman" w:hAnsi="Times New Roman" w:cs="Times New Roman"/>
                <w:b w:val="0"/>
                <w:bCs w:val="0"/>
                <w:color w:val="auto"/>
                <w:sz w:val="24"/>
                <w:u w:val="none"/>
                <w:lang w:val="en-US" w:eastAsia="zh-CN"/>
              </w:rPr>
              <w:t>（3）筛分：粉碎后的原料通过密闭的皮带输送机送到密闭的筛分机内进行筛分，经过筛分后的物料送入成品堆场待售</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产污环节：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营运期主要污染工序见下表：</w:t>
            </w:r>
          </w:p>
          <w:p>
            <w:pPr>
              <w:pStyle w:val="2"/>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表2-</w:t>
            </w:r>
            <w:r>
              <w:rPr>
                <w:rFonts w:hint="eastAsia" w:ascii="Times New Roman" w:hAnsi="Times New Roman" w:cs="Times New Roman"/>
                <w:b/>
                <w:bCs/>
                <w:color w:val="auto"/>
                <w:sz w:val="21"/>
                <w:szCs w:val="24"/>
                <w:vertAlign w:val="baseline"/>
                <w:lang w:val="en-US" w:eastAsia="zh-CN"/>
              </w:rPr>
              <w:t>5</w:t>
            </w:r>
            <w:r>
              <w:rPr>
                <w:rFonts w:hint="default" w:ascii="Times New Roman" w:hAnsi="Times New Roman" w:eastAsia="宋体" w:cs="Times New Roman"/>
                <w:b/>
                <w:bCs/>
                <w:color w:val="auto"/>
                <w:sz w:val="21"/>
                <w:szCs w:val="24"/>
                <w:vertAlign w:val="baseline"/>
                <w:lang w:val="en-US" w:eastAsia="zh-CN"/>
              </w:rPr>
              <w:t xml:space="preserve">  营运期主要污染工序</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5"/>
              <w:gridCol w:w="2066"/>
              <w:gridCol w:w="1929"/>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污染类别</w:t>
                  </w:r>
                </w:p>
              </w:tc>
              <w:tc>
                <w:tcPr>
                  <w:tcW w:w="2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污染源名称</w:t>
                  </w:r>
                </w:p>
              </w:tc>
              <w:tc>
                <w:tcPr>
                  <w:tcW w:w="1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产生工序</w:t>
                  </w:r>
                </w:p>
              </w:tc>
              <w:tc>
                <w:tcPr>
                  <w:tcW w:w="1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污染因子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废气</w:t>
                  </w:r>
                </w:p>
              </w:tc>
              <w:tc>
                <w:tcPr>
                  <w:tcW w:w="2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破碎、筛分粉尘</w:t>
                  </w:r>
                </w:p>
              </w:tc>
              <w:tc>
                <w:tcPr>
                  <w:tcW w:w="1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破碎、筛选过程</w:t>
                  </w:r>
                </w:p>
              </w:tc>
              <w:tc>
                <w:tcPr>
                  <w:tcW w:w="1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7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废水</w:t>
                  </w:r>
                </w:p>
              </w:tc>
              <w:tc>
                <w:tcPr>
                  <w:tcW w:w="2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运输车辆清洗水</w:t>
                  </w:r>
                </w:p>
              </w:tc>
              <w:tc>
                <w:tcPr>
                  <w:tcW w:w="1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车辆清洗</w:t>
                  </w:r>
                </w:p>
              </w:tc>
              <w:tc>
                <w:tcPr>
                  <w:tcW w:w="1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7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p>
              </w:tc>
              <w:tc>
                <w:tcPr>
                  <w:tcW w:w="2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职工生活污水</w:t>
                  </w:r>
                </w:p>
              </w:tc>
              <w:tc>
                <w:tcPr>
                  <w:tcW w:w="1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职工生活</w:t>
                  </w:r>
                </w:p>
              </w:tc>
              <w:tc>
                <w:tcPr>
                  <w:tcW w:w="1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COD、氨氮、SS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噪声</w:t>
                  </w:r>
                </w:p>
              </w:tc>
              <w:tc>
                <w:tcPr>
                  <w:tcW w:w="2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设备噪声及运输车辆</w:t>
                  </w:r>
                </w:p>
              </w:tc>
              <w:tc>
                <w:tcPr>
                  <w:tcW w:w="1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生产过程</w:t>
                  </w:r>
                </w:p>
              </w:tc>
              <w:tc>
                <w:tcPr>
                  <w:tcW w:w="1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78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固废</w:t>
                  </w:r>
                </w:p>
              </w:tc>
              <w:tc>
                <w:tcPr>
                  <w:tcW w:w="2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沉淀池污泥</w:t>
                  </w:r>
                </w:p>
              </w:tc>
              <w:tc>
                <w:tcPr>
                  <w:tcW w:w="1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清洗废水</w:t>
                  </w:r>
                </w:p>
              </w:tc>
              <w:tc>
                <w:tcPr>
                  <w:tcW w:w="1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砂石、SS等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p>
              </w:tc>
              <w:tc>
                <w:tcPr>
                  <w:tcW w:w="2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职工生活垃圾</w:t>
                  </w:r>
                </w:p>
              </w:tc>
              <w:tc>
                <w:tcPr>
                  <w:tcW w:w="1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职工生活</w:t>
                  </w:r>
                </w:p>
              </w:tc>
              <w:tc>
                <w:tcPr>
                  <w:tcW w:w="1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78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p>
              </w:tc>
              <w:tc>
                <w:tcPr>
                  <w:tcW w:w="206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除尘器收集粉尘</w:t>
                  </w:r>
                </w:p>
              </w:tc>
              <w:tc>
                <w:tcPr>
                  <w:tcW w:w="192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环保设施</w:t>
                  </w:r>
                </w:p>
              </w:tc>
              <w:tc>
                <w:tcPr>
                  <w:tcW w:w="193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与项目有关的原有环境污染问题</w:t>
            </w:r>
          </w:p>
        </w:tc>
        <w:tc>
          <w:tcPr>
            <w:tcW w:w="4659" w:type="pct"/>
            <w:noWrap w:val="0"/>
            <w:vAlign w:val="center"/>
          </w:tcPr>
          <w:p>
            <w:pPr>
              <w:pStyle w:val="26"/>
              <w:spacing w:line="520" w:lineRule="exact"/>
              <w:ind w:firstLine="480"/>
              <w:rPr>
                <w:rFonts w:hint="default" w:ascii="Times New Roman" w:hAnsi="Times New Roman" w:eastAsia="宋体" w:cs="Times New Roman"/>
                <w:color w:val="auto"/>
                <w:sz w:val="24"/>
                <w:szCs w:val="32"/>
                <w:vertAlign w:val="baseline"/>
                <w:lang w:val="en-US" w:eastAsia="zh-CN"/>
              </w:rPr>
            </w:pPr>
            <w:r>
              <w:rPr>
                <w:rFonts w:hint="eastAsia" w:ascii="Times New Roman"/>
                <w:color w:val="auto"/>
                <w:szCs w:val="32"/>
                <w:lang w:eastAsia="zh-CN"/>
              </w:rPr>
              <w:t>本项目为新建项目，无</w:t>
            </w:r>
            <w:r>
              <w:rPr>
                <w:rFonts w:hint="default" w:ascii="Times New Roman"/>
                <w:color w:val="auto"/>
                <w:szCs w:val="32"/>
              </w:rPr>
              <w:t>与项目有关的原有环境污染问题</w:t>
            </w:r>
          </w:p>
        </w:tc>
      </w:tr>
    </w:tbl>
    <w:p>
      <w:pPr>
        <w:pStyle w:val="2"/>
        <w:ind w:left="0" w:leftChars="0" w:firstLine="0" w:firstLineChars="0"/>
        <w:rPr>
          <w:rFonts w:hint="default" w:ascii="Times New Roman" w:hAnsi="Times New Roman" w:cs="Times New Roman"/>
          <w:sz w:val="24"/>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黑体" w:hAnsi="黑体" w:eastAsia="黑体" w:cs="黑体"/>
          <w:sz w:val="28"/>
          <w:szCs w:val="36"/>
          <w:lang w:val="en-US" w:eastAsia="zh-CN"/>
        </w:rPr>
      </w:pPr>
      <w:r>
        <w:rPr>
          <w:rFonts w:hint="eastAsia" w:ascii="黑体" w:hAnsi="黑体" w:eastAsia="黑体" w:cs="黑体"/>
          <w:sz w:val="28"/>
          <w:szCs w:val="36"/>
          <w:lang w:val="en-US" w:eastAsia="zh-CN"/>
        </w:rPr>
        <w:t>三、区域环境质量现状、环境保护目标及评价标准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center"/>
          </w:tcPr>
          <w:p>
            <w:pPr>
              <w:jc w:val="center"/>
              <w:rPr>
                <w:rFonts w:hint="default" w:ascii="Times New Roman" w:hAnsi="Times New Roman" w:eastAsia="宋体" w:cs="Times New Roman"/>
                <w:b/>
                <w:bCs/>
                <w:sz w:val="24"/>
                <w:szCs w:val="32"/>
                <w:vertAlign w:val="baseline"/>
                <w:lang w:val="en-US" w:eastAsia="zh-CN"/>
              </w:rPr>
            </w:pPr>
            <w:r>
              <w:rPr>
                <w:rFonts w:hint="default" w:ascii="Times New Roman" w:hAnsi="Times New Roman" w:eastAsia="宋体" w:cs="Times New Roman"/>
                <w:b/>
                <w:bCs/>
                <w:sz w:val="24"/>
                <w:szCs w:val="32"/>
                <w:vertAlign w:val="baseline"/>
                <w:lang w:val="en-US" w:eastAsia="zh-CN"/>
              </w:rPr>
              <w:t>区域环境质量现状</w:t>
            </w:r>
          </w:p>
        </w:tc>
        <w:tc>
          <w:tcPr>
            <w:tcW w:w="7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sz w:val="24"/>
                <w:szCs w:val="32"/>
                <w:vertAlign w:val="baseline"/>
                <w:lang w:val="en-US" w:eastAsia="zh-CN"/>
              </w:rPr>
            </w:pPr>
            <w:r>
              <w:rPr>
                <w:rFonts w:hint="default" w:ascii="Times New Roman" w:hAnsi="Times New Roman" w:eastAsia="宋体" w:cs="Times New Roman"/>
                <w:b/>
                <w:bCs/>
                <w:sz w:val="24"/>
                <w:szCs w:val="32"/>
                <w:vertAlign w:val="baseline"/>
                <w:lang w:val="en-US" w:eastAsia="zh-CN"/>
              </w:rPr>
              <w:t>1、大气环境质量现状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（1）环境质量达标区判定</w:t>
            </w:r>
          </w:p>
          <w:p>
            <w:pPr>
              <w:spacing w:line="480" w:lineRule="exact"/>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color w:val="auto"/>
                <w:sz w:val="24"/>
                <w:highlight w:val="none"/>
              </w:rPr>
              <w:t>本次评价采用永城市2021年作为评价基准年，其中获取连续1年中359个日均值数据，数据有效性满足《环境空气质标准》（GB3095-2012）和《环境空气质量评价技术规范（试行）》（HJ663-2013）中关于数据统计的有效性规定，对项目所在区域环境空气质量达标情况进行判定。区域环境空气基本污染物环境质量现状数据详见下表</w:t>
            </w:r>
            <w:r>
              <w:rPr>
                <w:rFonts w:hint="default" w:ascii="Times New Roman" w:hAnsi="Times New Roman" w:eastAsia="宋体" w:cs="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default" w:ascii="Times New Roman" w:hAnsi="Times New Roman" w:eastAsia="宋体" w:cs="Times New Roman"/>
                <w:b/>
                <w:bCs/>
                <w:sz w:val="21"/>
                <w:szCs w:val="24"/>
                <w:vertAlign w:val="baseline"/>
                <w:lang w:val="en-US" w:eastAsia="zh-CN"/>
              </w:rPr>
            </w:pPr>
            <w:r>
              <w:rPr>
                <w:rFonts w:hint="default" w:ascii="Times New Roman" w:hAnsi="Times New Roman" w:eastAsia="宋体" w:cs="Times New Roman"/>
                <w:b/>
                <w:bCs/>
                <w:sz w:val="21"/>
                <w:szCs w:val="24"/>
                <w:vertAlign w:val="baseline"/>
                <w:lang w:val="en-US" w:eastAsia="zh-CN"/>
              </w:rPr>
              <w:t>表3-1  环境空气现状监测情况一览表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6"/>
              <w:gridCol w:w="1897"/>
              <w:gridCol w:w="919"/>
              <w:gridCol w:w="859"/>
              <w:gridCol w:w="895"/>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污染物</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年</w:t>
                  </w:r>
                  <w:r>
                    <w:rPr>
                      <w:rFonts w:hint="default" w:ascii="Times New Roman" w:hAnsi="Times New Roman" w:eastAsia="宋体" w:cs="Times New Roman"/>
                      <w:b w:val="0"/>
                      <w:bCs w:val="0"/>
                      <w:color w:val="auto"/>
                      <w:sz w:val="21"/>
                      <w:szCs w:val="21"/>
                      <w:u w:val="none"/>
                      <w:vertAlign w:val="baseline"/>
                      <w:lang w:val="en-US" w:eastAsia="zh-CN"/>
                    </w:rPr>
                    <w:t>评价指标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现状浓度</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标准值</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超标倍数</w:t>
                  </w: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二氧化硫μg/m</w:t>
                  </w:r>
                  <w:r>
                    <w:rPr>
                      <w:rFonts w:hint="default" w:ascii="Times New Roman" w:hAnsi="Times New Roman" w:eastAsia="宋体" w:cs="Times New Roman"/>
                      <w:b w:val="0"/>
                      <w:bCs w:val="0"/>
                      <w:color w:val="auto"/>
                      <w:sz w:val="21"/>
                      <w:szCs w:val="21"/>
                      <w:u w:val="non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9</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60</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0</w:t>
                  </w: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二氧化氮μg/m</w:t>
                  </w:r>
                  <w:r>
                    <w:rPr>
                      <w:rFonts w:hint="default" w:ascii="Times New Roman" w:hAnsi="Times New Roman" w:eastAsia="宋体" w:cs="Times New Roman"/>
                      <w:b w:val="0"/>
                      <w:bCs w:val="0"/>
                      <w:color w:val="auto"/>
                      <w:sz w:val="21"/>
                      <w:szCs w:val="21"/>
                      <w:u w:val="non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22</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40</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0</w:t>
                  </w: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PM</w:t>
                  </w:r>
                  <w:r>
                    <w:rPr>
                      <w:rFonts w:hint="default" w:ascii="Times New Roman" w:hAnsi="Times New Roman" w:eastAsia="宋体" w:cs="Times New Roman"/>
                      <w:b w:val="0"/>
                      <w:bCs w:val="0"/>
                      <w:color w:val="auto"/>
                      <w:sz w:val="21"/>
                      <w:szCs w:val="21"/>
                      <w:u w:val="none"/>
                      <w:vertAlign w:val="subscript"/>
                      <w:lang w:val="en-US" w:eastAsia="zh-CN"/>
                    </w:rPr>
                    <w:t>2.5</w:t>
                  </w:r>
                  <w:r>
                    <w:rPr>
                      <w:rFonts w:hint="default" w:ascii="Times New Roman" w:hAnsi="Times New Roman" w:eastAsia="宋体" w:cs="Times New Roman"/>
                      <w:b w:val="0"/>
                      <w:bCs w:val="0"/>
                      <w:color w:val="auto"/>
                      <w:sz w:val="21"/>
                      <w:szCs w:val="21"/>
                      <w:u w:val="none"/>
                      <w:vertAlign w:val="baseline"/>
                      <w:lang w:val="en-US" w:eastAsia="zh-CN"/>
                    </w:rPr>
                    <w:t>μg/m</w:t>
                  </w:r>
                  <w:r>
                    <w:rPr>
                      <w:rFonts w:hint="default" w:ascii="Times New Roman" w:hAnsi="Times New Roman" w:eastAsia="宋体" w:cs="Times New Roman"/>
                      <w:b w:val="0"/>
                      <w:bCs w:val="0"/>
                      <w:color w:val="auto"/>
                      <w:sz w:val="21"/>
                      <w:szCs w:val="21"/>
                      <w:u w:val="non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72</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70</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0.</w:t>
                  </w:r>
                  <w:r>
                    <w:rPr>
                      <w:rFonts w:hint="eastAsia" w:ascii="Times New Roman" w:hAnsi="Times New Roman" w:cs="Times New Roman"/>
                      <w:b w:val="0"/>
                      <w:bCs w:val="0"/>
                      <w:color w:val="auto"/>
                      <w:sz w:val="21"/>
                      <w:szCs w:val="21"/>
                      <w:u w:val="none"/>
                      <w:vertAlign w:val="baseline"/>
                      <w:lang w:val="en-US" w:eastAsia="zh-CN"/>
                    </w:rPr>
                    <w:t>03</w:t>
                  </w: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PM</w:t>
                  </w:r>
                  <w:r>
                    <w:rPr>
                      <w:rFonts w:hint="default" w:ascii="Times New Roman" w:hAnsi="Times New Roman" w:eastAsia="宋体" w:cs="Times New Roman"/>
                      <w:b w:val="0"/>
                      <w:bCs w:val="0"/>
                      <w:color w:val="auto"/>
                      <w:sz w:val="21"/>
                      <w:szCs w:val="21"/>
                      <w:u w:val="none"/>
                      <w:vertAlign w:val="subscript"/>
                      <w:lang w:val="en-US" w:eastAsia="zh-CN"/>
                    </w:rPr>
                    <w:t>10</w:t>
                  </w:r>
                  <w:r>
                    <w:rPr>
                      <w:rFonts w:hint="default" w:ascii="Times New Roman" w:hAnsi="Times New Roman" w:eastAsia="宋体" w:cs="Times New Roman"/>
                      <w:b w:val="0"/>
                      <w:bCs w:val="0"/>
                      <w:color w:val="auto"/>
                      <w:sz w:val="21"/>
                      <w:szCs w:val="21"/>
                      <w:u w:val="none"/>
                      <w:vertAlign w:val="baseline"/>
                      <w:lang w:val="en-US" w:eastAsia="zh-CN"/>
                    </w:rPr>
                    <w:t>μg/m</w:t>
                  </w:r>
                  <w:r>
                    <w:rPr>
                      <w:rFonts w:hint="default" w:ascii="Times New Roman" w:hAnsi="Times New Roman" w:eastAsia="宋体" w:cs="Times New Roman"/>
                      <w:b w:val="0"/>
                      <w:bCs w:val="0"/>
                      <w:color w:val="auto"/>
                      <w:sz w:val="21"/>
                      <w:szCs w:val="21"/>
                      <w:u w:val="non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41</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35</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0.</w:t>
                  </w:r>
                  <w:r>
                    <w:rPr>
                      <w:rFonts w:hint="eastAsia" w:ascii="Times New Roman" w:hAnsi="Times New Roman" w:cs="Times New Roman"/>
                      <w:b w:val="0"/>
                      <w:bCs w:val="0"/>
                      <w:color w:val="auto"/>
                      <w:sz w:val="21"/>
                      <w:szCs w:val="21"/>
                      <w:u w:val="none"/>
                      <w:vertAlign w:val="baseline"/>
                      <w:lang w:val="en-US" w:eastAsia="zh-CN"/>
                    </w:rPr>
                    <w:t>17</w:t>
                  </w: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COmg/m</w:t>
                  </w:r>
                  <w:r>
                    <w:rPr>
                      <w:rFonts w:hint="default" w:ascii="Times New Roman" w:hAnsi="Times New Roman" w:eastAsia="宋体" w:cs="Times New Roman"/>
                      <w:b w:val="0"/>
                      <w:bCs w:val="0"/>
                      <w:color w:val="auto"/>
                      <w:sz w:val="21"/>
                      <w:szCs w:val="21"/>
                      <w:u w:val="non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年平均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0.9</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w:t>
                  </w: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6"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O</w:t>
                  </w:r>
                  <w:r>
                    <w:rPr>
                      <w:rFonts w:hint="default" w:ascii="Times New Roman" w:hAnsi="Times New Roman" w:eastAsia="宋体" w:cs="Times New Roman"/>
                      <w:b w:val="0"/>
                      <w:bCs w:val="0"/>
                      <w:color w:val="auto"/>
                      <w:sz w:val="21"/>
                      <w:szCs w:val="21"/>
                      <w:u w:val="none"/>
                      <w:vertAlign w:val="subscript"/>
                      <w:lang w:val="en-US" w:eastAsia="zh-CN"/>
                    </w:rPr>
                    <w:t>3</w:t>
                  </w:r>
                  <w:r>
                    <w:rPr>
                      <w:rFonts w:hint="default" w:ascii="Times New Roman" w:hAnsi="Times New Roman" w:eastAsia="宋体" w:cs="Times New Roman"/>
                      <w:b w:val="0"/>
                      <w:bCs w:val="0"/>
                      <w:color w:val="auto"/>
                      <w:sz w:val="21"/>
                      <w:szCs w:val="21"/>
                      <w:u w:val="none"/>
                      <w:vertAlign w:val="baseline"/>
                      <w:lang w:val="en-US" w:eastAsia="zh-CN"/>
                    </w:rPr>
                    <w:t>μg/m</w:t>
                  </w:r>
                  <w:r>
                    <w:rPr>
                      <w:rFonts w:hint="default" w:ascii="Times New Roman" w:hAnsi="Times New Roman" w:eastAsia="宋体" w:cs="Times New Roman"/>
                      <w:b w:val="0"/>
                      <w:bCs w:val="0"/>
                      <w:color w:val="auto"/>
                      <w:sz w:val="21"/>
                      <w:szCs w:val="21"/>
                      <w:u w:val="none"/>
                      <w:vertAlign w:val="superscript"/>
                      <w:lang w:val="en-US" w:eastAsia="zh-CN"/>
                    </w:rPr>
                    <w:t>3</w:t>
                  </w:r>
                </w:p>
              </w:tc>
              <w:tc>
                <w:tcPr>
                  <w:tcW w:w="135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日最大8h滑动平均</w:t>
                  </w:r>
                </w:p>
              </w:tc>
              <w:tc>
                <w:tcPr>
                  <w:tcW w:w="6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eastAsia" w:ascii="Times New Roman" w:hAnsi="Times New Roman" w:cs="Times New Roman"/>
                      <w:b w:val="0"/>
                      <w:bCs w:val="0"/>
                      <w:color w:val="auto"/>
                      <w:sz w:val="21"/>
                      <w:szCs w:val="21"/>
                      <w:u w:val="none"/>
                      <w:vertAlign w:val="baseline"/>
                      <w:lang w:val="en-US" w:eastAsia="zh-CN"/>
                    </w:rPr>
                    <w:t>159</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160</w:t>
                  </w:r>
                </w:p>
              </w:tc>
              <w:tc>
                <w:tcPr>
                  <w:tcW w:w="63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cs="Times New Roman"/>
                      <w:b w:val="0"/>
                      <w:bCs w:val="0"/>
                      <w:color w:val="auto"/>
                      <w:sz w:val="21"/>
                      <w:szCs w:val="21"/>
                      <w:u w:val="none"/>
                      <w:vertAlign w:val="baseline"/>
                      <w:lang w:val="en-US" w:eastAsia="zh-CN"/>
                    </w:rPr>
                    <w:t>0</w:t>
                  </w:r>
                </w:p>
              </w:tc>
              <w:tc>
                <w:tcPr>
                  <w:tcW w:w="62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val="0"/>
                      <w:color w:val="auto"/>
                      <w:sz w:val="21"/>
                      <w:szCs w:val="21"/>
                      <w:u w:val="none"/>
                      <w:vertAlign w:val="baseline"/>
                      <w:lang w:val="en-US" w:eastAsia="zh-CN"/>
                    </w:rPr>
                  </w:pPr>
                  <w:r>
                    <w:rPr>
                      <w:rFonts w:hint="default" w:ascii="Times New Roman" w:hAnsi="Times New Roman" w:eastAsia="宋体" w:cs="Times New Roman"/>
                      <w:b w:val="0"/>
                      <w:bCs w:val="0"/>
                      <w:color w:val="auto"/>
                      <w:sz w:val="21"/>
                      <w:szCs w:val="21"/>
                      <w:u w:val="none"/>
                      <w:vertAlign w:val="baseline"/>
                      <w:lang w:val="en-US" w:eastAsia="zh-CN"/>
                    </w:rPr>
                    <w:t>超标</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auto"/>
                <w:sz w:val="24"/>
                <w:szCs w:val="24"/>
                <w:highlight w:val="none"/>
                <w:u w:val="none"/>
                <w:lang w:eastAsia="zh-CN"/>
              </w:rPr>
            </w:pPr>
            <w:r>
              <w:rPr>
                <w:rFonts w:hint="default" w:ascii="Times New Roman" w:hAnsi="Times New Roman" w:eastAsia="宋体" w:cs="Times New Roman"/>
                <w:b w:val="0"/>
                <w:bCs w:val="0"/>
                <w:color w:val="auto"/>
                <w:sz w:val="24"/>
                <w:szCs w:val="24"/>
                <w:highlight w:val="none"/>
                <w:u w:val="none"/>
                <w:lang w:eastAsia="zh-CN"/>
              </w:rPr>
              <w:t>根据上表可知，SO</w:t>
            </w:r>
            <w:r>
              <w:rPr>
                <w:rFonts w:hint="default" w:ascii="Times New Roman" w:hAnsi="Times New Roman" w:eastAsia="宋体" w:cs="Times New Roman"/>
                <w:b w:val="0"/>
                <w:bCs w:val="0"/>
                <w:color w:val="auto"/>
                <w:sz w:val="24"/>
                <w:szCs w:val="24"/>
                <w:highlight w:val="none"/>
                <w:u w:val="none"/>
                <w:vertAlign w:val="subscript"/>
                <w:lang w:eastAsia="zh-CN"/>
              </w:rPr>
              <w:t>2</w:t>
            </w:r>
            <w:r>
              <w:rPr>
                <w:rFonts w:hint="default" w:ascii="Times New Roman" w:hAnsi="Times New Roman" w:eastAsia="宋体" w:cs="Times New Roman"/>
                <w:b w:val="0"/>
                <w:bCs w:val="0"/>
                <w:color w:val="auto"/>
                <w:sz w:val="24"/>
                <w:szCs w:val="24"/>
                <w:highlight w:val="none"/>
                <w:u w:val="none"/>
                <w:lang w:eastAsia="zh-CN"/>
              </w:rPr>
              <w:t>、NO</w:t>
            </w:r>
            <w:r>
              <w:rPr>
                <w:rFonts w:hint="default" w:ascii="Times New Roman" w:hAnsi="Times New Roman" w:eastAsia="宋体" w:cs="Times New Roman"/>
                <w:b w:val="0"/>
                <w:bCs w:val="0"/>
                <w:color w:val="auto"/>
                <w:sz w:val="24"/>
                <w:szCs w:val="24"/>
                <w:highlight w:val="none"/>
                <w:u w:val="none"/>
                <w:vertAlign w:val="subscript"/>
                <w:lang w:eastAsia="zh-CN"/>
              </w:rPr>
              <w:t>2</w:t>
            </w:r>
            <w:r>
              <w:rPr>
                <w:rFonts w:hint="default" w:ascii="Times New Roman" w:hAnsi="Times New Roman" w:eastAsia="宋体" w:cs="Times New Roman"/>
                <w:b w:val="0"/>
                <w:bCs w:val="0"/>
                <w:color w:val="auto"/>
                <w:sz w:val="24"/>
                <w:szCs w:val="24"/>
                <w:highlight w:val="none"/>
                <w:u w:val="none"/>
                <w:lang w:eastAsia="zh-CN"/>
              </w:rPr>
              <w:t>、CO</w:t>
            </w:r>
            <w:r>
              <w:rPr>
                <w:rFonts w:hint="eastAsia" w:ascii="Times New Roman" w:hAnsi="Times New Roman" w:cs="Times New Roman"/>
                <w:b w:val="0"/>
                <w:bCs w:val="0"/>
                <w:color w:val="auto"/>
                <w:sz w:val="24"/>
                <w:szCs w:val="24"/>
                <w:highlight w:val="none"/>
                <w:u w:val="none"/>
                <w:lang w:eastAsia="zh-CN"/>
              </w:rPr>
              <w:t>、</w:t>
            </w:r>
            <w:r>
              <w:rPr>
                <w:rFonts w:hint="default" w:ascii="Times New Roman" w:hAnsi="Times New Roman" w:eastAsia="宋体" w:cs="Times New Roman"/>
                <w:b w:val="0"/>
                <w:bCs w:val="0"/>
                <w:color w:val="auto"/>
                <w:sz w:val="24"/>
                <w:szCs w:val="24"/>
                <w:highlight w:val="none"/>
                <w:u w:val="none"/>
                <w:lang w:eastAsia="zh-CN"/>
              </w:rPr>
              <w:t>O</w:t>
            </w:r>
            <w:r>
              <w:rPr>
                <w:rFonts w:hint="default" w:ascii="Times New Roman" w:hAnsi="Times New Roman" w:eastAsia="宋体" w:cs="Times New Roman"/>
                <w:b w:val="0"/>
                <w:bCs w:val="0"/>
                <w:color w:val="auto"/>
                <w:sz w:val="24"/>
                <w:szCs w:val="24"/>
                <w:highlight w:val="none"/>
                <w:u w:val="none"/>
                <w:vertAlign w:val="subscript"/>
                <w:lang w:eastAsia="zh-CN"/>
              </w:rPr>
              <w:t>3</w:t>
            </w:r>
            <w:r>
              <w:rPr>
                <w:rFonts w:hint="default" w:ascii="Times New Roman" w:hAnsi="Times New Roman" w:eastAsia="宋体" w:cs="Times New Roman"/>
                <w:b w:val="0"/>
                <w:bCs w:val="0"/>
                <w:color w:val="auto"/>
                <w:sz w:val="24"/>
                <w:szCs w:val="24"/>
                <w:highlight w:val="none"/>
                <w:u w:val="none"/>
                <w:lang w:eastAsia="zh-CN"/>
              </w:rPr>
              <w:t>环境质量现状数据均能满足《环境空气质量标准》（GB3095-2012）二级标准要求，PM</w:t>
            </w:r>
            <w:r>
              <w:rPr>
                <w:rFonts w:hint="default" w:ascii="Times New Roman" w:hAnsi="Times New Roman" w:eastAsia="宋体" w:cs="Times New Roman"/>
                <w:b w:val="0"/>
                <w:bCs w:val="0"/>
                <w:color w:val="auto"/>
                <w:sz w:val="24"/>
                <w:szCs w:val="24"/>
                <w:highlight w:val="none"/>
                <w:u w:val="none"/>
                <w:vertAlign w:val="subscript"/>
                <w:lang w:eastAsia="zh-CN"/>
              </w:rPr>
              <w:t>10</w:t>
            </w:r>
            <w:r>
              <w:rPr>
                <w:rFonts w:hint="default" w:ascii="Times New Roman" w:hAnsi="Times New Roman" w:eastAsia="宋体" w:cs="Times New Roman"/>
                <w:b w:val="0"/>
                <w:bCs w:val="0"/>
                <w:color w:val="auto"/>
                <w:sz w:val="24"/>
                <w:szCs w:val="24"/>
                <w:highlight w:val="none"/>
                <w:u w:val="none"/>
                <w:lang w:eastAsia="zh-CN"/>
              </w:rPr>
              <w:t>、PM</w:t>
            </w:r>
            <w:r>
              <w:rPr>
                <w:rFonts w:hint="default" w:ascii="Times New Roman" w:hAnsi="Times New Roman" w:eastAsia="宋体" w:cs="Times New Roman"/>
                <w:b w:val="0"/>
                <w:bCs w:val="0"/>
                <w:color w:val="auto"/>
                <w:sz w:val="24"/>
                <w:szCs w:val="24"/>
                <w:highlight w:val="none"/>
                <w:u w:val="none"/>
                <w:vertAlign w:val="subscript"/>
                <w:lang w:eastAsia="zh-CN"/>
              </w:rPr>
              <w:t>2.5</w:t>
            </w:r>
            <w:r>
              <w:rPr>
                <w:rFonts w:hint="default" w:ascii="Times New Roman" w:hAnsi="Times New Roman" w:eastAsia="宋体" w:cs="Times New Roman"/>
                <w:b w:val="0"/>
                <w:bCs w:val="0"/>
                <w:color w:val="auto"/>
                <w:sz w:val="24"/>
                <w:szCs w:val="24"/>
                <w:highlight w:val="none"/>
                <w:u w:val="none"/>
                <w:lang w:eastAsia="zh-CN"/>
              </w:rPr>
              <w:t>不能满足《环境空气质标准》（GB3095-2012）二级标准要求。故项目所在区域为不达标区。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区域环境空气质量现状超标主要原因有汽车怠速尾气排放、工业企业无组织废气排放、农村散煤燃烧等。根据《河南省生态环境厅关于印发河南省2021年工业企业大气污染物全面达标提升行动方案的通知》（豫环文〔2021〕59号），可知，永城市采取的大气污染防治措施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（1）持续调整优化产业结构。按照“优化布局、提升质量、强化管理”的要求，不断优化产业布局，推进产业升级，严格环境准入和监管，促进产业结构持续优化，工业污染物排放总量大幅减少。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（2）持续调整优化能源结构。持续实施煤炭消费总量控制，加强供热基础设施建设，提高清洁能源供应保障能力，严控燃煤项目建设，完成煤炭消费减量任务，调整优化能源结构。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（3）持续调整优化交通运输结构。着力提升铁路货运比例，压缩大宗物料公路运输量，大力推广新能源汽车，优化重型车辆绕城行驶，减少机动车污染排放。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（4）持续调整优化用地结构。推进国土绿化行动，加强城市绿化建设，强化餐饮油烟治理、秸秆焚烧垃圾焚烧等面源污染管控，调整优化用地结构。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（5）深入推进“三散”污染治理。实施“散乱污”企业动态管理，实现散煤取暖基本清零，开展城市清洁行动，全面提升“三散”污染治理水平。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（6）实施重点工业企业污染治理。强化工业窑炉、钢铁、水泥等重点工业污染治理，提升污染防治设施改造治理水平，推动企业绿色发展。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（7）深化挥发性有机物污染治理。建立健全VOCs污染防治管理体系，强化重点行业VOCs污染治理，完成VOCs排放量减排10%目标任务。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（8）强化柴油货车污染治理。加大执法监管力度，严格检测监管，严控油品质量，全面推进柴油货车污染治理。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olor w:val="000000"/>
                <w:sz w:val="24"/>
                <w:highlight w:val="none"/>
                <w:u w:val="none"/>
              </w:rPr>
            </w:pPr>
            <w:r>
              <w:rPr>
                <w:rFonts w:hint="default" w:ascii="Times New Roman" w:hAnsi="Times New Roman"/>
                <w:color w:val="000000"/>
                <w:sz w:val="24"/>
                <w:highlight w:val="none"/>
                <w:u w:val="none"/>
              </w:rPr>
              <w:t>（9）提升重污染天气应急应对能力。修订完善应急减排清单，夯实应急减排措施，实行企业绩效分级管控，加强应急联动，严格执法监管，确保重污染天气应急应对工作取得实效。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b w:val="0"/>
                <w:bCs w:val="0"/>
                <w:color w:val="000000"/>
                <w:sz w:val="24"/>
                <w:highlight w:val="none"/>
                <w:u w:val="none"/>
                <w:lang w:eastAsia="zh-CN"/>
              </w:rPr>
            </w:pPr>
            <w:r>
              <w:rPr>
                <w:rFonts w:hint="default" w:ascii="Times New Roman" w:hAnsi="Times New Roman"/>
                <w:color w:val="000000"/>
                <w:sz w:val="24"/>
                <w:highlight w:val="none"/>
                <w:u w:val="none"/>
              </w:rPr>
              <w:t>（10）提升监测监控能力。健全工业企业、机动车、施工工地等污染源监控系统，完善空气质量监测网络，提高监测监控能力，坚持依法科学治污。随着《永城市2020年大气污染防治攻坚战实施方案》的落实，预计区域环境空气质量将会逐步改善</w:t>
            </w:r>
            <w:r>
              <w:rPr>
                <w:rFonts w:hint="default" w:ascii="Times New Roman" w:hAnsi="Times New Roman" w:eastAsia="宋体" w:cs="Times New Roman"/>
                <w:b w:val="0"/>
                <w:bCs w:val="0"/>
                <w:color w:val="000000"/>
                <w:sz w:val="24"/>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sz w:val="24"/>
                <w:szCs w:val="32"/>
                <w:vertAlign w:val="baseline"/>
                <w:lang w:val="en-US" w:eastAsia="zh-CN"/>
              </w:rPr>
            </w:pPr>
            <w:r>
              <w:rPr>
                <w:rFonts w:hint="default" w:ascii="Times New Roman" w:hAnsi="Times New Roman" w:eastAsia="宋体" w:cs="Times New Roman"/>
                <w:b/>
                <w:bCs/>
                <w:sz w:val="24"/>
                <w:szCs w:val="32"/>
                <w:vertAlign w:val="baseline"/>
                <w:lang w:val="en-US" w:eastAsia="zh-CN"/>
              </w:rPr>
              <w:t>2、地表水环境质量现状</w:t>
            </w:r>
          </w:p>
          <w:p>
            <w:pPr>
              <w:spacing w:line="480" w:lineRule="exact"/>
              <w:ind w:firstLine="480" w:firstLineChars="200"/>
              <w:rPr>
                <w:rFonts w:hint="default" w:ascii="Times New Roman" w:hAnsi="Times New Roman" w:eastAsia="宋体" w:cs="Times New Roman"/>
                <w:color w:val="FF0000"/>
                <w:sz w:val="24"/>
                <w:szCs w:val="24"/>
                <w:highlight w:val="none"/>
                <w:lang w:val="en-US" w:eastAsia="zh-CN"/>
              </w:rPr>
            </w:pPr>
            <w:r>
              <w:rPr>
                <w:rFonts w:hint="default" w:ascii="Times New Roman" w:hAnsi="Times New Roman" w:eastAsia="宋体" w:cs="Times New Roman"/>
                <w:color w:val="auto"/>
                <w:sz w:val="24"/>
                <w:highlight w:val="none"/>
              </w:rPr>
              <w:t>本项目</w:t>
            </w:r>
            <w:r>
              <w:rPr>
                <w:rFonts w:hint="eastAsia" w:ascii="Times New Roman" w:hAnsi="Times New Roman" w:cs="Times New Roman"/>
                <w:color w:val="auto"/>
                <w:sz w:val="24"/>
                <w:highlight w:val="none"/>
                <w:lang w:val="en-US" w:eastAsia="zh-CN"/>
              </w:rPr>
              <w:t>完成后无废水外排</w:t>
            </w:r>
            <w:r>
              <w:rPr>
                <w:rFonts w:hint="default" w:ascii="Times New Roman" w:hAnsi="Times New Roman" w:eastAsia="宋体" w:cs="Times New Roman"/>
                <w:color w:val="auto"/>
                <w:sz w:val="24"/>
                <w:highlight w:val="none"/>
              </w:rPr>
              <w:t>，</w:t>
            </w:r>
            <w:r>
              <w:rPr>
                <w:rFonts w:hint="eastAsia" w:ascii="Times New Roman" w:hAnsi="Times New Roman" w:cs="Times New Roman"/>
                <w:color w:val="auto"/>
                <w:sz w:val="24"/>
                <w:highlight w:val="none"/>
                <w:lang w:val="en-US" w:eastAsia="zh-CN"/>
              </w:rPr>
              <w:t>距离本项目最近地表水体为西侧300m处的小青沟，小青沟向南汇入浍河。</w:t>
            </w:r>
            <w:r>
              <w:rPr>
                <w:rFonts w:hint="default" w:ascii="Times New Roman" w:hAnsi="Times New Roman"/>
                <w:color w:val="auto"/>
                <w:sz w:val="24"/>
                <w:highlight w:val="none"/>
              </w:rPr>
              <w:t>浍河属淮河流域，规划为IV类标准要求，本次评价直接引用2021年5月河南省河南省环境质量月报对浍河永城黄口断面的监测结果，监测数据统计结果见</w:t>
            </w:r>
            <w:r>
              <w:rPr>
                <w:rFonts w:hint="eastAsia" w:ascii="Times New Roman" w:hAnsi="Times New Roman"/>
                <w:color w:val="auto"/>
                <w:sz w:val="24"/>
                <w:highlight w:val="none"/>
                <w:lang w:eastAsia="zh-CN"/>
              </w:rPr>
              <w:t>下</w:t>
            </w:r>
            <w:r>
              <w:rPr>
                <w:rFonts w:hint="default" w:ascii="Times New Roman" w:hAnsi="Times New Roman"/>
                <w:color w:val="auto"/>
                <w:sz w:val="24"/>
                <w:highlight w:val="none"/>
              </w:rPr>
              <w:t>表</w:t>
            </w:r>
            <w:r>
              <w:rPr>
                <w:rFonts w:hint="default" w:ascii="Times New Roman" w:hAnsi="Times New Roman" w:eastAsia="宋体" w:cs="Times New Roman"/>
                <w:color w:val="auto"/>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422" w:firstLineChars="200"/>
              <w:jc w:val="center"/>
              <w:textAlignment w:val="auto"/>
              <w:rPr>
                <w:rFonts w:hint="default" w:ascii="Times New Roman" w:hAnsi="Times New Roman" w:eastAsia="宋体" w:cs="Times New Roman"/>
                <w:b/>
                <w:bCs/>
                <w:color w:val="auto"/>
                <w:sz w:val="21"/>
                <w:szCs w:val="21"/>
                <w:highlight w:val="none"/>
                <w:vertAlign w:val="baseline"/>
                <w:lang w:val="en-US" w:eastAsia="zh-CN"/>
              </w:rPr>
            </w:pPr>
            <w:r>
              <w:rPr>
                <w:rFonts w:hint="default" w:ascii="Times New Roman" w:hAnsi="Times New Roman" w:eastAsia="宋体" w:cs="Times New Roman"/>
                <w:b/>
                <w:bCs/>
                <w:color w:val="auto"/>
                <w:sz w:val="21"/>
                <w:szCs w:val="21"/>
                <w:highlight w:val="none"/>
                <w:lang w:val="en-US" w:eastAsia="zh-CN"/>
              </w:rPr>
              <w:t>表3-2  地表水环境质量监测结果一览表</w:t>
            </w:r>
          </w:p>
          <w:tbl>
            <w:tblPr>
              <w:tblStyle w:val="12"/>
              <w:tblW w:w="4999" w:type="pct"/>
              <w:tblInd w:w="0" w:type="dxa"/>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148"/>
              <w:gridCol w:w="1588"/>
              <w:gridCol w:w="1071"/>
              <w:gridCol w:w="927"/>
              <w:gridCol w:w="1288"/>
            </w:tblGrid>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659" w:type="pct"/>
                  <w:gridSpan w:val="2"/>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kern w:val="0"/>
                      <w:szCs w:val="21"/>
                      <w:highlight w:val="none"/>
                    </w:rPr>
                  </w:pPr>
                  <w:r>
                    <w:rPr>
                      <w:rFonts w:hint="default" w:ascii="Times New Roman" w:hAnsi="Times New Roman"/>
                      <w:kern w:val="0"/>
                      <w:szCs w:val="21"/>
                      <w:highlight w:val="none"/>
                    </w:rPr>
                    <w:t>监测点位</w:t>
                  </w:r>
                </w:p>
              </w:tc>
              <w:tc>
                <w:tcPr>
                  <w:tcW w:w="762" w:type="pct"/>
                  <w:tcBorders>
                    <w:top w:val="single" w:color="auto" w:sz="6" w:space="0"/>
                    <w:bottom w:val="single" w:color="auto" w:sz="6" w:space="0"/>
                  </w:tcBorders>
                  <w:noWrap w:val="0"/>
                  <w:vAlign w:val="center"/>
                </w:tcPr>
                <w:p>
                  <w:pPr>
                    <w:widowControl/>
                    <w:jc w:val="center"/>
                    <w:rPr>
                      <w:rFonts w:hint="default" w:ascii="Times New Roman" w:hAnsi="Times New Roman" w:eastAsia="宋体"/>
                      <w:kern w:val="0"/>
                      <w:szCs w:val="21"/>
                      <w:highlight w:val="none"/>
                      <w:lang w:val="en-US" w:eastAsia="zh-CN"/>
                    </w:rPr>
                  </w:pPr>
                  <w:r>
                    <w:rPr>
                      <w:rFonts w:hint="default" w:ascii="Times New Roman" w:hAnsi="Times New Roman"/>
                      <w:kern w:val="0"/>
                      <w:szCs w:val="21"/>
                      <w:highlight w:val="none"/>
                      <w:lang w:val="en-US" w:eastAsia="zh-CN"/>
                    </w:rPr>
                    <w:t>高锰酸盐指数</w:t>
                  </w:r>
                </w:p>
              </w:tc>
              <w:tc>
                <w:tcPr>
                  <w:tcW w:w="660" w:type="pct"/>
                  <w:tcBorders>
                    <w:top w:val="single" w:color="auto" w:sz="6" w:space="0"/>
                    <w:bottom w:val="single" w:color="auto" w:sz="6" w:space="0"/>
                    <w:right w:val="single" w:color="auto" w:sz="4" w:space="0"/>
                  </w:tcBorders>
                  <w:noWrap w:val="0"/>
                  <w:vAlign w:val="center"/>
                </w:tcPr>
                <w:p>
                  <w:pPr>
                    <w:widowControl/>
                    <w:jc w:val="center"/>
                    <w:rPr>
                      <w:rFonts w:hint="default" w:ascii="Times New Roman" w:hAnsi="Times New Roman"/>
                      <w:kern w:val="0"/>
                      <w:szCs w:val="21"/>
                      <w:highlight w:val="none"/>
                    </w:rPr>
                  </w:pPr>
                  <w:r>
                    <w:rPr>
                      <w:rFonts w:hint="default" w:ascii="Times New Roman" w:hAnsi="Times New Roman"/>
                      <w:kern w:val="0"/>
                      <w:szCs w:val="21"/>
                      <w:highlight w:val="none"/>
                    </w:rPr>
                    <w:t>NH</w:t>
                  </w:r>
                  <w:r>
                    <w:rPr>
                      <w:rFonts w:hint="default" w:ascii="Times New Roman" w:hAnsi="Times New Roman"/>
                      <w:kern w:val="0"/>
                      <w:szCs w:val="21"/>
                      <w:highlight w:val="none"/>
                      <w:vertAlign w:val="subscript"/>
                    </w:rPr>
                    <w:t>3</w:t>
                  </w:r>
                  <w:r>
                    <w:rPr>
                      <w:rFonts w:hint="default" w:ascii="Times New Roman" w:hAnsi="Times New Roman"/>
                      <w:kern w:val="0"/>
                      <w:szCs w:val="21"/>
                      <w:highlight w:val="none"/>
                    </w:rPr>
                    <w:t>-N</w:t>
                  </w:r>
                </w:p>
              </w:tc>
              <w:tc>
                <w:tcPr>
                  <w:tcW w:w="917" w:type="pct"/>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default" w:ascii="Times New Roman" w:hAnsi="Times New Roman"/>
                      <w:kern w:val="0"/>
                      <w:szCs w:val="21"/>
                      <w:highlight w:val="none"/>
                    </w:rPr>
                  </w:pPr>
                  <w:r>
                    <w:rPr>
                      <w:rFonts w:hint="default" w:ascii="Times New Roman" w:hAnsi="Times New Roman"/>
                      <w:kern w:val="0"/>
                      <w:szCs w:val="21"/>
                      <w:highlight w:val="none"/>
                    </w:rPr>
                    <w:t>总磷</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1529" w:type="pct"/>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kern w:val="0"/>
                      <w:szCs w:val="21"/>
                      <w:highlight w:val="none"/>
                      <w:lang w:val="en-US"/>
                    </w:rPr>
                  </w:pPr>
                  <w:r>
                    <w:rPr>
                      <w:rFonts w:hint="default" w:ascii="Times New Roman" w:hAnsi="Times New Roman"/>
                      <w:kern w:val="0"/>
                      <w:szCs w:val="21"/>
                      <w:highlight w:val="none"/>
                      <w:lang w:val="en-US" w:eastAsia="zh-CN"/>
                    </w:rPr>
                    <w:t>浍河永城黄口</w:t>
                  </w:r>
                </w:p>
              </w:tc>
              <w:tc>
                <w:tcPr>
                  <w:tcW w:w="1130" w:type="pct"/>
                  <w:tcBorders>
                    <w:top w:val="single" w:color="auto" w:sz="6" w:space="0"/>
                  </w:tcBorders>
                  <w:noWrap w:val="0"/>
                  <w:vAlign w:val="center"/>
                </w:tcPr>
                <w:p>
                  <w:pPr>
                    <w:widowControl/>
                    <w:jc w:val="center"/>
                    <w:rPr>
                      <w:rFonts w:hint="default" w:ascii="Times New Roman" w:hAnsi="Times New Roman" w:eastAsia="宋体"/>
                      <w:kern w:val="0"/>
                      <w:szCs w:val="21"/>
                      <w:highlight w:val="none"/>
                      <w:lang w:val="en-US" w:eastAsia="zh-CN"/>
                    </w:rPr>
                  </w:pPr>
                  <w:r>
                    <w:rPr>
                      <w:rFonts w:hint="default" w:ascii="Times New Roman" w:hAnsi="Times New Roman"/>
                      <w:kern w:val="0"/>
                      <w:szCs w:val="21"/>
                      <w:highlight w:val="none"/>
                    </w:rPr>
                    <w:t>20</w:t>
                  </w:r>
                  <w:r>
                    <w:rPr>
                      <w:rFonts w:hint="default" w:ascii="Times New Roman" w:hAnsi="Times New Roman"/>
                      <w:kern w:val="0"/>
                      <w:szCs w:val="21"/>
                      <w:highlight w:val="none"/>
                      <w:lang w:val="en-US" w:eastAsia="zh-CN"/>
                    </w:rPr>
                    <w:t>21</w:t>
                  </w:r>
                  <w:r>
                    <w:rPr>
                      <w:rFonts w:hint="default" w:ascii="Times New Roman" w:hAnsi="Times New Roman"/>
                      <w:kern w:val="0"/>
                      <w:szCs w:val="21"/>
                      <w:highlight w:val="none"/>
                    </w:rPr>
                    <w:t>年</w:t>
                  </w:r>
                  <w:r>
                    <w:rPr>
                      <w:rFonts w:hint="default" w:ascii="Times New Roman" w:hAnsi="Times New Roman"/>
                      <w:kern w:val="0"/>
                      <w:szCs w:val="21"/>
                      <w:highlight w:val="none"/>
                      <w:lang w:val="en-US" w:eastAsia="zh-CN"/>
                    </w:rPr>
                    <w:t>5月</w:t>
                  </w:r>
                </w:p>
              </w:tc>
              <w:tc>
                <w:tcPr>
                  <w:tcW w:w="762" w:type="pct"/>
                  <w:tcBorders>
                    <w:top w:val="single" w:color="auto" w:sz="6" w:space="0"/>
                  </w:tcBorders>
                  <w:noWrap w:val="0"/>
                  <w:vAlign w:val="center"/>
                </w:tcPr>
                <w:p>
                  <w:pPr>
                    <w:jc w:val="center"/>
                    <w:rPr>
                      <w:rFonts w:hint="default" w:ascii="Times New Roman" w:hAnsi="Times New Roman" w:eastAsia="宋体"/>
                      <w:kern w:val="0"/>
                      <w:szCs w:val="21"/>
                      <w:highlight w:val="none"/>
                      <w:lang w:val="en-US" w:eastAsia="zh-CN"/>
                    </w:rPr>
                  </w:pPr>
                  <w:r>
                    <w:rPr>
                      <w:rFonts w:hint="default" w:ascii="Times New Roman" w:hAnsi="Times New Roman"/>
                      <w:sz w:val="21"/>
                      <w:szCs w:val="21"/>
                    </w:rPr>
                    <w:t>7.4</w:t>
                  </w:r>
                </w:p>
              </w:tc>
              <w:tc>
                <w:tcPr>
                  <w:tcW w:w="660" w:type="pct"/>
                  <w:tcBorders>
                    <w:top w:val="single" w:color="auto" w:sz="6" w:space="0"/>
                    <w:right w:val="single" w:color="auto" w:sz="4" w:space="0"/>
                  </w:tcBorders>
                  <w:noWrap w:val="0"/>
                  <w:vAlign w:val="center"/>
                </w:tcPr>
                <w:p>
                  <w:pPr>
                    <w:jc w:val="center"/>
                    <w:rPr>
                      <w:rFonts w:hint="default" w:ascii="Times New Roman" w:hAnsi="Times New Roman" w:eastAsia="宋体"/>
                      <w:kern w:val="0"/>
                      <w:szCs w:val="21"/>
                      <w:highlight w:val="none"/>
                      <w:lang w:val="en-US" w:eastAsia="zh-CN"/>
                    </w:rPr>
                  </w:pPr>
                  <w:r>
                    <w:rPr>
                      <w:rFonts w:hint="default" w:ascii="Times New Roman" w:hAnsi="Times New Roman"/>
                      <w:sz w:val="21"/>
                      <w:szCs w:val="21"/>
                    </w:rPr>
                    <w:t>0.21</w:t>
                  </w:r>
                </w:p>
              </w:tc>
              <w:tc>
                <w:tcPr>
                  <w:tcW w:w="917" w:type="pct"/>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Times New Roman" w:hAnsi="Times New Roman" w:eastAsia="宋体"/>
                      <w:kern w:val="0"/>
                      <w:szCs w:val="21"/>
                      <w:highlight w:val="none"/>
                      <w:lang w:val="en-US" w:eastAsia="zh-CN"/>
                    </w:rPr>
                  </w:pPr>
                  <w:r>
                    <w:rPr>
                      <w:rFonts w:hint="default" w:ascii="Times New Roman" w:hAnsi="Times New Roman"/>
                      <w:sz w:val="21"/>
                      <w:szCs w:val="21"/>
                    </w:rPr>
                    <w:t>0.148</w:t>
                  </w:r>
                </w:p>
              </w:tc>
            </w:tr>
            <w:tr>
              <w:tblPrEx>
                <w:tblBorders>
                  <w:top w:val="single" w:color="auto" w:sz="12" w:space="0"/>
                  <w:left w:val="none" w:color="auto" w:sz="0" w:space="0"/>
                  <w:bottom w:val="single" w:color="auto" w:sz="12"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3" w:hRule="atLeast"/>
              </w:trPr>
              <w:tc>
                <w:tcPr>
                  <w:tcW w:w="2659" w:type="pct"/>
                  <w:gridSpan w:val="2"/>
                  <w:tcBorders>
                    <w:top w:val="single" w:color="auto" w:sz="6" w:space="0"/>
                    <w:left w:val="single" w:color="auto" w:sz="6" w:space="0"/>
                    <w:bottom w:val="single" w:color="auto" w:sz="6" w:space="0"/>
                  </w:tcBorders>
                  <w:noWrap w:val="0"/>
                  <w:vAlign w:val="center"/>
                </w:tcPr>
                <w:p>
                  <w:pPr>
                    <w:widowControl/>
                    <w:jc w:val="center"/>
                    <w:rPr>
                      <w:rFonts w:hint="default" w:ascii="Times New Roman" w:hAnsi="Times New Roman"/>
                      <w:kern w:val="0"/>
                      <w:szCs w:val="21"/>
                    </w:rPr>
                  </w:pPr>
                  <w:r>
                    <w:rPr>
                      <w:rFonts w:hint="default" w:ascii="Times New Roman" w:hAnsi="Times New Roman"/>
                      <w:kern w:val="0"/>
                      <w:szCs w:val="21"/>
                    </w:rPr>
                    <w:t>标准值</w:t>
                  </w:r>
                </w:p>
              </w:tc>
              <w:tc>
                <w:tcPr>
                  <w:tcW w:w="762" w:type="pct"/>
                  <w:tcBorders>
                    <w:top w:val="single" w:color="auto" w:sz="6" w:space="0"/>
                    <w:bottom w:val="single" w:color="auto" w:sz="6" w:space="0"/>
                  </w:tcBorders>
                  <w:noWrap w:val="0"/>
                  <w:vAlign w:val="center"/>
                </w:tcPr>
                <w:p>
                  <w:pPr>
                    <w:widowControl/>
                    <w:jc w:val="center"/>
                    <w:rPr>
                      <w:rFonts w:hint="default" w:ascii="Times New Roman" w:hAnsi="Times New Roman"/>
                      <w:kern w:val="0"/>
                      <w:szCs w:val="21"/>
                    </w:rPr>
                  </w:pPr>
                  <w:r>
                    <w:rPr>
                      <w:rFonts w:hint="default" w:ascii="Times New Roman" w:hAnsi="Times New Roman"/>
                      <w:kern w:val="0"/>
                      <w:szCs w:val="21"/>
                      <w:lang w:val="en-US" w:eastAsia="zh-CN"/>
                    </w:rPr>
                    <w:t>1</w:t>
                  </w:r>
                  <w:r>
                    <w:rPr>
                      <w:rFonts w:hint="default" w:ascii="Times New Roman" w:hAnsi="Times New Roman"/>
                      <w:kern w:val="0"/>
                      <w:szCs w:val="21"/>
                    </w:rPr>
                    <w:t>0</w:t>
                  </w:r>
                </w:p>
              </w:tc>
              <w:tc>
                <w:tcPr>
                  <w:tcW w:w="660" w:type="pct"/>
                  <w:tcBorders>
                    <w:top w:val="single" w:color="auto" w:sz="6" w:space="0"/>
                    <w:bottom w:val="single" w:color="auto" w:sz="6" w:space="0"/>
                    <w:right w:val="single" w:color="auto" w:sz="4" w:space="0"/>
                  </w:tcBorders>
                  <w:noWrap w:val="0"/>
                  <w:vAlign w:val="center"/>
                </w:tcPr>
                <w:p>
                  <w:pPr>
                    <w:widowControl/>
                    <w:jc w:val="center"/>
                    <w:rPr>
                      <w:rFonts w:hint="default" w:ascii="Times New Roman" w:hAnsi="Times New Roman" w:eastAsia="宋体"/>
                      <w:kern w:val="0"/>
                      <w:szCs w:val="21"/>
                      <w:lang w:val="en-US" w:eastAsia="zh-CN"/>
                    </w:rPr>
                  </w:pPr>
                  <w:r>
                    <w:rPr>
                      <w:rFonts w:hint="default" w:ascii="Times New Roman" w:hAnsi="Times New Roman"/>
                      <w:kern w:val="0"/>
                      <w:szCs w:val="21"/>
                      <w:lang w:val="en-US" w:eastAsia="zh-CN"/>
                    </w:rPr>
                    <w:t>1.5</w:t>
                  </w:r>
                </w:p>
              </w:tc>
              <w:tc>
                <w:tcPr>
                  <w:tcW w:w="917" w:type="pct"/>
                  <w:tcBorders>
                    <w:top w:val="single" w:color="auto" w:sz="6" w:space="0"/>
                    <w:left w:val="single" w:color="auto" w:sz="4" w:space="0"/>
                    <w:bottom w:val="single" w:color="auto" w:sz="6" w:space="0"/>
                    <w:right w:val="single" w:color="auto" w:sz="4" w:space="0"/>
                  </w:tcBorders>
                  <w:noWrap w:val="0"/>
                  <w:vAlign w:val="center"/>
                </w:tcPr>
                <w:p>
                  <w:pPr>
                    <w:widowControl/>
                    <w:jc w:val="center"/>
                    <w:rPr>
                      <w:rFonts w:hint="default" w:ascii="Times New Roman" w:hAnsi="Times New Roman" w:eastAsia="宋体"/>
                      <w:kern w:val="0"/>
                      <w:szCs w:val="21"/>
                      <w:lang w:eastAsia="zh-CN"/>
                    </w:rPr>
                  </w:pPr>
                  <w:r>
                    <w:rPr>
                      <w:rFonts w:hint="default" w:ascii="Times New Roman" w:hAnsi="Times New Roman"/>
                      <w:kern w:val="0"/>
                      <w:szCs w:val="21"/>
                    </w:rPr>
                    <w:t>0.</w:t>
                  </w:r>
                  <w:r>
                    <w:rPr>
                      <w:rFonts w:hint="default" w:ascii="Times New Roman" w:hAnsi="Times New Roman"/>
                      <w:kern w:val="0"/>
                      <w:szCs w:val="21"/>
                      <w:lang w:val="en-US" w:eastAsia="zh-CN"/>
                    </w:rPr>
                    <w:t>3</w:t>
                  </w:r>
                </w:p>
              </w:tc>
            </w:tr>
          </w:tbl>
          <w:p>
            <w:pPr>
              <w:keepNext w:val="0"/>
              <w:keepLines w:val="0"/>
              <w:pageBreakBefore w:val="0"/>
              <w:kinsoku/>
              <w:wordWrap/>
              <w:overflowPunct/>
              <w:topLinePunct w:val="0"/>
              <w:bidi w:val="0"/>
              <w:adjustRightInd/>
              <w:snapToGrid/>
              <w:spacing w:line="480" w:lineRule="exact"/>
              <w:ind w:left="0" w:firstLine="480" w:firstLineChars="200"/>
              <w:rPr>
                <w:rFonts w:hint="default" w:ascii="Times New Roman" w:hAnsi="Times New Roman" w:eastAsia="宋体" w:cs="Times New Roman"/>
                <w:b/>
                <w:bCs/>
                <w:color w:val="auto"/>
                <w:sz w:val="28"/>
                <w:szCs w:val="28"/>
                <w:highlight w:val="none"/>
                <w:lang w:val="en-US" w:eastAsia="zh-CN"/>
              </w:rPr>
            </w:pPr>
            <w:r>
              <w:rPr>
                <w:rFonts w:hint="default" w:ascii="Times New Roman" w:hAnsi="Times New Roman"/>
                <w:color w:val="000000"/>
                <w:sz w:val="24"/>
                <w:highlight w:val="none"/>
              </w:rPr>
              <w:t>由上述统计结果可知，浍河水质满足《地表水环境质量标准》（GB3838－2002）IV类标准，本工程建设完成后，车辆清洗废水沉淀后回用；生活污水经化粪池处理后进入防渗暂存池，定期由密闭抽粪车抽走，用于周围农田肥田等，综合利用不外排，项目不会造成地表水环境质量恶化</w:t>
            </w:r>
            <w:r>
              <w:rPr>
                <w:rFonts w:hint="default" w:ascii="Times New Roman" w:hAnsi="Times New Roman" w:eastAsia="宋体" w:cs="Times New Roman"/>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32"/>
                <w:u w:val="none"/>
                <w:vertAlign w:val="baseline"/>
                <w:lang w:val="en-US" w:eastAsia="zh-CN"/>
              </w:rPr>
            </w:pPr>
            <w:r>
              <w:rPr>
                <w:rFonts w:hint="default" w:ascii="Times New Roman" w:hAnsi="Times New Roman" w:eastAsia="宋体" w:cs="Times New Roman"/>
                <w:b/>
                <w:bCs/>
                <w:color w:val="auto"/>
                <w:sz w:val="24"/>
                <w:szCs w:val="32"/>
                <w:u w:val="none"/>
                <w:vertAlign w:val="baseline"/>
                <w:lang w:val="en-US" w:eastAsia="zh-CN"/>
              </w:rPr>
              <w:t>3、地下水环境质量现状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bCs/>
                <w:color w:val="auto"/>
                <w:sz w:val="24"/>
                <w:szCs w:val="24"/>
                <w:highlight w:val="none"/>
                <w:u w:val="none"/>
                <w:lang w:val="en-US" w:eastAsia="zh-CN"/>
              </w:rPr>
            </w:pPr>
            <w:r>
              <w:rPr>
                <w:rFonts w:hint="eastAsia" w:ascii="Times New Roman" w:hAnsi="Times New Roman" w:eastAsia="宋体" w:cs="Times New Roman"/>
                <w:bCs/>
                <w:color w:val="auto"/>
                <w:sz w:val="24"/>
                <w:szCs w:val="24"/>
                <w:highlight w:val="none"/>
                <w:u w:val="none"/>
              </w:rPr>
              <w:t>根据《环境影响评价技术导则-地下水环境》（HJ610-2016）附录A“地下水环境影响评价行业分类表”，项目属</w:t>
            </w:r>
            <w:r>
              <w:rPr>
                <w:rFonts w:hint="eastAsia" w:ascii="Times New Roman" w:hAnsi="Times New Roman" w:cs="Times New Roman"/>
                <w:bCs/>
                <w:color w:val="auto"/>
                <w:sz w:val="24"/>
                <w:szCs w:val="24"/>
                <w:highlight w:val="none"/>
                <w:u w:val="none"/>
                <w:lang w:val="en-US" w:eastAsia="zh-CN"/>
              </w:rPr>
              <w:t>于“J、非金属矿采选及制品制造，69、石墨及其他非金属矿物制品”中的“其他”，属于地下水环境评价IV类项目，IV类项目不开展地下水环境影响评价。</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Times New Roman" w:hAnsi="Times New Roman" w:cs="Times New Roman"/>
                <w:bCs/>
                <w:color w:val="auto"/>
                <w:sz w:val="24"/>
                <w:szCs w:val="24"/>
                <w:highlight w:val="none"/>
                <w:u w:val="none"/>
                <w:lang w:val="en-US" w:eastAsia="zh-CN"/>
              </w:rPr>
            </w:pPr>
            <w:r>
              <w:rPr>
                <w:rFonts w:hint="eastAsia" w:ascii="Times New Roman" w:hAnsi="Times New Roman" w:cs="Times New Roman"/>
                <w:bCs/>
                <w:color w:val="auto"/>
                <w:sz w:val="24"/>
                <w:szCs w:val="24"/>
                <w:highlight w:val="none"/>
                <w:u w:val="none"/>
                <w:lang w:val="en-US" w:eastAsia="zh-CN"/>
              </w:rPr>
              <w:t>本项目位于永城市崇法寺街道办事处董桥村城郊矿地硝路路南，根据河南省人民政府办公厅《关于印发河南省乡镇集中式饮用水水源保护区划的通知》（豫政办〔2016〕23号）文件可知，本项目范围内无划定的乡镇集中式饮用水水源保护区，因此，项目选址属于不敏感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bCs/>
                <w:color w:val="auto"/>
                <w:sz w:val="24"/>
                <w:szCs w:val="24"/>
                <w:highlight w:val="none"/>
                <w:u w:val="none"/>
                <w:lang w:val="en-US" w:eastAsia="zh-CN"/>
              </w:rPr>
            </w:pPr>
            <w:r>
              <w:rPr>
                <w:rFonts w:hint="eastAsia" w:ascii="Times New Roman" w:hAnsi="Times New Roman" w:cs="Times New Roman"/>
                <w:bCs/>
                <w:color w:val="auto"/>
                <w:sz w:val="24"/>
                <w:szCs w:val="24"/>
                <w:highlight w:val="none"/>
                <w:u w:val="none"/>
                <w:lang w:val="en-US" w:eastAsia="zh-CN"/>
              </w:rPr>
              <w:t>因此，本项目对地下水环境质量现状不再进行分析。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sz w:val="24"/>
                <w:szCs w:val="32"/>
                <w:vertAlign w:val="baseline"/>
                <w:lang w:val="en-US" w:eastAsia="zh-CN"/>
              </w:rPr>
            </w:pPr>
            <w:r>
              <w:rPr>
                <w:rFonts w:hint="eastAsia" w:ascii="Times New Roman" w:hAnsi="Times New Roman" w:cs="Times New Roman"/>
                <w:b/>
                <w:bCs/>
                <w:sz w:val="24"/>
                <w:szCs w:val="32"/>
                <w:vertAlign w:val="baseline"/>
                <w:lang w:val="en-US" w:eastAsia="zh-CN"/>
              </w:rPr>
              <w:t>4、</w:t>
            </w:r>
            <w:r>
              <w:rPr>
                <w:rFonts w:hint="default" w:ascii="Times New Roman" w:hAnsi="Times New Roman" w:eastAsia="宋体" w:cs="Times New Roman"/>
                <w:b/>
                <w:bCs/>
                <w:sz w:val="24"/>
                <w:szCs w:val="32"/>
                <w:vertAlign w:val="baseline"/>
                <w:lang w:val="en-US" w:eastAsia="zh-CN"/>
              </w:rPr>
              <w:t>声环境质量现状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32"/>
                <w:vertAlign w:val="baseline"/>
                <w:lang w:val="en-US" w:eastAsia="zh-CN"/>
              </w:rPr>
            </w:pPr>
            <w:r>
              <w:rPr>
                <w:rFonts w:hint="default" w:ascii="Times New Roman" w:hAnsi="Times New Roman"/>
                <w:color w:val="auto"/>
                <w:sz w:val="24"/>
                <w:highlight w:val="none"/>
              </w:rPr>
              <w:t>本项目厂界外50m范围内不存在声环境敏感目标，不进行声环境现状评价</w:t>
            </w:r>
            <w:r>
              <w:rPr>
                <w:rFonts w:hint="default" w:ascii="Times New Roman" w:hAnsi="Times New Roman" w:eastAsia="宋体"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sz w:val="24"/>
                <w:szCs w:val="32"/>
                <w:vertAlign w:val="baseline"/>
                <w:lang w:val="en-US" w:eastAsia="zh-CN"/>
              </w:rPr>
            </w:pPr>
            <w:r>
              <w:rPr>
                <w:rFonts w:hint="eastAsia" w:ascii="Times New Roman" w:hAnsi="Times New Roman" w:cs="Times New Roman"/>
                <w:b/>
                <w:bCs/>
                <w:sz w:val="24"/>
                <w:szCs w:val="32"/>
                <w:vertAlign w:val="baseline"/>
                <w:lang w:val="en-US" w:eastAsia="zh-CN"/>
              </w:rPr>
              <w:t>5</w:t>
            </w:r>
            <w:r>
              <w:rPr>
                <w:rFonts w:hint="default" w:ascii="Times New Roman" w:hAnsi="Times New Roman" w:eastAsia="宋体" w:cs="Times New Roman"/>
                <w:b/>
                <w:bCs/>
                <w:sz w:val="24"/>
                <w:szCs w:val="32"/>
                <w:vertAlign w:val="baseline"/>
                <w:lang w:val="en-US" w:eastAsia="zh-CN"/>
              </w:rPr>
              <w:t>、生态环境质量现状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32"/>
                <w:vertAlign w:val="baseline"/>
                <w:lang w:val="en-US" w:eastAsia="zh-CN"/>
              </w:rPr>
            </w:pPr>
            <w:r>
              <w:rPr>
                <w:rFonts w:hint="default" w:ascii="Times New Roman" w:hAnsi="Times New Roman" w:eastAsia="宋体" w:cs="Times New Roman"/>
                <w:sz w:val="24"/>
                <w:szCs w:val="32"/>
                <w:vertAlign w:val="baseline"/>
                <w:lang w:val="en-US" w:eastAsia="zh-CN"/>
              </w:rPr>
              <w:t>由于长期人为活动和自然条件的影响，区域内已无珍稀动植物存在，同时评价调查项目所在地附近无划定的风景名胜区、自然保护区及文化遗产等特殊保护目标。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center"/>
          </w:tcPr>
          <w:p>
            <w:pPr>
              <w:jc w:val="center"/>
              <w:rPr>
                <w:rFonts w:hint="default" w:ascii="Times New Roman" w:hAnsi="Times New Roman" w:eastAsia="宋体" w:cs="Times New Roman"/>
                <w:b/>
                <w:bCs/>
                <w:sz w:val="24"/>
                <w:szCs w:val="32"/>
                <w:vertAlign w:val="baseline"/>
                <w:lang w:val="en-US" w:eastAsia="zh-CN"/>
              </w:rPr>
            </w:pPr>
            <w:r>
              <w:rPr>
                <w:rFonts w:hint="eastAsia" w:ascii="Times New Roman" w:hAnsi="Times New Roman" w:cs="Times New Roman"/>
                <w:b/>
                <w:bCs/>
                <w:sz w:val="24"/>
                <w:szCs w:val="32"/>
                <w:vertAlign w:val="baseline"/>
                <w:lang w:val="en-US" w:eastAsia="zh-CN"/>
              </w:rPr>
              <w:t>环境保护目标</w:t>
            </w:r>
          </w:p>
        </w:tc>
        <w:tc>
          <w:tcPr>
            <w:tcW w:w="7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Times New Roman" w:hAnsi="Times New Roman" w:cs="Times New Roman"/>
                <w:b/>
                <w:bCs/>
                <w:sz w:val="24"/>
                <w:szCs w:val="32"/>
                <w:vertAlign w:val="baseline"/>
                <w:lang w:val="en-US" w:eastAsia="zh-CN"/>
              </w:rPr>
            </w:pPr>
            <w:r>
              <w:rPr>
                <w:rFonts w:hint="eastAsia" w:ascii="Times New Roman" w:hAnsi="Times New Roman" w:cs="Times New Roman"/>
                <w:b/>
                <w:bCs/>
                <w:sz w:val="24"/>
                <w:szCs w:val="32"/>
                <w:vertAlign w:val="baseline"/>
                <w:lang w:val="en-US" w:eastAsia="zh-CN"/>
              </w:rPr>
              <w:t>1、大气环境保护目标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sz w:val="24"/>
                <w:szCs w:val="32"/>
                <w:vertAlign w:val="baseline"/>
                <w:lang w:val="en-US" w:eastAsia="zh-CN"/>
              </w:rPr>
            </w:pPr>
            <w:r>
              <w:rPr>
                <w:rFonts w:hint="eastAsia" w:ascii="Times New Roman" w:hAnsi="Times New Roman" w:cs="Times New Roman"/>
                <w:sz w:val="24"/>
                <w:szCs w:val="32"/>
                <w:vertAlign w:val="baseline"/>
                <w:lang w:val="en-US" w:eastAsia="zh-CN"/>
              </w:rPr>
              <w:t>厂界外为500m范围内大气环境敏感点主要为居住区等，具体情况详见下表，敏感点分布情况详见附图2。</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sz w:val="21"/>
                <w:szCs w:val="24"/>
                <w:vertAlign w:val="baseline"/>
                <w:lang w:val="en-US" w:eastAsia="zh-CN"/>
              </w:rPr>
            </w:pPr>
            <w:r>
              <w:rPr>
                <w:rFonts w:hint="eastAsia" w:ascii="Times New Roman" w:hAnsi="Times New Roman" w:cs="Times New Roman"/>
                <w:b/>
                <w:bCs/>
                <w:sz w:val="21"/>
                <w:szCs w:val="24"/>
                <w:vertAlign w:val="baseline"/>
                <w:lang w:val="en-US" w:eastAsia="zh-CN"/>
              </w:rPr>
              <w:t>表3-5  项目环境敏感保护目标一览表</w:t>
            </w:r>
          </w:p>
          <w:tbl>
            <w:tblPr>
              <w:tblStyle w:val="12"/>
              <w:tblW w:w="7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1209"/>
              <w:gridCol w:w="1118"/>
              <w:gridCol w:w="886"/>
              <w:gridCol w:w="426"/>
              <w:gridCol w:w="772"/>
              <w:gridCol w:w="101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47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类别</w:t>
                  </w:r>
                </w:p>
              </w:tc>
              <w:tc>
                <w:tcPr>
                  <w:tcW w:w="1661" w:type="pct"/>
                  <w:gridSpan w:val="2"/>
                  <w:noWrap w:val="0"/>
                  <w:vAlign w:val="center"/>
                </w:tcPr>
                <w:p>
                  <w:pPr>
                    <w:keepNext w:val="0"/>
                    <w:keepLines w:val="0"/>
                    <w:pageBreakBefore w:val="0"/>
                    <w:widowControl w:val="0"/>
                    <w:tabs>
                      <w:tab w:val="left" w:pos="538"/>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经纬度</w:t>
                  </w:r>
                </w:p>
              </w:tc>
              <w:tc>
                <w:tcPr>
                  <w:tcW w:w="63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环境保护目标</w:t>
                  </w:r>
                </w:p>
              </w:tc>
              <w:tc>
                <w:tcPr>
                  <w:tcW w:w="29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功能</w:t>
                  </w:r>
                </w:p>
              </w:tc>
              <w:tc>
                <w:tcPr>
                  <w:tcW w:w="55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相对方位</w:t>
                  </w:r>
                </w:p>
              </w:tc>
              <w:tc>
                <w:tcPr>
                  <w:tcW w:w="722"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距项目距离（m）</w:t>
                  </w:r>
                </w:p>
              </w:tc>
              <w:tc>
                <w:tcPr>
                  <w:tcW w:w="65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47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86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经度</w:t>
                  </w:r>
                </w:p>
              </w:tc>
              <w:tc>
                <w:tcPr>
                  <w:tcW w:w="79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纬度</w:t>
                  </w:r>
                </w:p>
              </w:tc>
              <w:tc>
                <w:tcPr>
                  <w:tcW w:w="63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29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55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722"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5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47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大气环境</w:t>
                  </w:r>
                </w:p>
              </w:tc>
              <w:tc>
                <w:tcPr>
                  <w:tcW w:w="86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Cs/>
                      <w:color w:val="auto"/>
                      <w:sz w:val="21"/>
                      <w:szCs w:val="21"/>
                      <w:highlight w:val="none"/>
                      <w:lang w:val="en-US" w:eastAsia="zh-CN"/>
                    </w:rPr>
                    <w:t>116.388946</w:t>
                  </w:r>
                </w:p>
              </w:tc>
              <w:tc>
                <w:tcPr>
                  <w:tcW w:w="79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Cs/>
                      <w:color w:val="auto"/>
                      <w:sz w:val="21"/>
                      <w:szCs w:val="21"/>
                      <w:highlight w:val="none"/>
                      <w:lang w:val="en-US" w:eastAsia="zh-CN"/>
                    </w:rPr>
                    <w:t>33.938500</w:t>
                  </w:r>
                </w:p>
              </w:tc>
              <w:tc>
                <w:tcPr>
                  <w:tcW w:w="632"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丁庄</w:t>
                  </w:r>
                </w:p>
              </w:tc>
              <w:tc>
                <w:tcPr>
                  <w:tcW w:w="296" w:type="pct"/>
                  <w:vMerge w:val="restar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居民区</w:t>
                  </w:r>
                </w:p>
              </w:tc>
              <w:tc>
                <w:tcPr>
                  <w:tcW w:w="551"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N</w:t>
                  </w:r>
                </w:p>
              </w:tc>
              <w:tc>
                <w:tcPr>
                  <w:tcW w:w="722"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240</w:t>
                  </w:r>
                </w:p>
              </w:tc>
              <w:tc>
                <w:tcPr>
                  <w:tcW w:w="658"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300</w:t>
                  </w:r>
                  <w:r>
                    <w:rPr>
                      <w:rFonts w:hint="default" w:ascii="Times New Roman" w:hAnsi="Times New Roman" w:eastAsia="宋体" w:cs="Times New Roman"/>
                      <w:color w:val="auto"/>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7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86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116.389096</w:t>
                  </w:r>
                </w:p>
              </w:tc>
              <w:tc>
                <w:tcPr>
                  <w:tcW w:w="79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宋体"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33.940227</w:t>
                  </w:r>
                </w:p>
              </w:tc>
              <w:tc>
                <w:tcPr>
                  <w:tcW w:w="632"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王庄</w:t>
                  </w:r>
                </w:p>
              </w:tc>
              <w:tc>
                <w:tcPr>
                  <w:tcW w:w="296" w:type="pct"/>
                  <w:vMerge w:val="continue"/>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p>
              </w:tc>
              <w:tc>
                <w:tcPr>
                  <w:tcW w:w="551"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N</w:t>
                  </w:r>
                </w:p>
              </w:tc>
              <w:tc>
                <w:tcPr>
                  <w:tcW w:w="722"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413</w:t>
                  </w:r>
                </w:p>
              </w:tc>
              <w:tc>
                <w:tcPr>
                  <w:tcW w:w="658"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7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863"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116.383152</w:t>
                  </w:r>
                </w:p>
              </w:tc>
              <w:tc>
                <w:tcPr>
                  <w:tcW w:w="798" w:type="pct"/>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Cs/>
                      <w:color w:val="auto"/>
                      <w:sz w:val="21"/>
                      <w:szCs w:val="21"/>
                      <w:highlight w:val="none"/>
                      <w:lang w:val="en-US" w:eastAsia="zh-CN"/>
                    </w:rPr>
                    <w:t>33.933791</w:t>
                  </w:r>
                </w:p>
              </w:tc>
              <w:tc>
                <w:tcPr>
                  <w:tcW w:w="632"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东关村</w:t>
                  </w:r>
                </w:p>
              </w:tc>
              <w:tc>
                <w:tcPr>
                  <w:tcW w:w="296" w:type="pct"/>
                  <w:vMerge w:val="continue"/>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p>
              </w:tc>
              <w:tc>
                <w:tcPr>
                  <w:tcW w:w="551"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w:t>
                  </w:r>
                </w:p>
              </w:tc>
              <w:tc>
                <w:tcPr>
                  <w:tcW w:w="722" w:type="pct"/>
                  <w:noWrap w:val="0"/>
                  <w:vAlign w:val="center"/>
                </w:tcPr>
                <w:p>
                  <w:pPr>
                    <w:keepNext w:val="0"/>
                    <w:keepLines w:val="0"/>
                    <w:pageBreakBefore w:val="0"/>
                    <w:widowControl w:val="0"/>
                    <w:kinsoku/>
                    <w:wordWrap/>
                    <w:overflowPunct/>
                    <w:topLinePunct w:val="0"/>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434</w:t>
                  </w:r>
                </w:p>
              </w:tc>
              <w:tc>
                <w:tcPr>
                  <w:tcW w:w="658" w:type="pct"/>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3550人</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sz w:val="24"/>
                <w:szCs w:val="32"/>
                <w:vertAlign w:val="baseline"/>
                <w:lang w:val="en-US" w:eastAsia="zh-CN"/>
              </w:rPr>
            </w:pPr>
            <w:r>
              <w:rPr>
                <w:rFonts w:hint="eastAsia" w:ascii="Times New Roman" w:hAnsi="Times New Roman" w:cs="Times New Roman"/>
                <w:b/>
                <w:bCs/>
                <w:sz w:val="24"/>
                <w:szCs w:val="32"/>
                <w:vertAlign w:val="baseline"/>
                <w:lang w:val="en-US" w:eastAsia="zh-CN"/>
              </w:rPr>
              <w:t>2、水环境保护目标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32"/>
                <w:vertAlign w:val="baseline"/>
                <w:lang w:val="en-US" w:eastAsia="zh-CN"/>
              </w:rPr>
            </w:pPr>
            <w:r>
              <w:rPr>
                <w:rFonts w:hint="eastAsia" w:ascii="Times New Roman" w:hAnsi="Times New Roman" w:cs="Times New Roman"/>
                <w:sz w:val="24"/>
                <w:szCs w:val="32"/>
                <w:vertAlign w:val="baseline"/>
                <w:lang w:val="en-US" w:eastAsia="zh-CN"/>
              </w:rPr>
              <w:t>项目用地范围及附近不涉及饮用水水源保护区、饮用水取水口、自然保护区、风景名胜区，重要湿地、重点保护与珍稀水生生物的栖息地、重要水生生物的自然产卵场及索饵场、越冬场和洄游通道，天然渔场等渔业水体，以及水产种质资源保护区等敏感目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sz w:val="24"/>
                <w:szCs w:val="32"/>
                <w:vertAlign w:val="baseline"/>
                <w:lang w:val="en-US" w:eastAsia="zh-CN"/>
              </w:rPr>
            </w:pPr>
            <w:r>
              <w:rPr>
                <w:rFonts w:hint="eastAsia" w:ascii="Times New Roman" w:hAnsi="Times New Roman" w:cs="Times New Roman"/>
                <w:b/>
                <w:bCs/>
                <w:sz w:val="24"/>
                <w:szCs w:val="32"/>
                <w:vertAlign w:val="baseline"/>
                <w:lang w:val="en-US" w:eastAsia="zh-CN"/>
              </w:rPr>
              <w:t>3、声环境保护目标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cs="Times New Roman"/>
                <w:sz w:val="24"/>
                <w:szCs w:val="32"/>
                <w:vertAlign w:val="baseline"/>
                <w:lang w:val="en-US" w:eastAsia="zh-CN"/>
              </w:rPr>
            </w:pPr>
            <w:r>
              <w:rPr>
                <w:rFonts w:hint="eastAsia" w:ascii="Times New Roman" w:hAnsi="Times New Roman" w:cs="Times New Roman"/>
                <w:sz w:val="24"/>
                <w:szCs w:val="32"/>
                <w:vertAlign w:val="baseline"/>
                <w:lang w:val="en-US" w:eastAsia="zh-CN"/>
              </w:rPr>
              <w:t>厂界外50m范围内没有声环境保护目标。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cs="Times New Roman"/>
                <w:b/>
                <w:bCs/>
                <w:sz w:val="24"/>
                <w:szCs w:val="32"/>
                <w:vertAlign w:val="baseline"/>
                <w:lang w:val="en-US" w:eastAsia="zh-CN"/>
              </w:rPr>
            </w:pPr>
            <w:r>
              <w:rPr>
                <w:rFonts w:hint="eastAsia" w:ascii="Times New Roman" w:hAnsi="Times New Roman" w:cs="Times New Roman"/>
                <w:b/>
                <w:bCs/>
                <w:sz w:val="24"/>
                <w:szCs w:val="32"/>
                <w:vertAlign w:val="baseline"/>
                <w:lang w:val="en-US" w:eastAsia="zh-CN"/>
              </w:rPr>
              <w:t>4、其它环境保护目标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32"/>
                <w:vertAlign w:val="baseline"/>
                <w:lang w:val="en-US" w:eastAsia="zh-CN"/>
              </w:rPr>
            </w:pPr>
            <w:r>
              <w:rPr>
                <w:rFonts w:hint="eastAsia" w:ascii="Times New Roman" w:hAnsi="Times New Roman" w:cs="Times New Roman"/>
                <w:sz w:val="24"/>
                <w:szCs w:val="32"/>
                <w:vertAlign w:val="baseline"/>
                <w:lang w:val="en-US" w:eastAsia="zh-CN"/>
              </w:rPr>
              <w:t>厂界外500m范围内无地下水集中式使用水水源和热水、矿泉水、温泉等特殊地下水资源，无生态环境保护目标。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center"/>
          </w:tcPr>
          <w:p>
            <w:pPr>
              <w:jc w:val="center"/>
              <w:rPr>
                <w:rFonts w:hint="default" w:ascii="Times New Roman" w:hAnsi="Times New Roman" w:eastAsia="宋体" w:cs="Times New Roman"/>
                <w:b/>
                <w:bCs/>
                <w:color w:val="0000FF"/>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污染物排放控制标准</w:t>
            </w:r>
          </w:p>
        </w:tc>
        <w:tc>
          <w:tcPr>
            <w:tcW w:w="7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Times New Roman" w:hAnsi="Times New Roman" w:eastAsia="宋体" w:cs="Times New Roman"/>
                <w:b/>
                <w:bCs w:val="0"/>
                <w:color w:val="auto"/>
                <w:sz w:val="24"/>
                <w:u w:val="none"/>
              </w:rPr>
            </w:pPr>
            <w:r>
              <w:rPr>
                <w:rFonts w:ascii="Times New Roman" w:hAnsi="Times New Roman" w:eastAsia="宋体" w:cs="Times New Roman"/>
                <w:b/>
                <w:bCs w:val="0"/>
                <w:color w:val="auto"/>
                <w:sz w:val="24"/>
                <w:u w:val="none"/>
              </w:rPr>
              <w:t>1、废气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color w:val="auto"/>
                <w:sz w:val="24"/>
                <w:u w:val="none"/>
                <w:lang w:val="en-US" w:eastAsia="zh-CN"/>
              </w:rPr>
            </w:pPr>
            <w:r>
              <w:rPr>
                <w:rFonts w:hint="default" w:ascii="Times New Roman" w:hAnsi="Times New Roman"/>
                <w:bCs/>
                <w:color w:val="auto"/>
                <w:sz w:val="24"/>
                <w:highlight w:val="none"/>
                <w:u w:val="none"/>
              </w:rPr>
              <w:t>项目煤矸石破碎过程颗粒物排放浓度参考执行《河南省重污染天气重点行业应急减排措施制定技术指南（2021年修订版）》中“十二、商砼（沥青）搅拌站”绩效分级指标A级标准即PM排放浓度不高于10mg/m</w:t>
            </w:r>
            <w:r>
              <w:rPr>
                <w:rFonts w:hint="default" w:ascii="Times New Roman" w:hAnsi="Times New Roman"/>
                <w:bCs/>
                <w:color w:val="auto"/>
                <w:sz w:val="24"/>
                <w:highlight w:val="none"/>
                <w:u w:val="none"/>
                <w:vertAlign w:val="superscript"/>
              </w:rPr>
              <w:t>3</w:t>
            </w:r>
            <w:r>
              <w:rPr>
                <w:rFonts w:hint="default" w:ascii="Times New Roman" w:hAnsi="Times New Roman"/>
                <w:bCs/>
                <w:color w:val="auto"/>
                <w:sz w:val="24"/>
                <w:highlight w:val="none"/>
                <w:u w:val="none"/>
              </w:rPr>
              <w:t>要求，厂界PM排放浓度不高于1mg/m</w:t>
            </w:r>
            <w:r>
              <w:rPr>
                <w:rFonts w:hint="default" w:ascii="Times New Roman" w:hAnsi="Times New Roman"/>
                <w:bCs/>
                <w:color w:val="auto"/>
                <w:sz w:val="24"/>
                <w:highlight w:val="none"/>
                <w:u w:val="none"/>
                <w:vertAlign w:val="superscript"/>
              </w:rPr>
              <w:t>3</w:t>
            </w:r>
            <w:r>
              <w:rPr>
                <w:rFonts w:hint="default" w:ascii="Times New Roman" w:hAnsi="Times New Roman"/>
                <w:bCs/>
                <w:color w:val="auto"/>
                <w:sz w:val="24"/>
                <w:highlight w:val="none"/>
                <w:u w:val="none"/>
              </w:rPr>
              <w:t>。颗粒物排放速率执行《大气污染物综合排放标准》（GB16297-1996）表2二级标准要求（15m高排气筒，颗粒物排放速率3.5kg/h）</w:t>
            </w:r>
            <w:r>
              <w:rPr>
                <w:rFonts w:hint="default" w:ascii="Times New Roman" w:hAnsi="Times New Roman" w:eastAsia="宋体" w:cs="Times New Roman"/>
                <w:b w:val="0"/>
                <w:bCs/>
                <w:color w:val="auto"/>
                <w:sz w:val="24"/>
                <w:highlight w:val="none"/>
                <w:u w:val="none"/>
                <w:lang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ascii="Times New Roman" w:hAnsi="Times New Roman" w:eastAsia="宋体" w:cs="Times New Roman"/>
                <w:b/>
                <w:color w:val="auto"/>
                <w:sz w:val="24"/>
              </w:rPr>
            </w:pPr>
            <w:r>
              <w:rPr>
                <w:rFonts w:hint="eastAsia" w:ascii="Times New Roman" w:hAnsi="Times New Roman" w:cs="Times New Roman"/>
                <w:b/>
                <w:color w:val="auto"/>
                <w:sz w:val="24"/>
                <w:lang w:val="en-US" w:eastAsia="zh-CN"/>
              </w:rPr>
              <w:t>2</w:t>
            </w:r>
            <w:r>
              <w:rPr>
                <w:rFonts w:ascii="Times New Roman" w:hAnsi="Times New Roman" w:eastAsia="宋体" w:cs="Times New Roman"/>
                <w:b/>
                <w:color w:val="auto"/>
                <w:sz w:val="24"/>
              </w:rPr>
              <w:t>、噪声</w:t>
            </w:r>
          </w:p>
          <w:p>
            <w:pPr>
              <w:pStyle w:val="3"/>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rPr>
              <w:t>营运期执行《工业企业厂界环境噪声排放标准》（GB12348-2008）</w:t>
            </w:r>
            <w:r>
              <w:rPr>
                <w:rFonts w:hint="eastAsia" w:ascii="Times New Roman" w:hAnsi="Times New Roman" w:cs="Times New Roman"/>
                <w:color w:val="auto"/>
                <w:sz w:val="24"/>
                <w:lang w:val="en-US" w:eastAsia="zh-CN"/>
              </w:rPr>
              <w:t>2</w:t>
            </w:r>
            <w:r>
              <w:rPr>
                <w:rFonts w:hint="eastAsia" w:ascii="Times New Roman" w:hAnsi="Times New Roman" w:eastAsia="宋体" w:cs="Times New Roman"/>
                <w:color w:val="auto"/>
                <w:sz w:val="24"/>
              </w:rPr>
              <w:t>类标准</w:t>
            </w:r>
            <w:r>
              <w:rPr>
                <w:rFonts w:hint="eastAsia" w:ascii="Times New Roman" w:hAnsi="Times New Roman" w:eastAsia="宋体" w:cs="Times New Roman"/>
                <w:color w:val="auto"/>
                <w:sz w:val="24"/>
                <w:lang w:eastAsia="zh-CN"/>
              </w:rPr>
              <w:t>。</w:t>
            </w: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ascii="Times New Roman" w:hAnsi="Times New Roman" w:eastAsia="宋体" w:cs="Times New Roman"/>
                <w:b/>
                <w:bCs/>
                <w:color w:val="auto"/>
                <w:sz w:val="21"/>
                <w:szCs w:val="21"/>
              </w:rPr>
            </w:pPr>
            <w:r>
              <w:rPr>
                <w:rFonts w:ascii="Times New Roman" w:hAnsi="Times New Roman" w:eastAsia="宋体" w:cs="Times New Roman"/>
                <w:b/>
                <w:bCs/>
                <w:color w:val="auto"/>
                <w:sz w:val="21"/>
                <w:szCs w:val="21"/>
              </w:rPr>
              <w:t>工业企业环境噪声排放标准    单位：dB(A)</w:t>
            </w:r>
          </w:p>
          <w:tbl>
            <w:tblPr>
              <w:tblStyle w:val="1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2"/>
              <w:gridCol w:w="2193"/>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98" w:type="pct"/>
                  <w:tcBorders>
                    <w:bottom w:val="single" w:color="auto" w:sz="4" w:space="0"/>
                  </w:tcBorders>
                  <w:noWrap w:val="0"/>
                  <w:vAlign w:val="center"/>
                </w:tcPr>
                <w:p>
                  <w:pPr>
                    <w:adjustRightInd w:val="0"/>
                    <w:spacing w:line="320" w:lineRule="exact"/>
                    <w:jc w:val="center"/>
                    <w:rPr>
                      <w:rFonts w:ascii="Times New Roman" w:hAnsi="Times New Roman" w:eastAsia="宋体" w:cs="Times New Roman"/>
                      <w:color w:val="auto"/>
                      <w:sz w:val="21"/>
                      <w:szCs w:val="18"/>
                    </w:rPr>
                  </w:pPr>
                  <w:r>
                    <w:rPr>
                      <w:rFonts w:ascii="Times New Roman" w:hAnsi="Times New Roman" w:eastAsia="宋体" w:cs="Times New Roman"/>
                      <w:color w:val="auto"/>
                      <w:sz w:val="21"/>
                      <w:szCs w:val="18"/>
                    </w:rPr>
                    <w:t>标准类别</w:t>
                  </w:r>
                </w:p>
              </w:tc>
              <w:tc>
                <w:tcPr>
                  <w:tcW w:w="1563" w:type="pct"/>
                  <w:tcBorders>
                    <w:bottom w:val="single" w:color="auto" w:sz="4" w:space="0"/>
                  </w:tcBorders>
                  <w:noWrap w:val="0"/>
                  <w:vAlign w:val="center"/>
                </w:tcPr>
                <w:p>
                  <w:pPr>
                    <w:adjustRightInd w:val="0"/>
                    <w:spacing w:line="320" w:lineRule="exact"/>
                    <w:jc w:val="center"/>
                    <w:rPr>
                      <w:rFonts w:ascii="Times New Roman" w:hAnsi="Times New Roman" w:eastAsia="宋体" w:cs="Times New Roman"/>
                      <w:color w:val="auto"/>
                      <w:sz w:val="21"/>
                      <w:szCs w:val="18"/>
                    </w:rPr>
                  </w:pPr>
                  <w:r>
                    <w:rPr>
                      <w:rFonts w:ascii="Times New Roman" w:hAnsi="Times New Roman" w:eastAsia="宋体" w:cs="Times New Roman"/>
                      <w:color w:val="auto"/>
                      <w:sz w:val="21"/>
                      <w:szCs w:val="18"/>
                    </w:rPr>
                    <w:t>昼间</w:t>
                  </w:r>
                </w:p>
              </w:tc>
              <w:tc>
                <w:tcPr>
                  <w:tcW w:w="1737" w:type="pct"/>
                  <w:tcBorders>
                    <w:bottom w:val="single" w:color="auto" w:sz="4" w:space="0"/>
                  </w:tcBorders>
                  <w:noWrap w:val="0"/>
                  <w:vAlign w:val="center"/>
                </w:tcPr>
                <w:p>
                  <w:pPr>
                    <w:adjustRightInd w:val="0"/>
                    <w:spacing w:line="320" w:lineRule="exact"/>
                    <w:jc w:val="center"/>
                    <w:rPr>
                      <w:rFonts w:ascii="Times New Roman" w:hAnsi="Times New Roman" w:eastAsia="宋体" w:cs="Times New Roman"/>
                      <w:color w:val="auto"/>
                      <w:sz w:val="21"/>
                      <w:szCs w:val="18"/>
                    </w:rPr>
                  </w:pPr>
                  <w:r>
                    <w:rPr>
                      <w:rFonts w:ascii="Times New Roman" w:hAnsi="Times New Roman" w:eastAsia="宋体" w:cs="Times New Roman"/>
                      <w:color w:val="auto"/>
                      <w:sz w:val="21"/>
                      <w:szCs w:val="18"/>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698" w:type="pct"/>
                  <w:noWrap w:val="0"/>
                  <w:vAlign w:val="center"/>
                </w:tcPr>
                <w:p>
                  <w:pPr>
                    <w:adjustRightInd w:val="0"/>
                    <w:spacing w:line="320" w:lineRule="exact"/>
                    <w:jc w:val="center"/>
                    <w:rPr>
                      <w:rFonts w:ascii="Times New Roman" w:hAnsi="Times New Roman" w:eastAsia="宋体" w:cs="Times New Roman"/>
                      <w:color w:val="auto"/>
                      <w:sz w:val="21"/>
                      <w:szCs w:val="18"/>
                    </w:rPr>
                  </w:pPr>
                  <w:r>
                    <w:rPr>
                      <w:rFonts w:hint="eastAsia" w:ascii="Times New Roman" w:hAnsi="Times New Roman" w:cs="Times New Roman"/>
                      <w:color w:val="auto"/>
                      <w:sz w:val="21"/>
                      <w:szCs w:val="18"/>
                      <w:lang w:val="en-US" w:eastAsia="zh-CN"/>
                    </w:rPr>
                    <w:t>2</w:t>
                  </w:r>
                  <w:r>
                    <w:rPr>
                      <w:rFonts w:ascii="Times New Roman" w:hAnsi="Times New Roman" w:eastAsia="宋体" w:cs="Times New Roman"/>
                      <w:color w:val="auto"/>
                      <w:sz w:val="21"/>
                      <w:szCs w:val="18"/>
                    </w:rPr>
                    <w:t>类</w:t>
                  </w:r>
                </w:p>
              </w:tc>
              <w:tc>
                <w:tcPr>
                  <w:tcW w:w="1563" w:type="pct"/>
                  <w:noWrap w:val="0"/>
                  <w:vAlign w:val="center"/>
                </w:tcPr>
                <w:p>
                  <w:pPr>
                    <w:adjustRightInd w:val="0"/>
                    <w:spacing w:line="320" w:lineRule="exact"/>
                    <w:jc w:val="center"/>
                    <w:rPr>
                      <w:rFonts w:hint="eastAsia" w:ascii="Times New Roman" w:hAnsi="Times New Roman" w:eastAsia="宋体" w:cs="Times New Roman"/>
                      <w:color w:val="auto"/>
                      <w:sz w:val="21"/>
                      <w:szCs w:val="18"/>
                      <w:lang w:eastAsia="zh-CN"/>
                    </w:rPr>
                  </w:pPr>
                  <w:r>
                    <w:rPr>
                      <w:rFonts w:ascii="Times New Roman" w:hAnsi="Times New Roman" w:eastAsia="宋体" w:cs="Times New Roman"/>
                      <w:color w:val="auto"/>
                      <w:sz w:val="21"/>
                      <w:szCs w:val="18"/>
                    </w:rPr>
                    <w:t>6</w:t>
                  </w:r>
                  <w:r>
                    <w:rPr>
                      <w:rFonts w:hint="eastAsia" w:ascii="Times New Roman" w:hAnsi="Times New Roman" w:cs="Times New Roman"/>
                      <w:color w:val="auto"/>
                      <w:sz w:val="21"/>
                      <w:szCs w:val="18"/>
                      <w:lang w:val="en-US" w:eastAsia="zh-CN"/>
                    </w:rPr>
                    <w:t>0</w:t>
                  </w:r>
                </w:p>
              </w:tc>
              <w:tc>
                <w:tcPr>
                  <w:tcW w:w="1737" w:type="pct"/>
                  <w:noWrap w:val="0"/>
                  <w:vAlign w:val="center"/>
                </w:tcPr>
                <w:p>
                  <w:pPr>
                    <w:adjustRightInd w:val="0"/>
                    <w:spacing w:line="320" w:lineRule="exact"/>
                    <w:jc w:val="center"/>
                    <w:rPr>
                      <w:rFonts w:hint="eastAsia" w:ascii="Times New Roman" w:hAnsi="Times New Roman" w:eastAsia="宋体" w:cs="Times New Roman"/>
                      <w:color w:val="auto"/>
                      <w:sz w:val="21"/>
                      <w:szCs w:val="18"/>
                      <w:lang w:eastAsia="zh-CN"/>
                    </w:rPr>
                  </w:pPr>
                  <w:r>
                    <w:rPr>
                      <w:rFonts w:ascii="Times New Roman" w:hAnsi="Times New Roman" w:eastAsia="宋体" w:cs="Times New Roman"/>
                      <w:color w:val="auto"/>
                      <w:sz w:val="21"/>
                      <w:szCs w:val="18"/>
                    </w:rPr>
                    <w:t>5</w:t>
                  </w:r>
                  <w:r>
                    <w:rPr>
                      <w:rFonts w:hint="eastAsia" w:ascii="Times New Roman" w:hAnsi="Times New Roman" w:cs="Times New Roman"/>
                      <w:color w:val="auto"/>
                      <w:sz w:val="21"/>
                      <w:szCs w:val="18"/>
                      <w:lang w:val="en-US" w:eastAsia="zh-CN"/>
                    </w:rPr>
                    <w:t>0</w:t>
                  </w:r>
                </w:p>
              </w:tc>
            </w:tr>
          </w:tbl>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jc w:val="left"/>
              <w:textAlignment w:val="auto"/>
              <w:rPr>
                <w:rFonts w:hint="eastAsia" w:ascii="Times New Roman" w:hAnsi="Times New Roman" w:eastAsia="宋体" w:cs="Times New Roman"/>
                <w:b/>
                <w:color w:val="auto"/>
                <w:sz w:val="24"/>
              </w:rPr>
            </w:pPr>
            <w:r>
              <w:rPr>
                <w:rFonts w:hint="eastAsia" w:ascii="Times New Roman" w:hAnsi="Times New Roman" w:eastAsia="宋体" w:cs="Times New Roman"/>
                <w:b/>
                <w:color w:val="auto"/>
                <w:sz w:val="24"/>
              </w:rPr>
              <w:t>4、</w:t>
            </w:r>
            <w:r>
              <w:rPr>
                <w:rFonts w:ascii="Times New Roman" w:hAnsi="Times New Roman" w:eastAsia="宋体" w:cs="Times New Roman"/>
                <w:b/>
                <w:color w:val="auto"/>
                <w:sz w:val="24"/>
              </w:rPr>
              <w:t>固体废物</w:t>
            </w:r>
            <w:r>
              <w:rPr>
                <w:rFonts w:hint="eastAsia" w:ascii="Times New Roman" w:hAnsi="Times New Roman" w:eastAsia="宋体" w:cs="Times New Roman"/>
                <w:b/>
                <w:color w:val="auto"/>
                <w:sz w:val="24"/>
              </w:rPr>
              <w:t>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0000FF"/>
                <w:sz w:val="24"/>
                <w:szCs w:val="32"/>
                <w:vertAlign w:val="baseline"/>
                <w:lang w:val="en-US" w:eastAsia="zh-CN"/>
              </w:rPr>
            </w:pPr>
            <w:r>
              <w:rPr>
                <w:rFonts w:ascii="Times New Roman" w:hAnsi="Times New Roman" w:eastAsia="宋体"/>
                <w:color w:val="auto"/>
                <w:sz w:val="24"/>
                <w:highlight w:val="none"/>
              </w:rPr>
              <w:t>一般固废执行</w:t>
            </w:r>
            <w:r>
              <w:rPr>
                <w:rFonts w:hint="eastAsia" w:ascii="Times New Roman" w:hAnsi="Times New Roman"/>
                <w:color w:val="auto"/>
                <w:sz w:val="24"/>
                <w:highlight w:val="none"/>
                <w:lang w:val="zh-CN"/>
              </w:rPr>
              <w:t>《一般工业固体废物贮存和填埋污染控制标准》（GB18599-2020）</w:t>
            </w:r>
            <w:r>
              <w:rPr>
                <w:rFonts w:hint="eastAsia" w:ascii="Times New Roman" w:hAnsi="Times New Roman" w:eastAsia="宋体" w:cs="Times New Roman"/>
                <w:color w:val="auto"/>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3" w:type="dxa"/>
            <w:noWrap w:val="0"/>
            <w:vAlign w:val="center"/>
          </w:tcPr>
          <w:p>
            <w:pPr>
              <w:jc w:val="center"/>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总量控制指标</w:t>
            </w:r>
          </w:p>
        </w:tc>
        <w:tc>
          <w:tcPr>
            <w:tcW w:w="72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项目车辆清洗废水经沉淀池处理后回用；生活污水经化粪池处理后进入防渗暂存池，定期由密闭抽粪车抽走，综合利用；不外排，故项目不设置废水总量控制指标</w:t>
            </w:r>
            <w:r>
              <w:rPr>
                <w:rFonts w:hint="eastAsia" w:ascii="Times New Roman" w:hAnsi="Times New Roman" w:cs="Times New Roman"/>
                <w:color w:val="auto"/>
                <w:sz w:val="24"/>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b/>
                <w:bCs/>
                <w:color w:val="auto"/>
                <w:sz w:val="24"/>
                <w:szCs w:val="32"/>
                <w:u w:val="single"/>
                <w:vertAlign w:val="baseline"/>
                <w:lang w:val="en-US" w:eastAsia="zh-CN"/>
              </w:rPr>
              <w:t>根据工程分析，本项目颗粒物排放量为0.2508t/a，因此，颗粒物总量控制指标为：0.2508t/a，由已注销的项目进行替代</w:t>
            </w:r>
            <w:r>
              <w:rPr>
                <w:rFonts w:hint="default" w:ascii="Times New Roman" w:hAnsi="Times New Roman" w:eastAsia="宋体" w:cs="Times New Roman"/>
                <w:b/>
                <w:bCs/>
                <w:color w:val="auto"/>
                <w:sz w:val="24"/>
                <w:szCs w:val="32"/>
                <w:u w:val="single"/>
                <w:vertAlign w:val="baseline"/>
                <w:lang w:val="en-US" w:eastAsia="zh-CN"/>
              </w:rPr>
              <w:t>。</w:t>
            </w:r>
          </w:p>
        </w:tc>
      </w:tr>
    </w:tbl>
    <w:p>
      <w:pPr>
        <w:jc w:val="left"/>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黑体" w:hAnsi="黑体" w:eastAsia="黑体" w:cs="黑体"/>
          <w:color w:val="auto"/>
          <w:sz w:val="28"/>
          <w:szCs w:val="36"/>
          <w:lang w:val="en-US" w:eastAsia="zh-CN"/>
        </w:rPr>
      </w:pPr>
      <w:r>
        <w:rPr>
          <w:rFonts w:hint="eastAsia" w:ascii="黑体" w:hAnsi="黑体" w:eastAsia="黑体" w:cs="黑体"/>
          <w:color w:val="auto"/>
          <w:sz w:val="28"/>
          <w:szCs w:val="36"/>
          <w:lang w:val="en-US" w:eastAsia="zh-CN"/>
        </w:rPr>
        <w:t>四、主要环境影响和保护措施</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施工期环境保护措施</w:t>
            </w:r>
          </w:p>
        </w:tc>
        <w:tc>
          <w:tcPr>
            <w:tcW w:w="806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olor w:val="auto"/>
                <w:sz w:val="24"/>
                <w:szCs w:val="32"/>
              </w:rPr>
              <w:t>本项目施工期仅为部分设备的安装，施工期时间较短，故在此不进行施工期分析。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运营期环境影响和保护措施</w:t>
            </w:r>
          </w:p>
        </w:tc>
        <w:tc>
          <w:tcPr>
            <w:tcW w:w="8066" w:type="dxa"/>
            <w:noWrap w:val="0"/>
            <w:vAlign w:val="top"/>
          </w:tcPr>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color w:val="auto"/>
                <w:sz w:val="24"/>
                <w:szCs w:val="32"/>
                <w:u w:val="none"/>
                <w:vertAlign w:val="baseline"/>
                <w:lang w:val="en-US" w:eastAsia="zh-CN"/>
              </w:rPr>
            </w:pPr>
            <w:r>
              <w:rPr>
                <w:rFonts w:hint="default" w:ascii="Times New Roman" w:hAnsi="Times New Roman" w:eastAsia="宋体" w:cs="Times New Roman"/>
                <w:b w:val="0"/>
                <w:bCs w:val="0"/>
                <w:color w:val="auto"/>
                <w:sz w:val="24"/>
                <w:szCs w:val="32"/>
                <w:u w:val="none"/>
                <w:vertAlign w:val="baseline"/>
                <w:lang w:val="en-US" w:eastAsia="zh-CN"/>
              </w:rPr>
              <w:t>（一）废</w:t>
            </w:r>
            <w:r>
              <w:rPr>
                <w:rFonts w:hint="eastAsia" w:ascii="Times New Roman" w:hAnsi="Times New Roman" w:cs="Times New Roman"/>
                <w:b w:val="0"/>
                <w:bCs w:val="0"/>
                <w:color w:val="auto"/>
                <w:sz w:val="24"/>
                <w:szCs w:val="32"/>
                <w:u w:val="none"/>
                <w:vertAlign w:val="baseline"/>
                <w:lang w:val="en-US" w:eastAsia="zh-CN"/>
              </w:rPr>
              <w:t>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default" w:ascii="Times New Roman" w:hAnsi="Times New Roman" w:eastAsia="宋体" w:cs="Times New Roman"/>
                <w:b w:val="0"/>
                <w:bCs w:val="0"/>
                <w:color w:val="auto"/>
                <w:sz w:val="24"/>
                <w:highlight w:val="none"/>
                <w:u w:val="none"/>
                <w:lang w:eastAsia="zh-CN"/>
              </w:rPr>
              <w:t>本项目</w:t>
            </w:r>
            <w:r>
              <w:rPr>
                <w:rFonts w:hint="eastAsia" w:ascii="Times New Roman" w:hAnsi="Times New Roman" w:cs="Times New Roman"/>
                <w:b w:val="0"/>
                <w:bCs w:val="0"/>
                <w:color w:val="auto"/>
                <w:sz w:val="24"/>
                <w:highlight w:val="none"/>
                <w:u w:val="none"/>
                <w:lang w:val="en-US" w:eastAsia="zh-CN"/>
              </w:rPr>
              <w:t>废气主要为</w:t>
            </w:r>
            <w:r>
              <w:rPr>
                <w:rFonts w:hint="eastAsia" w:ascii="Times New Roman" w:hAnsi="Times New Roman"/>
                <w:color w:val="auto"/>
                <w:sz w:val="24"/>
                <w:highlight w:val="none"/>
                <w:u w:val="none"/>
              </w:rPr>
              <w:t>原料堆存、装卸时产生的颗粒物，运输汽车的动力起尘，</w:t>
            </w:r>
            <w:r>
              <w:rPr>
                <w:rFonts w:hint="eastAsia" w:ascii="Times New Roman" w:hAnsi="Times New Roman"/>
                <w:color w:val="auto"/>
                <w:sz w:val="24"/>
                <w:highlight w:val="none"/>
                <w:u w:val="none"/>
                <w:lang w:eastAsia="zh-CN"/>
              </w:rPr>
              <w:t>上料、</w:t>
            </w:r>
            <w:r>
              <w:rPr>
                <w:rFonts w:hint="eastAsia" w:ascii="Times New Roman" w:hAnsi="Times New Roman" w:cs="Times New Roman"/>
                <w:b w:val="0"/>
                <w:bCs w:val="0"/>
                <w:color w:val="auto"/>
                <w:sz w:val="24"/>
                <w:highlight w:val="none"/>
                <w:u w:val="none"/>
                <w:lang w:val="en-US" w:eastAsia="zh-CN"/>
              </w:rPr>
              <w:t>破碎、筛分粉尘。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1、污染物源强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①</w:t>
            </w:r>
            <w:r>
              <w:rPr>
                <w:rFonts w:hint="eastAsia" w:ascii="Times New Roman" w:hAnsi="Times New Roman"/>
                <w:b/>
                <w:bCs/>
                <w:color w:val="auto"/>
                <w:sz w:val="24"/>
                <w:highlight w:val="none"/>
                <w:u w:val="none"/>
              </w:rPr>
              <w:t>原料堆存、装卸产生的颗粒物和运输起尘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A、</w:t>
            </w:r>
            <w:r>
              <w:rPr>
                <w:rFonts w:hint="eastAsia" w:ascii="Times New Roman" w:hAnsi="Times New Roman"/>
                <w:b/>
                <w:bCs/>
                <w:color w:val="auto"/>
                <w:sz w:val="24"/>
                <w:highlight w:val="none"/>
                <w:u w:val="none"/>
              </w:rPr>
              <w:t>物料装卸粉尘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olor w:val="auto"/>
                <w:sz w:val="24"/>
                <w:highlight w:val="none"/>
                <w:u w:val="none"/>
              </w:rPr>
              <w:t>项目原料</w:t>
            </w:r>
            <w:r>
              <w:rPr>
                <w:rFonts w:hint="eastAsia" w:ascii="Times New Roman" w:hAnsi="Times New Roman"/>
                <w:color w:val="auto"/>
                <w:sz w:val="24"/>
                <w:highlight w:val="none"/>
                <w:u w:val="none"/>
                <w:lang w:eastAsia="zh-CN"/>
              </w:rPr>
              <w:t>煤矸石</w:t>
            </w:r>
            <w:r>
              <w:rPr>
                <w:rFonts w:hint="eastAsia" w:ascii="Times New Roman" w:hAnsi="Times New Roman"/>
                <w:color w:val="auto"/>
                <w:sz w:val="24"/>
                <w:highlight w:val="none"/>
                <w:u w:val="none"/>
              </w:rPr>
              <w:t>置于封闭的车间内，且车间上方安装喷</w:t>
            </w:r>
            <w:r>
              <w:rPr>
                <w:rFonts w:hint="eastAsia" w:ascii="Times New Roman" w:hAnsi="Times New Roman"/>
                <w:color w:val="auto"/>
                <w:sz w:val="24"/>
                <w:highlight w:val="none"/>
                <w:u w:val="none"/>
                <w:lang w:eastAsia="zh-CN"/>
              </w:rPr>
              <w:t>干</w:t>
            </w:r>
            <w:r>
              <w:rPr>
                <w:rFonts w:hint="eastAsia" w:ascii="Times New Roman" w:hAnsi="Times New Roman"/>
                <w:color w:val="auto"/>
                <w:sz w:val="24"/>
                <w:highlight w:val="none"/>
                <w:u w:val="none"/>
              </w:rPr>
              <w:t>雾降尘装置。由于原料粒径较大，原料卸料过程中开启厂房顶部的喷淋装置，使原料表面吸附一定水分</w:t>
            </w:r>
            <w:r>
              <w:rPr>
                <w:rFonts w:hint="eastAsia" w:ascii="Times New Roman" w:hAnsi="Times New Roman"/>
                <w:color w:val="auto"/>
                <w:sz w:val="24"/>
                <w:highlight w:val="none"/>
                <w:u w:val="none"/>
                <w:lang w:eastAsia="zh-CN"/>
              </w:rPr>
              <w:t>，</w:t>
            </w:r>
            <w:r>
              <w:rPr>
                <w:rFonts w:hint="eastAsia" w:ascii="Times New Roman" w:hAnsi="Times New Roman"/>
                <w:color w:val="auto"/>
                <w:sz w:val="24"/>
                <w:highlight w:val="none"/>
                <w:u w:val="none"/>
              </w:rPr>
              <w:t>产品也至于封闭车间内，装料时开启厂房顶部的喷淋装置，使原料表面吸附一定水分，因此项目原料成品装卸车基本不产尘，可忽略不计。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none"/>
                <w:lang w:val="en-US" w:eastAsia="zh-CN"/>
              </w:rPr>
            </w:pPr>
            <w:r>
              <w:rPr>
                <w:rFonts w:hint="eastAsia" w:ascii="Times New Roman" w:hAnsi="Times New Roman"/>
                <w:b/>
                <w:bCs/>
                <w:color w:val="auto"/>
                <w:sz w:val="24"/>
                <w:highlight w:val="none"/>
                <w:u w:val="none"/>
              </w:rPr>
              <w:t>B、物料堆存粉尘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olor w:val="auto"/>
                <w:sz w:val="24"/>
                <w:highlight w:val="none"/>
                <w:u w:val="none"/>
              </w:rPr>
              <w:t>项目原料石子粒径较大，且与成品等均在封闭车间内堆存，无车辆进出时，车间大门关闭，不产生湍流，同时定期喷水抑尘后，该部分粉尘可忽略不计。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bCs/>
                <w:color w:val="auto"/>
                <w:sz w:val="24"/>
                <w:highlight w:val="none"/>
                <w:u w:val="none"/>
                <w:lang w:val="en-US" w:eastAsia="zh-CN"/>
              </w:rPr>
            </w:pPr>
            <w:r>
              <w:rPr>
                <w:rFonts w:hint="eastAsia" w:ascii="Times New Roman" w:hAnsi="Times New Roman"/>
                <w:b/>
                <w:bCs/>
                <w:color w:val="auto"/>
                <w:sz w:val="24"/>
                <w:highlight w:val="none"/>
                <w:u w:val="none"/>
              </w:rPr>
              <w:t>C、道路运输扬尘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olor w:val="auto"/>
                <w:sz w:val="24"/>
                <w:highlight w:val="none"/>
                <w:u w:val="none"/>
              </w:rPr>
              <w:t>汽车道路扬尘量按经验下列公式估算：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highlight w:val="none"/>
                <w:u w:val="none"/>
              </w:rPr>
            </w:pPr>
            <w:r>
              <w:rPr>
                <w:rFonts w:hint="eastAsia" w:ascii="Times New Roman" w:hAnsi="Times New Roman"/>
                <w:color w:val="auto"/>
                <w:sz w:val="24"/>
                <w:highlight w:val="none"/>
                <w:u w:val="none"/>
              </w:rPr>
              <w:t>Q=0.123×（V/5）（W/6.8）</w:t>
            </w:r>
            <w:r>
              <w:rPr>
                <w:rFonts w:hint="eastAsia" w:ascii="Times New Roman" w:hAnsi="Times New Roman"/>
                <w:color w:val="auto"/>
                <w:sz w:val="24"/>
                <w:highlight w:val="none"/>
                <w:u w:val="none"/>
                <w:vertAlign w:val="superscript"/>
              </w:rPr>
              <w:t>0.85</w:t>
            </w:r>
            <w:r>
              <w:rPr>
                <w:rFonts w:hint="eastAsia" w:ascii="Times New Roman" w:hAnsi="Times New Roman"/>
                <w:color w:val="auto"/>
                <w:sz w:val="24"/>
                <w:highlight w:val="none"/>
                <w:u w:val="none"/>
              </w:rPr>
              <w:t>×(P/0.5)</w:t>
            </w:r>
            <w:r>
              <w:rPr>
                <w:rFonts w:hint="eastAsia" w:ascii="Times New Roman" w:hAnsi="Times New Roman"/>
                <w:color w:val="auto"/>
                <w:sz w:val="24"/>
                <w:highlight w:val="none"/>
                <w:u w:val="none"/>
                <w:vertAlign w:val="superscript"/>
              </w:rPr>
              <w:t>0.7</w:t>
            </w:r>
            <w:r>
              <w:rPr>
                <w:rFonts w:hint="eastAsia" w:ascii="Times New Roman" w:hAnsi="Times New Roman"/>
                <w:color w:val="auto"/>
                <w:sz w:val="24"/>
                <w:highlight w:val="none"/>
                <w:u w:val="none"/>
                <w:vertAlign w:val="superscript"/>
                <w:lang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olor w:val="auto"/>
                <w:sz w:val="24"/>
                <w:highlight w:val="none"/>
                <w:u w:val="none"/>
              </w:rPr>
            </w:pPr>
            <w:r>
              <w:rPr>
                <w:rFonts w:hint="eastAsia" w:ascii="Times New Roman" w:hAnsi="Times New Roman"/>
                <w:color w:val="auto"/>
                <w:sz w:val="24"/>
                <w:highlight w:val="none"/>
                <w:u w:val="none"/>
              </w:rPr>
              <w:t>式中：Q：汽车行驶时的扬尘，kg/辆；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color w:val="auto"/>
                <w:sz w:val="24"/>
                <w:highlight w:val="none"/>
                <w:u w:val="none"/>
              </w:rPr>
            </w:pPr>
            <w:r>
              <w:rPr>
                <w:rFonts w:hint="eastAsia" w:ascii="Times New Roman" w:hAnsi="Times New Roman"/>
                <w:color w:val="auto"/>
                <w:sz w:val="24"/>
                <w:highlight w:val="none"/>
                <w:u w:val="none"/>
              </w:rPr>
              <w:t>V：汽车速度，km/h；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color w:val="auto"/>
                <w:sz w:val="24"/>
                <w:highlight w:val="none"/>
                <w:u w:val="none"/>
              </w:rPr>
            </w:pPr>
            <w:r>
              <w:rPr>
                <w:rFonts w:hint="eastAsia" w:ascii="Times New Roman" w:hAnsi="Times New Roman"/>
                <w:color w:val="auto"/>
                <w:sz w:val="24"/>
                <w:highlight w:val="none"/>
                <w:u w:val="none"/>
              </w:rPr>
              <w:t>W：汽车载重量，吨；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olor w:val="auto"/>
                <w:sz w:val="24"/>
                <w:highlight w:val="none"/>
                <w:u w:val="none"/>
              </w:rPr>
              <w:t>P：道路表面粉尘量，kg/m</w:t>
            </w:r>
            <w:r>
              <w:rPr>
                <w:rFonts w:hint="eastAsia" w:ascii="Times New Roman" w:hAnsi="Times New Roman"/>
                <w:color w:val="auto"/>
                <w:sz w:val="24"/>
                <w:highlight w:val="none"/>
                <w:u w:val="none"/>
                <w:vertAlign w:val="superscript"/>
              </w:rPr>
              <w:t>2</w:t>
            </w:r>
            <w:r>
              <w:rPr>
                <w:rFonts w:hint="eastAsia" w:ascii="Times New Roman" w:hAnsi="Times New Roman"/>
                <w:color w:val="auto"/>
                <w:sz w:val="24"/>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olor w:val="auto"/>
                <w:sz w:val="24"/>
                <w:highlight w:val="none"/>
                <w:u w:val="none"/>
              </w:rPr>
              <w:t>项目年加工、销售煤矸石28万吨，年工作300d，日均产量约1866.67t/d，运输量25t/车次，需运输75车次/d，</w:t>
            </w:r>
            <w:r>
              <w:rPr>
                <w:rFonts w:hint="default" w:ascii="Times New Roman" w:hAnsi="Times New Roman" w:eastAsia="宋体" w:cs="Times New Roman"/>
                <w:color w:val="auto"/>
                <w:sz w:val="24"/>
                <w:lang w:val="en-US" w:eastAsia="zh-CN"/>
              </w:rPr>
              <w:t>汽车在厂内行驶速度一般不超过10km/h，在厂区内行驶距离约为0.2km/车辆·次，道路表面粉尘约为0.06kg/m</w:t>
            </w:r>
            <w:r>
              <w:rPr>
                <w:rFonts w:hint="default" w:ascii="Times New Roman" w:hAnsi="Times New Roman" w:eastAsia="宋体" w:cs="Times New Roman"/>
                <w:color w:val="auto"/>
                <w:sz w:val="24"/>
                <w:vertAlign w:val="superscript"/>
                <w:lang w:val="en-US" w:eastAsia="zh-CN"/>
              </w:rPr>
              <w:t>2</w:t>
            </w:r>
            <w:r>
              <w:rPr>
                <w:rFonts w:hint="default" w:ascii="Times New Roman" w:hAnsi="Times New Roman" w:eastAsia="宋体" w:cs="Times New Roman"/>
                <w:color w:val="auto"/>
                <w:sz w:val="24"/>
                <w:lang w:val="en-US" w:eastAsia="zh-CN"/>
              </w:rPr>
              <w:t>。厂内车辆运输物料产品过程中道路扬尘产生量为</w:t>
            </w:r>
            <w:r>
              <w:rPr>
                <w:rFonts w:hint="eastAsia" w:ascii="Times New Roman" w:hAnsi="Times New Roman" w:cs="Times New Roman"/>
                <w:color w:val="auto"/>
                <w:sz w:val="24"/>
                <w:lang w:val="en-US" w:eastAsia="zh-CN"/>
              </w:rPr>
              <w:t>3.6366</w:t>
            </w:r>
            <w:r>
              <w:rPr>
                <w:rFonts w:hint="default" w:ascii="Times New Roman" w:hAnsi="Times New Roman" w:eastAsia="宋体" w:cs="Times New Roman"/>
                <w:color w:val="auto"/>
                <w:sz w:val="24"/>
                <w:lang w:val="en-US" w:eastAsia="zh-CN"/>
              </w:rPr>
              <w:t>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auto"/>
                <w:sz w:val="24"/>
                <w:highlight w:val="none"/>
                <w:u w:val="single"/>
              </w:rPr>
            </w:pPr>
            <w:r>
              <w:rPr>
                <w:rFonts w:hint="eastAsia" w:ascii="Times New Roman" w:hAnsi="Times New Roman"/>
                <w:b/>
                <w:bCs/>
                <w:color w:val="auto"/>
                <w:sz w:val="24"/>
                <w:highlight w:val="none"/>
                <w:u w:val="single"/>
              </w:rPr>
              <w:t>《河南省重污染天气通用行业应急减排措施制定技术指南（2021年修订版）》中绩效分级指标通用行业涉颗粒物企业绩效分级指标A级标准要求，减少城市道路扬尘、加强运输扬尘管理、露天堆场扬尘及物料运输车辆扬尘基本要求，评价要求采取以下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auto"/>
                <w:sz w:val="24"/>
                <w:highlight w:val="none"/>
                <w:u w:val="single"/>
              </w:rPr>
            </w:pPr>
            <w:r>
              <w:rPr>
                <w:rFonts w:hint="eastAsia" w:ascii="Times New Roman" w:hAnsi="Times New Roman"/>
                <w:b/>
                <w:bCs/>
                <w:color w:val="auto"/>
                <w:sz w:val="24"/>
                <w:highlight w:val="none"/>
                <w:u w:val="single"/>
                <w:lang w:eastAsia="zh-CN"/>
              </w:rPr>
              <w:t>1）</w:t>
            </w:r>
            <w:r>
              <w:rPr>
                <w:rFonts w:hint="eastAsia" w:ascii="Times New Roman" w:hAnsi="Times New Roman"/>
                <w:b/>
                <w:bCs/>
                <w:color w:val="auto"/>
                <w:sz w:val="24"/>
                <w:highlight w:val="none"/>
                <w:u w:val="single"/>
              </w:rPr>
              <w:t>厂区道路硬化，平整无破损，无积尘，厂区无裸露空地，闲置裸露空地绿化；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auto"/>
                <w:sz w:val="24"/>
                <w:highlight w:val="none"/>
                <w:u w:val="single"/>
              </w:rPr>
            </w:pPr>
            <w:r>
              <w:rPr>
                <w:rFonts w:hint="eastAsia" w:ascii="Times New Roman" w:hAnsi="Times New Roman"/>
                <w:b/>
                <w:bCs/>
                <w:color w:val="auto"/>
                <w:sz w:val="24"/>
                <w:highlight w:val="none"/>
                <w:u w:val="single"/>
                <w:lang w:eastAsia="zh-CN"/>
              </w:rPr>
              <w:t>2）</w:t>
            </w:r>
            <w:r>
              <w:rPr>
                <w:rFonts w:hint="eastAsia" w:ascii="Times New Roman" w:hAnsi="Times New Roman"/>
                <w:b/>
                <w:bCs/>
                <w:color w:val="auto"/>
                <w:sz w:val="24"/>
                <w:highlight w:val="none"/>
                <w:u w:val="single"/>
              </w:rPr>
              <w:t>对厂区道路定期洒水清扫；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bCs/>
                <w:color w:val="auto"/>
                <w:sz w:val="24"/>
                <w:highlight w:val="none"/>
                <w:u w:val="single"/>
                <w:lang w:eastAsia="zh-CN"/>
              </w:rPr>
            </w:pPr>
            <w:r>
              <w:rPr>
                <w:rFonts w:hint="eastAsia" w:ascii="Times New Roman" w:hAnsi="Times New Roman"/>
                <w:b/>
                <w:bCs/>
                <w:color w:val="auto"/>
                <w:sz w:val="24"/>
                <w:highlight w:val="none"/>
                <w:u w:val="single"/>
                <w:lang w:val="en-US" w:eastAsia="zh-CN"/>
              </w:rPr>
              <w:t>3</w:t>
            </w:r>
            <w:r>
              <w:rPr>
                <w:rFonts w:hint="eastAsia" w:ascii="Times New Roman" w:hAnsi="Times New Roman"/>
                <w:b/>
                <w:bCs/>
                <w:color w:val="auto"/>
                <w:sz w:val="24"/>
                <w:highlight w:val="none"/>
                <w:u w:val="single"/>
                <w:lang w:eastAsia="zh-CN"/>
              </w:rPr>
              <w:t>）</w:t>
            </w:r>
            <w:r>
              <w:rPr>
                <w:rFonts w:hint="eastAsia" w:ascii="Times New Roman" w:hAnsi="Times New Roman"/>
                <w:b/>
                <w:bCs/>
                <w:color w:val="auto"/>
                <w:sz w:val="24"/>
                <w:highlight w:val="none"/>
                <w:u w:val="single"/>
              </w:rPr>
              <w:t>厂区大门口处配备高压清洗装置对所有车辆车轮、底盘进行冲洗，严禁带泥上路。洗车平台四周应设置洗车废水收集防治设施。料场路面要实施硬化,出口处配备车轮和车身全方位清洗装置，冲洗装置的长度应满足厂内最长车辆的冲洗要求；洗车台周边配备视频监控，有辅助照明系统，视频监控记录能够保存三个月以上</w:t>
            </w:r>
            <w:r>
              <w:rPr>
                <w:rFonts w:hint="eastAsia" w:ascii="Times New Roman" w:hAnsi="Times New Roman"/>
                <w:b/>
                <w:bCs/>
                <w:color w:val="auto"/>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auto"/>
                <w:sz w:val="24"/>
                <w:highlight w:val="none"/>
                <w:u w:val="single"/>
              </w:rPr>
            </w:pPr>
            <w:r>
              <w:rPr>
                <w:rFonts w:hint="eastAsia" w:ascii="Times New Roman" w:hAnsi="Times New Roman"/>
                <w:b/>
                <w:bCs/>
                <w:color w:val="auto"/>
                <w:sz w:val="24"/>
                <w:highlight w:val="none"/>
                <w:u w:val="single"/>
                <w:lang w:eastAsia="zh-CN"/>
              </w:rPr>
              <w:t>4）</w:t>
            </w:r>
            <w:r>
              <w:rPr>
                <w:rFonts w:hint="eastAsia" w:ascii="Times New Roman" w:hAnsi="Times New Roman"/>
                <w:b/>
                <w:bCs/>
                <w:color w:val="auto"/>
                <w:sz w:val="24"/>
                <w:highlight w:val="none"/>
                <w:u w:val="single"/>
              </w:rPr>
              <w:t>运输原料运输车辆要保持清洁，禁止带泥上路，原料必须采用全密闭的车辆运输，禁止冒装撒漏，严禁超载。原料运输车辆采取适当方式卸料，卸料后应清理干净方可驶离装卸料区域。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auto"/>
                <w:sz w:val="24"/>
                <w:highlight w:val="none"/>
                <w:u w:val="single"/>
              </w:rPr>
            </w:pPr>
            <w:r>
              <w:rPr>
                <w:rFonts w:hint="eastAsia" w:ascii="Times New Roman" w:hAnsi="Times New Roman"/>
                <w:b/>
                <w:bCs/>
                <w:color w:val="auto"/>
                <w:sz w:val="24"/>
                <w:highlight w:val="none"/>
                <w:u w:val="single"/>
                <w:lang w:eastAsia="zh-CN"/>
              </w:rPr>
              <w:t>5）</w:t>
            </w:r>
            <w:r>
              <w:rPr>
                <w:rFonts w:hint="eastAsia" w:ascii="Times New Roman" w:hAnsi="Times New Roman"/>
                <w:b/>
                <w:bCs/>
                <w:color w:val="auto"/>
                <w:sz w:val="24"/>
                <w:highlight w:val="none"/>
                <w:u w:val="single"/>
              </w:rPr>
              <w:t>原料输送带采用弧形彩钢板对原料皮带输送机进行全密闭；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auto"/>
                <w:sz w:val="24"/>
                <w:highlight w:val="none"/>
                <w:u w:val="single"/>
                <w:lang w:eastAsia="zh-CN"/>
              </w:rPr>
            </w:pPr>
            <w:r>
              <w:rPr>
                <w:rFonts w:hint="eastAsia" w:ascii="Times New Roman" w:hAnsi="Times New Roman"/>
                <w:b/>
                <w:bCs/>
                <w:color w:val="auto"/>
                <w:sz w:val="24"/>
                <w:highlight w:val="none"/>
                <w:u w:val="single"/>
                <w:lang w:eastAsia="zh-CN"/>
              </w:rPr>
              <w:t>6）</w:t>
            </w:r>
            <w:r>
              <w:rPr>
                <w:rFonts w:hint="eastAsia" w:ascii="Times New Roman" w:hAnsi="Times New Roman"/>
                <w:b/>
                <w:bCs/>
                <w:color w:val="auto"/>
                <w:sz w:val="24"/>
                <w:highlight w:val="none"/>
                <w:u w:val="single"/>
              </w:rPr>
              <w:t>原料、产品均置于封闭车间，车间上方并设置喷雾降尘装置，装卸料时开启，车间全部硬化</w:t>
            </w:r>
            <w:r>
              <w:rPr>
                <w:rFonts w:hint="eastAsia" w:ascii="Times New Roman" w:hAnsi="Times New Roman"/>
                <w:b/>
                <w:bCs/>
                <w:color w:val="auto"/>
                <w:sz w:val="24"/>
                <w:highlight w:val="none"/>
                <w:u w:val="singl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b/>
                <w:bCs/>
                <w:color w:val="auto"/>
                <w:sz w:val="24"/>
                <w:highlight w:val="none"/>
                <w:u w:val="single"/>
                <w:lang w:eastAsia="zh-CN"/>
              </w:rPr>
            </w:pPr>
            <w:r>
              <w:rPr>
                <w:rFonts w:hint="eastAsia" w:ascii="Times New Roman" w:hAnsi="Times New Roman"/>
                <w:b/>
                <w:bCs/>
                <w:color w:val="auto"/>
                <w:sz w:val="24"/>
                <w:highlight w:val="none"/>
                <w:u w:val="single"/>
                <w:lang w:val="en-US" w:eastAsia="zh-CN"/>
              </w:rPr>
              <w:t>7</w:t>
            </w:r>
            <w:r>
              <w:rPr>
                <w:rFonts w:hint="eastAsia" w:ascii="Times New Roman" w:hAnsi="Times New Roman"/>
                <w:b/>
                <w:bCs/>
                <w:color w:val="auto"/>
                <w:sz w:val="24"/>
                <w:highlight w:val="none"/>
                <w:u w:val="single"/>
                <w:lang w:eastAsia="zh-CN"/>
              </w:rPr>
              <w:t>）按照生态环境部门要求安装用电监管设备，用电监管设备与省、市生态环境部门用电监管平台联网。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olor w:val="auto"/>
                <w:sz w:val="24"/>
                <w:highlight w:val="none"/>
                <w:u w:val="none"/>
              </w:rPr>
              <w:t>参考《逸散性工业粉尘控制技术》中湿抑制措施抑尘效率可达到95%，则车辆运输过程排放粉尘量降为0.</w:t>
            </w:r>
            <w:r>
              <w:rPr>
                <w:rFonts w:hint="eastAsia" w:ascii="Times New Roman" w:hAnsi="Times New Roman"/>
                <w:color w:val="auto"/>
                <w:sz w:val="24"/>
                <w:highlight w:val="none"/>
                <w:u w:val="none"/>
                <w:lang w:eastAsia="zh-CN"/>
              </w:rPr>
              <w:t>1</w:t>
            </w:r>
            <w:r>
              <w:rPr>
                <w:rFonts w:hint="eastAsia" w:ascii="Times New Roman" w:hAnsi="Times New Roman"/>
                <w:color w:val="auto"/>
                <w:sz w:val="24"/>
                <w:highlight w:val="none"/>
                <w:u w:val="none"/>
                <w:lang w:val="en-US" w:eastAsia="zh-CN"/>
              </w:rPr>
              <w:t>818</w:t>
            </w:r>
            <w:r>
              <w:rPr>
                <w:rFonts w:hint="eastAsia" w:ascii="Times New Roman" w:hAnsi="Times New Roman"/>
                <w:color w:val="auto"/>
                <w:sz w:val="24"/>
                <w:highlight w:val="none"/>
                <w:u w:val="none"/>
              </w:rPr>
              <w:t>t/a（0.0</w:t>
            </w:r>
            <w:r>
              <w:rPr>
                <w:rFonts w:hint="eastAsia" w:ascii="Times New Roman" w:hAnsi="Times New Roman"/>
                <w:color w:val="auto"/>
                <w:sz w:val="24"/>
                <w:highlight w:val="none"/>
                <w:u w:val="none"/>
                <w:lang w:eastAsia="zh-CN"/>
              </w:rPr>
              <w:t>7</w:t>
            </w:r>
            <w:r>
              <w:rPr>
                <w:rFonts w:hint="eastAsia" w:ascii="Times New Roman" w:hAnsi="Times New Roman"/>
                <w:color w:val="auto"/>
                <w:sz w:val="24"/>
                <w:highlight w:val="none"/>
                <w:u w:val="none"/>
                <w:lang w:val="en-US" w:eastAsia="zh-CN"/>
              </w:rPr>
              <w:t>58</w:t>
            </w:r>
            <w:r>
              <w:rPr>
                <w:rFonts w:hint="eastAsia" w:ascii="Times New Roman" w:hAnsi="Times New Roman"/>
                <w:color w:val="auto"/>
                <w:sz w:val="24"/>
                <w:highlight w:val="none"/>
                <w:u w:val="none"/>
              </w:rPr>
              <w:t>kg/h）。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②上料、破碎、筛分粉尘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煤矸石由运输车辆送到厂内原料场，由铲车加入给料箱，经过皮带输送机输送到破碎机破碎，破碎后的煤矸石经过大倾角输送机送入筛分机，筛上料再返回破碎机破碎，筛下料进入料场或装车外卖。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在破碎机喂料口由于煤矸石块的破碎作用会产生大量的粉尘，破碎后的煤矸石筛选过程也会产生一定量的粉尘。本项目破碎、转运、筛分过程全密闭，粉尘仅可从破碎机上料口及筛分后下料口逸散。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highlight w:val="none"/>
                <w:u w:val="none"/>
                <w:lang w:val="en-US" w:eastAsia="zh-CN"/>
              </w:rPr>
            </w:pPr>
            <w:r>
              <w:rPr>
                <w:rFonts w:hint="default" w:ascii="Times New Roman" w:hAnsi="Times New Roman" w:cs="Times New Roman"/>
                <w:b w:val="0"/>
                <w:bCs w:val="0"/>
                <w:color w:val="auto"/>
                <w:sz w:val="24"/>
                <w:highlight w:val="none"/>
                <w:u w:val="none"/>
                <w:lang w:val="en-US" w:eastAsia="zh-CN"/>
              </w:rPr>
              <w:t>根据《逸散性工业颗粒物控制技术》（中国环境科学出版社1989年），第十八章粒料加工厂7、贮堆“送料上堆（砂和砾石）”排放因子0.0006kg/t（进料），本项目生产过程中</w:t>
            </w:r>
            <w:r>
              <w:rPr>
                <w:rFonts w:hint="eastAsia" w:ascii="Times New Roman" w:hAnsi="Times New Roman" w:cs="Times New Roman"/>
                <w:b w:val="0"/>
                <w:bCs w:val="0"/>
                <w:color w:val="auto"/>
                <w:sz w:val="24"/>
                <w:highlight w:val="none"/>
                <w:u w:val="none"/>
                <w:lang w:val="en-US" w:eastAsia="zh-CN"/>
              </w:rPr>
              <w:t>上料共28万t/a，</w:t>
            </w:r>
            <w:r>
              <w:rPr>
                <w:rFonts w:hint="default" w:ascii="Times New Roman" w:hAnsi="Times New Roman" w:cs="Times New Roman"/>
                <w:b w:val="0"/>
                <w:bCs w:val="0"/>
                <w:color w:val="auto"/>
                <w:sz w:val="24"/>
                <w:highlight w:val="none"/>
                <w:u w:val="none"/>
                <w:lang w:val="en-US" w:eastAsia="zh-CN"/>
              </w:rPr>
              <w:t>上料工序颗粒物产生量为</w:t>
            </w:r>
            <w:r>
              <w:rPr>
                <w:rFonts w:hint="eastAsia" w:ascii="Times New Roman" w:hAnsi="Times New Roman" w:cs="Times New Roman"/>
                <w:b w:val="0"/>
                <w:bCs w:val="0"/>
                <w:color w:val="auto"/>
                <w:sz w:val="24"/>
                <w:highlight w:val="none"/>
                <w:u w:val="none"/>
                <w:lang w:val="en-US" w:eastAsia="zh-CN"/>
              </w:rPr>
              <w:t>0.168t/a。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根据《逸散性工业粉尘控制技术》（中国科学出版社）中“粒料加工厂逸散尘的排放因子”，碎石破碎等排放因子为0.25kg/t-破碎料类，本项目破碎物料量28万t/a，则粉尘产生量为70t/a。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根据《逸散性工业粉尘控制技术》中相关技术参数，筛分产尘系数为0.05kg/t-物料，本项目筛分物料量28万t/a，则粉尘产生量为14t/a。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项目上料、破碎、输送、筛分过程均在封闭车间进行，同时对输送带进行密闭，破碎设备设置于地下，并进行二次密闭，上料斗与地坪保持一致高度，且在破碎机进料口、振动筛进出料口设置集气罩，粉尘经（2个）集气罩收集后进入袋式除尘器处理后经1根15m高排气筒排放，除尘器风机风量为13000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/h，集气效率为98%，袋式除尘器处理效率99.9%，则有组织排放量为0.0825t/a，排放速率为0.0344kg/h，排放浓度为2.65mg/m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。排放浓度可以满足</w:t>
            </w:r>
            <w:r>
              <w:rPr>
                <w:rFonts w:hint="default" w:ascii="Times New Roman" w:hAnsi="Times New Roman"/>
                <w:bCs/>
                <w:color w:val="auto"/>
                <w:sz w:val="24"/>
                <w:highlight w:val="none"/>
                <w:u w:val="none"/>
              </w:rPr>
              <w:t>《河南省重污染天气重点行业应急减排措施制定技术指南（2021年修订版）》中绩效分级指标A级标准即PM排放浓度不高于10mg/m</w:t>
            </w:r>
            <w:r>
              <w:rPr>
                <w:rFonts w:hint="default" w:ascii="Times New Roman" w:hAnsi="Times New Roman"/>
                <w:bCs/>
                <w:color w:val="auto"/>
                <w:sz w:val="24"/>
                <w:highlight w:val="none"/>
                <w:u w:val="none"/>
                <w:vertAlign w:val="superscript"/>
              </w:rPr>
              <w:t>3</w:t>
            </w:r>
            <w:r>
              <w:rPr>
                <w:rFonts w:hint="default" w:ascii="Times New Roman" w:hAnsi="Times New Roman"/>
                <w:bCs/>
                <w:color w:val="auto"/>
                <w:sz w:val="24"/>
                <w:highlight w:val="none"/>
                <w:u w:val="none"/>
              </w:rPr>
              <w:t>要求，排放速率</w:t>
            </w:r>
            <w:r>
              <w:rPr>
                <w:rFonts w:hint="eastAsia" w:ascii="Times New Roman" w:hAnsi="Times New Roman"/>
                <w:bCs/>
                <w:color w:val="auto"/>
                <w:sz w:val="24"/>
                <w:highlight w:val="none"/>
                <w:u w:val="none"/>
                <w:lang w:eastAsia="zh-CN"/>
              </w:rPr>
              <w:t>满足</w:t>
            </w:r>
            <w:r>
              <w:rPr>
                <w:rFonts w:hint="default" w:ascii="Times New Roman" w:hAnsi="Times New Roman"/>
                <w:bCs/>
                <w:color w:val="auto"/>
                <w:sz w:val="24"/>
                <w:highlight w:val="none"/>
                <w:u w:val="none"/>
              </w:rPr>
              <w:t>《大气污染物综合排放标准》（GB16297-1996）表2二级标准要求（15m高排气筒，颗粒物排放速率3.5kg/h）</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both"/>
              <w:textAlignment w:val="auto"/>
              <w:outlineLvl w:val="9"/>
              <w:rPr>
                <w:rFonts w:hint="default" w:ascii="Times New Roman" w:hAnsi="Times New Roman" w:eastAsia="宋体" w:cs="Times New Roman"/>
                <w:b w:val="0"/>
                <w:bCs/>
                <w:i w:val="0"/>
                <w:iCs w:val="0"/>
                <w:color w:val="auto"/>
                <w:sz w:val="24"/>
                <w:u w:val="none"/>
                <w:lang w:eastAsia="zh-CN"/>
              </w:rPr>
            </w:pPr>
            <w:r>
              <w:rPr>
                <w:rFonts w:hint="default" w:ascii="Times New Roman" w:hAnsi="Times New Roman" w:eastAsia="宋体" w:cs="Times New Roman"/>
                <w:b w:val="0"/>
                <w:bCs/>
                <w:i w:val="0"/>
                <w:iCs w:val="0"/>
                <w:color w:val="auto"/>
                <w:sz w:val="24"/>
                <w:u w:val="none"/>
                <w:lang w:eastAsia="zh-CN"/>
              </w:rPr>
              <w:t>为保证集齐效率达到设计要求，集气罩的设计参考《大气污染控制工程》（高等教育出版社）中的集气罩的设计规范。根据设备厂商提供信息，企业拟在</w:t>
            </w:r>
            <w:r>
              <w:rPr>
                <w:rFonts w:hint="eastAsia" w:ascii="Times New Roman" w:hAnsi="Times New Roman" w:cs="Times New Roman"/>
                <w:b w:val="0"/>
                <w:bCs/>
                <w:i w:val="0"/>
                <w:iCs w:val="0"/>
                <w:color w:val="auto"/>
                <w:sz w:val="24"/>
                <w:u w:val="none"/>
                <w:lang w:val="en-US" w:eastAsia="zh-CN"/>
              </w:rPr>
              <w:t>破碎机上料口及筛分后下料口</w:t>
            </w:r>
            <w:r>
              <w:rPr>
                <w:rFonts w:hint="default" w:ascii="Times New Roman" w:hAnsi="Times New Roman" w:eastAsia="宋体" w:cs="Times New Roman"/>
                <w:b w:val="0"/>
                <w:bCs/>
                <w:i w:val="0"/>
                <w:iCs w:val="0"/>
                <w:color w:val="auto"/>
                <w:sz w:val="24"/>
                <w:u w:val="none"/>
                <w:lang w:eastAsia="zh-CN"/>
              </w:rPr>
              <w:t>设置集气罩，共</w:t>
            </w:r>
            <w:r>
              <w:rPr>
                <w:rFonts w:hint="eastAsia" w:ascii="Times New Roman" w:hAnsi="Times New Roman" w:cs="Times New Roman"/>
                <w:b w:val="0"/>
                <w:bCs/>
                <w:i w:val="0"/>
                <w:iCs w:val="0"/>
                <w:color w:val="auto"/>
                <w:sz w:val="24"/>
                <w:u w:val="none"/>
                <w:lang w:val="en-US" w:eastAsia="zh-CN"/>
              </w:rPr>
              <w:t>2</w:t>
            </w:r>
            <w:r>
              <w:rPr>
                <w:rFonts w:hint="default" w:ascii="Times New Roman" w:hAnsi="Times New Roman" w:eastAsia="宋体" w:cs="Times New Roman"/>
                <w:b w:val="0"/>
                <w:bCs/>
                <w:i w:val="0"/>
                <w:iCs w:val="0"/>
                <w:color w:val="auto"/>
                <w:sz w:val="24"/>
                <w:u w:val="none"/>
                <w:lang w:eastAsia="zh-CN"/>
              </w:rPr>
              <w:t>处，集气罩侧边设置透明垂帘。设备上端规格为长</w:t>
            </w:r>
            <w:r>
              <w:rPr>
                <w:rFonts w:hint="eastAsia" w:ascii="Times New Roman" w:hAnsi="Times New Roman" w:cs="Times New Roman"/>
                <w:b w:val="0"/>
                <w:bCs/>
                <w:i w:val="0"/>
                <w:iCs w:val="0"/>
                <w:color w:val="auto"/>
                <w:sz w:val="24"/>
                <w:u w:val="none"/>
                <w:lang w:val="en-US" w:eastAsia="zh-CN"/>
              </w:rPr>
              <w:t>2</w:t>
            </w:r>
            <w:r>
              <w:rPr>
                <w:rFonts w:hint="default" w:ascii="Times New Roman" w:hAnsi="Times New Roman" w:eastAsia="宋体" w:cs="Times New Roman"/>
                <w:b w:val="0"/>
                <w:bCs/>
                <w:i w:val="0"/>
                <w:iCs w:val="0"/>
                <w:color w:val="auto"/>
                <w:sz w:val="24"/>
                <w:u w:val="none"/>
                <w:lang w:eastAsia="zh-CN"/>
              </w:rPr>
              <w:t>m，宽</w:t>
            </w:r>
            <w:r>
              <w:rPr>
                <w:rFonts w:hint="eastAsia" w:ascii="Times New Roman" w:hAnsi="Times New Roman" w:eastAsia="宋体" w:cs="Times New Roman"/>
                <w:b w:val="0"/>
                <w:bCs/>
                <w:i w:val="0"/>
                <w:iCs w:val="0"/>
                <w:color w:val="auto"/>
                <w:sz w:val="24"/>
                <w:u w:val="none"/>
                <w:lang w:val="en-US" w:eastAsia="zh-CN"/>
              </w:rPr>
              <w:t>1.</w:t>
            </w:r>
            <w:r>
              <w:rPr>
                <w:rFonts w:hint="eastAsia" w:ascii="Times New Roman" w:hAnsi="Times New Roman" w:cs="Times New Roman"/>
                <w:b w:val="0"/>
                <w:bCs/>
                <w:i w:val="0"/>
                <w:iCs w:val="0"/>
                <w:color w:val="auto"/>
                <w:sz w:val="24"/>
                <w:u w:val="none"/>
                <w:lang w:val="en-US" w:eastAsia="zh-CN"/>
              </w:rPr>
              <w:t>5</w:t>
            </w:r>
            <w:r>
              <w:rPr>
                <w:rFonts w:hint="default" w:ascii="Times New Roman" w:hAnsi="Times New Roman" w:eastAsia="宋体" w:cs="Times New Roman"/>
                <w:b w:val="0"/>
                <w:bCs/>
                <w:i w:val="0"/>
                <w:iCs w:val="0"/>
                <w:color w:val="auto"/>
                <w:sz w:val="24"/>
                <w:u w:val="none"/>
                <w:lang w:eastAsia="zh-CN"/>
              </w:rPr>
              <w:t>m，根据产品生产工艺要求，企业将集气罩安装在</w:t>
            </w:r>
            <w:r>
              <w:rPr>
                <w:rFonts w:hint="eastAsia" w:ascii="Times New Roman" w:hAnsi="Times New Roman" w:eastAsia="宋体" w:cs="Times New Roman"/>
                <w:b w:val="0"/>
                <w:bCs/>
                <w:i w:val="0"/>
                <w:iCs w:val="0"/>
                <w:color w:val="auto"/>
                <w:sz w:val="24"/>
                <w:u w:val="none"/>
                <w:lang w:val="en-US" w:eastAsia="zh-CN"/>
              </w:rPr>
              <w:t>投料</w:t>
            </w:r>
            <w:r>
              <w:rPr>
                <w:rFonts w:hint="default" w:ascii="Times New Roman" w:hAnsi="Times New Roman" w:eastAsia="宋体" w:cs="Times New Roman"/>
                <w:b w:val="0"/>
                <w:bCs/>
                <w:i w:val="0"/>
                <w:iCs w:val="0"/>
                <w:color w:val="auto"/>
                <w:sz w:val="24"/>
                <w:u w:val="none"/>
                <w:lang w:eastAsia="zh-CN"/>
              </w:rPr>
              <w:t>口上方</w:t>
            </w:r>
            <w:r>
              <w:rPr>
                <w:rFonts w:hint="eastAsia" w:ascii="Times New Roman" w:hAnsi="Times New Roman" w:eastAsia="宋体" w:cs="Times New Roman"/>
                <w:b w:val="0"/>
                <w:bCs/>
                <w:i w:val="0"/>
                <w:iCs w:val="0"/>
                <w:color w:val="auto"/>
                <w:sz w:val="24"/>
                <w:u w:val="none"/>
                <w:lang w:val="en-US" w:eastAsia="zh-CN"/>
              </w:rPr>
              <w:t>5</w:t>
            </w:r>
            <w:r>
              <w:rPr>
                <w:rFonts w:hint="default" w:ascii="Times New Roman" w:hAnsi="Times New Roman" w:eastAsia="宋体" w:cs="Times New Roman"/>
                <w:b w:val="0"/>
                <w:bCs/>
                <w:i w:val="0"/>
                <w:iCs w:val="0"/>
                <w:color w:val="auto"/>
                <w:sz w:val="24"/>
                <w:u w:val="none"/>
                <w:lang w:eastAsia="zh-CN"/>
              </w:rPr>
              <w:t>0cm处，h取0.</w:t>
            </w:r>
            <w:r>
              <w:rPr>
                <w:rFonts w:hint="eastAsia" w:ascii="Times New Roman" w:hAnsi="Times New Roman" w:eastAsia="宋体" w:cs="Times New Roman"/>
                <w:b w:val="0"/>
                <w:bCs/>
                <w:i w:val="0"/>
                <w:iCs w:val="0"/>
                <w:color w:val="auto"/>
                <w:sz w:val="24"/>
                <w:u w:val="none"/>
                <w:lang w:val="en-US" w:eastAsia="zh-CN"/>
              </w:rPr>
              <w:t>5</w:t>
            </w:r>
            <w:r>
              <w:rPr>
                <w:rFonts w:hint="default" w:ascii="Times New Roman" w:hAnsi="Times New Roman" w:eastAsia="宋体" w:cs="Times New Roman"/>
                <w:b w:val="0"/>
                <w:bCs/>
                <w:i w:val="0"/>
                <w:iCs w:val="0"/>
                <w:color w:val="auto"/>
                <w:sz w:val="24"/>
                <w:u w:val="none"/>
                <w:lang w:eastAsia="zh-CN"/>
              </w:rPr>
              <w:t>m，集气罩罩口长L=</w:t>
            </w:r>
            <w:r>
              <w:rPr>
                <w:rFonts w:hint="eastAsia" w:ascii="Times New Roman" w:hAnsi="Times New Roman" w:cs="Times New Roman"/>
                <w:b w:val="0"/>
                <w:bCs/>
                <w:i w:val="0"/>
                <w:iCs w:val="0"/>
                <w:color w:val="auto"/>
                <w:sz w:val="24"/>
                <w:u w:val="none"/>
                <w:lang w:val="en-US" w:eastAsia="zh-CN"/>
              </w:rPr>
              <w:t>2</w:t>
            </w:r>
            <w:r>
              <w:rPr>
                <w:rFonts w:hint="default" w:ascii="Times New Roman" w:hAnsi="Times New Roman" w:eastAsia="宋体" w:cs="Times New Roman"/>
                <w:b w:val="0"/>
                <w:bCs/>
                <w:i w:val="0"/>
                <w:iCs w:val="0"/>
                <w:color w:val="auto"/>
                <w:sz w:val="24"/>
                <w:u w:val="none"/>
                <w:lang w:eastAsia="zh-CN"/>
              </w:rPr>
              <w:t>+</w:t>
            </w:r>
            <w:r>
              <w:rPr>
                <w:rFonts w:hint="eastAsia" w:ascii="Times New Roman" w:hAnsi="Times New Roman" w:cs="Times New Roman"/>
                <w:b w:val="0"/>
                <w:bCs/>
                <w:i w:val="0"/>
                <w:iCs w:val="0"/>
                <w:color w:val="auto"/>
                <w:sz w:val="24"/>
                <w:u w:val="none"/>
                <w:lang w:val="en-US" w:eastAsia="zh-CN"/>
              </w:rPr>
              <w:t>2</w:t>
            </w:r>
            <w:r>
              <w:rPr>
                <w:rFonts w:hint="default" w:ascii="Times New Roman" w:hAnsi="Times New Roman" w:eastAsia="宋体" w:cs="Times New Roman"/>
                <w:b w:val="0"/>
                <w:bCs/>
                <w:i w:val="0"/>
                <w:iCs w:val="0"/>
                <w:color w:val="auto"/>
                <w:sz w:val="24"/>
                <w:u w:val="none"/>
                <w:lang w:eastAsia="zh-CN"/>
              </w:rPr>
              <w:t>m=</w:t>
            </w:r>
            <w:r>
              <w:rPr>
                <w:rFonts w:hint="eastAsia" w:ascii="Times New Roman" w:hAnsi="Times New Roman" w:cs="Times New Roman"/>
                <w:b w:val="0"/>
                <w:bCs/>
                <w:i w:val="0"/>
                <w:iCs w:val="0"/>
                <w:color w:val="auto"/>
                <w:sz w:val="24"/>
                <w:u w:val="none"/>
                <w:lang w:val="en-US" w:eastAsia="zh-CN"/>
              </w:rPr>
              <w:t>4</w:t>
            </w:r>
            <w:r>
              <w:rPr>
                <w:rFonts w:hint="default" w:ascii="Times New Roman" w:hAnsi="Times New Roman" w:eastAsia="宋体" w:cs="Times New Roman"/>
                <w:b w:val="0"/>
                <w:bCs/>
                <w:i w:val="0"/>
                <w:iCs w:val="0"/>
                <w:color w:val="auto"/>
                <w:sz w:val="24"/>
                <w:u w:val="none"/>
                <w:lang w:eastAsia="zh-CN"/>
              </w:rPr>
              <w:t>m，罩口宽B=</w:t>
            </w:r>
            <w:r>
              <w:rPr>
                <w:rFonts w:hint="eastAsia" w:ascii="Times New Roman" w:hAnsi="Times New Roman" w:eastAsia="宋体" w:cs="Times New Roman"/>
                <w:b w:val="0"/>
                <w:bCs/>
                <w:i w:val="0"/>
                <w:iCs w:val="0"/>
                <w:color w:val="auto"/>
                <w:sz w:val="24"/>
                <w:u w:val="none"/>
                <w:lang w:val="en-US" w:eastAsia="zh-CN"/>
              </w:rPr>
              <w:t>1.</w:t>
            </w:r>
            <w:r>
              <w:rPr>
                <w:rFonts w:hint="eastAsia" w:ascii="Times New Roman" w:hAnsi="Times New Roman" w:cs="Times New Roman"/>
                <w:b w:val="0"/>
                <w:bCs/>
                <w:i w:val="0"/>
                <w:iCs w:val="0"/>
                <w:color w:val="auto"/>
                <w:sz w:val="24"/>
                <w:u w:val="none"/>
                <w:lang w:val="en-US" w:eastAsia="zh-CN"/>
              </w:rPr>
              <w:t>5</w:t>
            </w:r>
            <w:r>
              <w:rPr>
                <w:rFonts w:hint="default" w:ascii="Times New Roman" w:hAnsi="Times New Roman" w:eastAsia="宋体" w:cs="Times New Roman"/>
                <w:b w:val="0"/>
                <w:bCs/>
                <w:i w:val="0"/>
                <w:iCs w:val="0"/>
                <w:color w:val="auto"/>
                <w:sz w:val="24"/>
                <w:u w:val="none"/>
                <w:lang w:eastAsia="zh-CN"/>
              </w:rPr>
              <w:t>m+</w:t>
            </w:r>
            <w:r>
              <w:rPr>
                <w:rFonts w:hint="eastAsia" w:ascii="Times New Roman" w:hAnsi="Times New Roman" w:eastAsia="宋体" w:cs="Times New Roman"/>
                <w:b w:val="0"/>
                <w:bCs/>
                <w:i w:val="0"/>
                <w:iCs w:val="0"/>
                <w:color w:val="auto"/>
                <w:sz w:val="24"/>
                <w:u w:val="none"/>
                <w:lang w:val="en-US" w:eastAsia="zh-CN"/>
              </w:rPr>
              <w:t>1.</w:t>
            </w:r>
            <w:r>
              <w:rPr>
                <w:rFonts w:hint="eastAsia" w:ascii="Times New Roman" w:hAnsi="Times New Roman" w:cs="Times New Roman"/>
                <w:b w:val="0"/>
                <w:bCs/>
                <w:i w:val="0"/>
                <w:iCs w:val="0"/>
                <w:color w:val="auto"/>
                <w:sz w:val="24"/>
                <w:u w:val="none"/>
                <w:lang w:val="en-US" w:eastAsia="zh-CN"/>
              </w:rPr>
              <w:t>5</w:t>
            </w:r>
            <w:r>
              <w:rPr>
                <w:rFonts w:hint="default" w:ascii="Times New Roman" w:hAnsi="Times New Roman" w:eastAsia="宋体" w:cs="Times New Roman"/>
                <w:b w:val="0"/>
                <w:bCs/>
                <w:i w:val="0"/>
                <w:iCs w:val="0"/>
                <w:color w:val="auto"/>
                <w:sz w:val="24"/>
                <w:u w:val="none"/>
                <w:lang w:eastAsia="zh-CN"/>
              </w:rPr>
              <w:t>m=</w:t>
            </w:r>
            <w:r>
              <w:rPr>
                <w:rFonts w:hint="eastAsia" w:ascii="Times New Roman" w:hAnsi="Times New Roman" w:cs="Times New Roman"/>
                <w:b w:val="0"/>
                <w:bCs/>
                <w:i w:val="0"/>
                <w:iCs w:val="0"/>
                <w:color w:val="auto"/>
                <w:sz w:val="24"/>
                <w:u w:val="none"/>
                <w:lang w:val="en-US" w:eastAsia="zh-CN"/>
              </w:rPr>
              <w:t>3</w:t>
            </w:r>
            <w:r>
              <w:rPr>
                <w:rFonts w:hint="default" w:ascii="Times New Roman" w:hAnsi="Times New Roman" w:eastAsia="宋体" w:cs="Times New Roman"/>
                <w:b w:val="0"/>
                <w:bCs/>
                <w:i w:val="0"/>
                <w:iCs w:val="0"/>
                <w:color w:val="auto"/>
                <w:sz w:val="24"/>
                <w:u w:val="none"/>
                <w:lang w:eastAsia="zh-CN"/>
              </w:rPr>
              <w:t>m，风量F=集气罩周长×罩到机械顶距离×风速，计算得每个集气罩所需风量为</w:t>
            </w:r>
            <w:r>
              <w:rPr>
                <w:rFonts w:hint="eastAsia" w:ascii="Times New Roman" w:hAnsi="Times New Roman" w:cs="Times New Roman"/>
                <w:b w:val="0"/>
                <w:bCs/>
                <w:i w:val="0"/>
                <w:iCs w:val="0"/>
                <w:color w:val="auto"/>
                <w:sz w:val="24"/>
                <w:u w:val="none"/>
                <w:lang w:val="en-US" w:eastAsia="zh-CN"/>
              </w:rPr>
              <w:t>63</w:t>
            </w:r>
            <w:r>
              <w:rPr>
                <w:rFonts w:hint="eastAsia" w:ascii="Times New Roman" w:hAnsi="Times New Roman" w:eastAsia="宋体" w:cs="Times New Roman"/>
                <w:b w:val="0"/>
                <w:bCs/>
                <w:i w:val="0"/>
                <w:iCs w:val="0"/>
                <w:color w:val="auto"/>
                <w:sz w:val="24"/>
                <w:u w:val="none"/>
                <w:lang w:val="en-US" w:eastAsia="zh-CN"/>
              </w:rPr>
              <w:t>00</w:t>
            </w:r>
            <w:r>
              <w:rPr>
                <w:rFonts w:hint="default" w:ascii="Times New Roman" w:hAnsi="Times New Roman" w:eastAsia="宋体" w:cs="Times New Roman"/>
                <w:b w:val="0"/>
                <w:bCs/>
                <w:i w:val="0"/>
                <w:iCs w:val="0"/>
                <w:color w:val="auto"/>
                <w:sz w:val="24"/>
                <w:u w:val="none"/>
                <w:lang w:eastAsia="zh-CN"/>
              </w:rPr>
              <w:t>m</w:t>
            </w:r>
            <w:r>
              <w:rPr>
                <w:rFonts w:hint="default" w:ascii="Times New Roman" w:hAnsi="Times New Roman" w:eastAsia="宋体" w:cs="Times New Roman"/>
                <w:b w:val="0"/>
                <w:bCs/>
                <w:i w:val="0"/>
                <w:iCs w:val="0"/>
                <w:color w:val="auto"/>
                <w:sz w:val="24"/>
                <w:u w:val="none"/>
                <w:vertAlign w:val="superscript"/>
                <w:lang w:eastAsia="zh-CN"/>
              </w:rPr>
              <w:t>3</w:t>
            </w:r>
            <w:r>
              <w:rPr>
                <w:rFonts w:hint="default" w:ascii="Times New Roman" w:hAnsi="Times New Roman" w:eastAsia="宋体" w:cs="Times New Roman"/>
                <w:b w:val="0"/>
                <w:bCs/>
                <w:i w:val="0"/>
                <w:iCs w:val="0"/>
                <w:color w:val="auto"/>
                <w:sz w:val="24"/>
                <w:u w:val="none"/>
                <w:lang w:eastAsia="zh-CN"/>
              </w:rPr>
              <w:t>/h（风速V</w:t>
            </w:r>
            <w:r>
              <w:rPr>
                <w:rFonts w:hint="default" w:ascii="Times New Roman" w:hAnsi="Times New Roman" w:eastAsia="宋体" w:cs="Times New Roman"/>
                <w:b w:val="0"/>
                <w:bCs/>
                <w:i w:val="0"/>
                <w:iCs w:val="0"/>
                <w:color w:val="auto"/>
                <w:sz w:val="24"/>
                <w:u w:val="none"/>
                <w:vertAlign w:val="subscript"/>
                <w:lang w:eastAsia="zh-CN"/>
              </w:rPr>
              <w:t>X</w:t>
            </w:r>
            <w:r>
              <w:rPr>
                <w:rFonts w:hint="default" w:ascii="Times New Roman" w:hAnsi="Times New Roman" w:eastAsia="宋体" w:cs="Times New Roman"/>
                <w:b w:val="0"/>
                <w:bCs/>
                <w:i w:val="0"/>
                <w:iCs w:val="0"/>
                <w:color w:val="auto"/>
                <w:sz w:val="24"/>
                <w:u w:val="none"/>
                <w:lang w:eastAsia="zh-CN"/>
              </w:rPr>
              <w:t>为在较稳定的状态下，产生较低扩散速度的有害物的控制风速，V</w:t>
            </w:r>
            <w:r>
              <w:rPr>
                <w:rFonts w:hint="default" w:ascii="Times New Roman" w:hAnsi="Times New Roman" w:eastAsia="宋体" w:cs="Times New Roman"/>
                <w:b w:val="0"/>
                <w:bCs/>
                <w:i w:val="0"/>
                <w:iCs w:val="0"/>
                <w:color w:val="auto"/>
                <w:sz w:val="24"/>
                <w:u w:val="none"/>
                <w:vertAlign w:val="subscript"/>
                <w:lang w:eastAsia="zh-CN"/>
              </w:rPr>
              <w:t>X</w:t>
            </w:r>
            <w:r>
              <w:rPr>
                <w:rFonts w:hint="default" w:ascii="Times New Roman" w:hAnsi="Times New Roman" w:eastAsia="宋体" w:cs="Times New Roman"/>
                <w:b w:val="0"/>
                <w:bCs/>
                <w:i w:val="0"/>
                <w:iCs w:val="0"/>
                <w:color w:val="auto"/>
                <w:sz w:val="24"/>
                <w:u w:val="none"/>
                <w:lang w:eastAsia="zh-CN"/>
              </w:rPr>
              <w:t>取0.5m/s），总风量为</w:t>
            </w:r>
            <w:r>
              <w:rPr>
                <w:rFonts w:hint="eastAsia" w:ascii="Times New Roman" w:hAnsi="Times New Roman" w:cs="Times New Roman"/>
                <w:b w:val="0"/>
                <w:bCs/>
                <w:i w:val="0"/>
                <w:iCs w:val="0"/>
                <w:color w:val="auto"/>
                <w:sz w:val="24"/>
                <w:u w:val="none"/>
                <w:lang w:val="en-US" w:eastAsia="zh-CN"/>
              </w:rPr>
              <w:t>126</w:t>
            </w:r>
            <w:r>
              <w:rPr>
                <w:rFonts w:hint="eastAsia" w:ascii="Times New Roman" w:hAnsi="Times New Roman" w:eastAsia="宋体" w:cs="Times New Roman"/>
                <w:b w:val="0"/>
                <w:bCs/>
                <w:i w:val="0"/>
                <w:iCs w:val="0"/>
                <w:color w:val="auto"/>
                <w:sz w:val="24"/>
                <w:u w:val="none"/>
                <w:lang w:val="en-US" w:eastAsia="zh-CN"/>
              </w:rPr>
              <w:t>00</w:t>
            </w:r>
            <w:r>
              <w:rPr>
                <w:rFonts w:hint="default" w:ascii="Times New Roman" w:hAnsi="Times New Roman" w:eastAsia="宋体" w:cs="Times New Roman"/>
                <w:b w:val="0"/>
                <w:bCs/>
                <w:i w:val="0"/>
                <w:iCs w:val="0"/>
                <w:color w:val="auto"/>
                <w:sz w:val="24"/>
                <w:u w:val="none"/>
                <w:lang w:eastAsia="zh-CN"/>
              </w:rPr>
              <w:t>m</w:t>
            </w:r>
            <w:r>
              <w:rPr>
                <w:rFonts w:hint="default" w:ascii="Times New Roman" w:hAnsi="Times New Roman" w:eastAsia="宋体" w:cs="Times New Roman"/>
                <w:b w:val="0"/>
                <w:bCs/>
                <w:i w:val="0"/>
                <w:iCs w:val="0"/>
                <w:color w:val="auto"/>
                <w:sz w:val="24"/>
                <w:u w:val="none"/>
                <w:vertAlign w:val="superscript"/>
                <w:lang w:eastAsia="zh-CN"/>
              </w:rPr>
              <w:t>3</w:t>
            </w:r>
            <w:r>
              <w:rPr>
                <w:rFonts w:hint="default" w:ascii="Times New Roman" w:hAnsi="Times New Roman" w:eastAsia="宋体" w:cs="Times New Roman"/>
                <w:b w:val="0"/>
                <w:bCs/>
                <w:i w:val="0"/>
                <w:iCs w:val="0"/>
                <w:color w:val="auto"/>
                <w:sz w:val="24"/>
                <w:u w:val="none"/>
                <w:lang w:eastAsia="zh-CN"/>
              </w:rPr>
              <w:t>/h，考虑到管道散失及除尘器自身损失等不可控因素，本项目设置风机风量是</w:t>
            </w:r>
            <w:r>
              <w:rPr>
                <w:rFonts w:hint="eastAsia" w:ascii="Times New Roman" w:hAnsi="Times New Roman" w:cs="Times New Roman"/>
                <w:b w:val="0"/>
                <w:bCs/>
                <w:i w:val="0"/>
                <w:iCs w:val="0"/>
                <w:color w:val="auto"/>
                <w:sz w:val="24"/>
                <w:u w:val="none"/>
                <w:lang w:val="en-US" w:eastAsia="zh-CN"/>
              </w:rPr>
              <w:t>1300</w:t>
            </w:r>
            <w:r>
              <w:rPr>
                <w:rFonts w:hint="default" w:ascii="Times New Roman" w:hAnsi="Times New Roman" w:eastAsia="宋体" w:cs="Times New Roman"/>
                <w:b w:val="0"/>
                <w:bCs/>
                <w:i w:val="0"/>
                <w:iCs w:val="0"/>
                <w:color w:val="auto"/>
                <w:sz w:val="24"/>
                <w:u w:val="none"/>
                <w:lang w:eastAsia="zh-CN"/>
              </w:rPr>
              <w:t>0m</w:t>
            </w:r>
            <w:r>
              <w:rPr>
                <w:rFonts w:hint="default" w:ascii="Times New Roman" w:hAnsi="Times New Roman" w:eastAsia="宋体" w:cs="Times New Roman"/>
                <w:b w:val="0"/>
                <w:bCs/>
                <w:i w:val="0"/>
                <w:iCs w:val="0"/>
                <w:color w:val="auto"/>
                <w:sz w:val="24"/>
                <w:u w:val="none"/>
                <w:vertAlign w:val="superscript"/>
                <w:lang w:eastAsia="zh-CN"/>
              </w:rPr>
              <w:t>3</w:t>
            </w:r>
            <w:r>
              <w:rPr>
                <w:rFonts w:hint="default" w:ascii="Times New Roman" w:hAnsi="Times New Roman" w:eastAsia="宋体" w:cs="Times New Roman"/>
                <w:b w:val="0"/>
                <w:bCs/>
                <w:i w:val="0"/>
                <w:iCs w:val="0"/>
                <w:color w:val="auto"/>
                <w:sz w:val="24"/>
                <w:u w:val="none"/>
                <w:lang w:eastAsia="zh-CN"/>
              </w:rPr>
              <w:t>/h，满足要求。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未被集气罩收集部分约1.6834t/a，在车间顶部安装雾化喷淋设施及车间全封闭措施后，约90%在车间内自然沉降，排放量0.1683t/a，排放速率0.0701kg/h。</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表4-1  废气排放情况一览表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669"/>
              <w:gridCol w:w="766"/>
              <w:gridCol w:w="1266"/>
              <w:gridCol w:w="883"/>
              <w:gridCol w:w="1104"/>
              <w:gridCol w:w="124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污染工序</w:t>
                  </w:r>
                </w:p>
              </w:tc>
              <w:tc>
                <w:tcPr>
                  <w:tcW w:w="42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污染因子</w:t>
                  </w:r>
                </w:p>
              </w:tc>
              <w:tc>
                <w:tcPr>
                  <w:tcW w:w="4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风机风量</w:t>
                  </w:r>
                </w:p>
              </w:tc>
              <w:tc>
                <w:tcPr>
                  <w:tcW w:w="80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处理措施</w:t>
                  </w:r>
                </w:p>
              </w:tc>
              <w:tc>
                <w:tcPr>
                  <w:tcW w:w="126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排放量</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排放速率</w:t>
                  </w:r>
                </w:p>
              </w:tc>
              <w:tc>
                <w:tcPr>
                  <w:tcW w:w="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54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上料、破碎、筛分废</w:t>
                  </w:r>
                  <w:r>
                    <w:rPr>
                      <w:rFonts w:hint="default" w:ascii="Times New Roman" w:hAnsi="Times New Roman" w:eastAsia="宋体" w:cs="Times New Roman"/>
                      <w:b w:val="0"/>
                      <w:bCs/>
                      <w:color w:val="auto"/>
                      <w:sz w:val="21"/>
                      <w:szCs w:val="21"/>
                      <w:u w:val="none"/>
                      <w:vertAlign w:val="baseline"/>
                      <w:lang w:val="en-US" w:eastAsia="zh-CN"/>
                    </w:rPr>
                    <w:t>气</w:t>
                  </w:r>
                </w:p>
              </w:tc>
              <w:tc>
                <w:tcPr>
                  <w:tcW w:w="426"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颗粒物</w:t>
                  </w:r>
                </w:p>
              </w:tc>
              <w:tc>
                <w:tcPr>
                  <w:tcW w:w="4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130</w:t>
                  </w:r>
                  <w:r>
                    <w:rPr>
                      <w:rFonts w:hint="default" w:ascii="Times New Roman" w:hAnsi="Times New Roman" w:eastAsia="宋体" w:cs="Times New Roman"/>
                      <w:b w:val="0"/>
                      <w:bCs/>
                      <w:color w:val="auto"/>
                      <w:sz w:val="21"/>
                      <w:szCs w:val="21"/>
                      <w:u w:val="none"/>
                      <w:vertAlign w:val="baseline"/>
                      <w:lang w:val="en-US" w:eastAsia="zh-CN"/>
                    </w:rPr>
                    <w:t>00m</w:t>
                  </w:r>
                  <w:r>
                    <w:rPr>
                      <w:rFonts w:hint="default" w:ascii="Times New Roman" w:hAnsi="Times New Roman" w:eastAsia="宋体" w:cs="Times New Roman"/>
                      <w:b w:val="0"/>
                      <w:bCs/>
                      <w:color w:val="auto"/>
                      <w:sz w:val="21"/>
                      <w:szCs w:val="21"/>
                      <w:u w:val="none"/>
                      <w:vertAlign w:val="superscript"/>
                      <w:lang w:val="en-US" w:eastAsia="zh-CN"/>
                    </w:rPr>
                    <w:t>3</w:t>
                  </w:r>
                  <w:r>
                    <w:rPr>
                      <w:rFonts w:hint="default" w:ascii="Times New Roman" w:hAnsi="Times New Roman" w:eastAsia="宋体" w:cs="Times New Roman"/>
                      <w:b w:val="0"/>
                      <w:bCs/>
                      <w:color w:val="auto"/>
                      <w:sz w:val="21"/>
                      <w:szCs w:val="21"/>
                      <w:u w:val="none"/>
                      <w:vertAlign w:val="baseline"/>
                      <w:lang w:val="en-US" w:eastAsia="zh-CN"/>
                    </w:rPr>
                    <w:t>/h</w:t>
                  </w:r>
                </w:p>
              </w:tc>
              <w:tc>
                <w:tcPr>
                  <w:tcW w:w="807"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lang w:val="en-US" w:eastAsia="zh-CN"/>
                    </w:rPr>
                    <w:t>袋式除尘器</w:t>
                  </w:r>
                </w:p>
              </w:tc>
              <w:tc>
                <w:tcPr>
                  <w:tcW w:w="56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有组织</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0.0825</w:t>
                  </w:r>
                  <w:r>
                    <w:rPr>
                      <w:rFonts w:hint="default" w:ascii="Times New Roman" w:hAnsi="Times New Roman" w:eastAsia="宋体" w:cs="Times New Roman"/>
                      <w:b w:val="0"/>
                      <w:bCs/>
                      <w:color w:val="auto"/>
                      <w:sz w:val="21"/>
                      <w:szCs w:val="21"/>
                      <w:u w:val="none"/>
                      <w:vertAlign w:val="baseline"/>
                      <w:lang w:val="en-US" w:eastAsia="zh-CN"/>
                    </w:rPr>
                    <w:t>t/a</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0.0</w:t>
                  </w:r>
                  <w:r>
                    <w:rPr>
                      <w:rFonts w:hint="eastAsia" w:ascii="Times New Roman" w:hAnsi="Times New Roman" w:cs="Times New Roman"/>
                      <w:b w:val="0"/>
                      <w:bCs/>
                      <w:color w:val="auto"/>
                      <w:sz w:val="21"/>
                      <w:szCs w:val="21"/>
                      <w:u w:val="none"/>
                      <w:vertAlign w:val="baseline"/>
                      <w:lang w:val="en-US" w:eastAsia="zh-CN"/>
                    </w:rPr>
                    <w:t>344</w:t>
                  </w:r>
                  <w:r>
                    <w:rPr>
                      <w:rFonts w:hint="default" w:ascii="Times New Roman" w:hAnsi="Times New Roman" w:eastAsia="宋体" w:cs="Times New Roman"/>
                      <w:b w:val="0"/>
                      <w:bCs/>
                      <w:color w:val="auto"/>
                      <w:sz w:val="21"/>
                      <w:szCs w:val="21"/>
                      <w:u w:val="none"/>
                      <w:vertAlign w:val="baseline"/>
                      <w:lang w:val="en-US" w:eastAsia="zh-CN"/>
                    </w:rPr>
                    <w:t>kg/h</w:t>
                  </w:r>
                </w:p>
              </w:tc>
              <w:tc>
                <w:tcPr>
                  <w:tcW w:w="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2.65</w:t>
                  </w:r>
                  <w:r>
                    <w:rPr>
                      <w:rFonts w:hint="default" w:ascii="Times New Roman" w:hAnsi="Times New Roman" w:eastAsia="宋体" w:cs="Times New Roman"/>
                      <w:b w:val="0"/>
                      <w:bCs/>
                      <w:color w:val="auto"/>
                      <w:sz w:val="21"/>
                      <w:szCs w:val="21"/>
                      <w:u w:val="none"/>
                      <w:vertAlign w:val="baseline"/>
                      <w:lang w:val="en-US" w:eastAsia="zh-CN"/>
                    </w:rPr>
                    <w:t>mg/m</w:t>
                  </w:r>
                  <w:r>
                    <w:rPr>
                      <w:rFonts w:hint="default" w:ascii="Times New Roman" w:hAnsi="Times New Roman" w:eastAsia="宋体" w:cs="Times New Roman"/>
                      <w:b w:val="0"/>
                      <w:bCs/>
                      <w:color w:val="auto"/>
                      <w:sz w:val="21"/>
                      <w:szCs w:val="21"/>
                      <w:u w:val="none"/>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eastAsia="zh-CN"/>
                    </w:rPr>
                  </w:pPr>
                </w:p>
              </w:tc>
              <w:tc>
                <w:tcPr>
                  <w:tcW w:w="426"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eastAsia="zh-CN"/>
                    </w:rPr>
                  </w:pPr>
                </w:p>
              </w:tc>
              <w:tc>
                <w:tcPr>
                  <w:tcW w:w="48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eastAsia="zh-CN"/>
                    </w:rPr>
                  </w:pPr>
                </w:p>
              </w:tc>
              <w:tc>
                <w:tcPr>
                  <w:tcW w:w="807"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eastAsia="zh-CN"/>
                    </w:rPr>
                  </w:pPr>
                </w:p>
              </w:tc>
              <w:tc>
                <w:tcPr>
                  <w:tcW w:w="56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无组织</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0.1683</w:t>
                  </w:r>
                  <w:r>
                    <w:rPr>
                      <w:rFonts w:hint="default" w:ascii="Times New Roman" w:hAnsi="Times New Roman" w:eastAsia="宋体" w:cs="Times New Roman"/>
                      <w:b w:val="0"/>
                      <w:bCs/>
                      <w:color w:val="auto"/>
                      <w:sz w:val="21"/>
                      <w:szCs w:val="21"/>
                      <w:u w:val="none"/>
                      <w:vertAlign w:val="baseline"/>
                      <w:lang w:val="en-US" w:eastAsia="zh-CN"/>
                    </w:rPr>
                    <w:t>t/a</w:t>
                  </w:r>
                </w:p>
              </w:tc>
              <w:tc>
                <w:tcPr>
                  <w:tcW w:w="79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eastAsia" w:ascii="Times New Roman" w:hAnsi="Times New Roman" w:cs="Times New Roman"/>
                      <w:b w:val="0"/>
                      <w:bCs/>
                      <w:color w:val="auto"/>
                      <w:sz w:val="21"/>
                      <w:szCs w:val="21"/>
                      <w:u w:val="none"/>
                      <w:vertAlign w:val="baseline"/>
                      <w:lang w:val="en-US" w:eastAsia="zh-CN"/>
                    </w:rPr>
                    <w:t>0.0701</w:t>
                  </w:r>
                  <w:r>
                    <w:rPr>
                      <w:rFonts w:hint="default" w:ascii="Times New Roman" w:hAnsi="Times New Roman" w:eastAsia="宋体" w:cs="Times New Roman"/>
                      <w:b w:val="0"/>
                      <w:bCs/>
                      <w:color w:val="auto"/>
                      <w:sz w:val="21"/>
                      <w:szCs w:val="21"/>
                      <w:u w:val="none"/>
                      <w:vertAlign w:val="baseline"/>
                      <w:lang w:val="en-US" w:eastAsia="zh-CN"/>
                    </w:rPr>
                    <w:t>kg/h</w:t>
                  </w:r>
                </w:p>
              </w:tc>
              <w:tc>
                <w:tcPr>
                  <w:tcW w:w="67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b w:val="0"/>
                      <w:bCs/>
                      <w:color w:val="auto"/>
                      <w:sz w:val="21"/>
                      <w:szCs w:val="21"/>
                      <w:u w:val="none"/>
                      <w:vertAlign w:val="baseline"/>
                      <w:lang w:val="en-US" w:eastAsia="zh-CN"/>
                    </w:rPr>
                  </w:pPr>
                  <w:r>
                    <w:rPr>
                      <w:rFonts w:hint="default" w:ascii="Times New Roman" w:hAnsi="Times New Roman" w:eastAsia="宋体" w:cs="Times New Roman"/>
                      <w:b w:val="0"/>
                      <w:bCs/>
                      <w:color w:val="auto"/>
                      <w:sz w:val="21"/>
                      <w:szCs w:val="21"/>
                      <w:u w:val="none"/>
                      <w:vertAlign w:val="baseline"/>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项目废气排放口基本情况见下表。</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2</w:t>
            </w:r>
            <w:r>
              <w:rPr>
                <w:rFonts w:hint="default" w:ascii="Times New Roman" w:hAnsi="Times New Roman" w:eastAsia="宋体" w:cs="Times New Roman"/>
                <w:b/>
                <w:bCs/>
                <w:color w:val="auto"/>
                <w:sz w:val="21"/>
                <w:szCs w:val="24"/>
                <w:vertAlign w:val="baseline"/>
                <w:lang w:val="en-US" w:eastAsia="zh-CN"/>
              </w:rPr>
              <w:t xml:space="preserve">  废气排放口基本情况表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118"/>
              <w:gridCol w:w="1117"/>
              <w:gridCol w:w="1119"/>
              <w:gridCol w:w="1118"/>
              <w:gridCol w:w="1118"/>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序号</w:t>
                  </w:r>
                </w:p>
              </w:tc>
              <w:tc>
                <w:tcPr>
                  <w:tcW w:w="111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编号</w:t>
                  </w:r>
                </w:p>
              </w:tc>
              <w:tc>
                <w:tcPr>
                  <w:tcW w:w="11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排放口名称</w:t>
                  </w:r>
                </w:p>
              </w:tc>
              <w:tc>
                <w:tcPr>
                  <w:tcW w:w="1119"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污染物</w:t>
                  </w:r>
                </w:p>
              </w:tc>
              <w:tc>
                <w:tcPr>
                  <w:tcW w:w="111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排气筒高度m</w:t>
                  </w:r>
                </w:p>
              </w:tc>
              <w:tc>
                <w:tcPr>
                  <w:tcW w:w="111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排气筒内径m</w:t>
                  </w:r>
                </w:p>
              </w:tc>
              <w:tc>
                <w:tcPr>
                  <w:tcW w:w="11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排气筒温度K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1</w:t>
                  </w:r>
                </w:p>
              </w:tc>
              <w:tc>
                <w:tcPr>
                  <w:tcW w:w="111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DA00</w:t>
                  </w:r>
                  <w:r>
                    <w:rPr>
                      <w:rFonts w:hint="eastAsia" w:ascii="Times New Roman" w:hAnsi="Times New Roman" w:cs="Times New Roman"/>
                      <w:color w:val="auto"/>
                      <w:sz w:val="21"/>
                      <w:szCs w:val="21"/>
                      <w:vertAlign w:val="baseline"/>
                      <w:lang w:val="en-US" w:eastAsia="zh-CN"/>
                    </w:rPr>
                    <w:t>1</w:t>
                  </w:r>
                </w:p>
              </w:tc>
              <w:tc>
                <w:tcPr>
                  <w:tcW w:w="11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outlineLvl w:val="9"/>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b w:val="0"/>
                      <w:bCs/>
                      <w:color w:val="auto"/>
                      <w:sz w:val="21"/>
                      <w:szCs w:val="21"/>
                      <w:lang w:val="en-US" w:eastAsia="zh-CN"/>
                    </w:rPr>
                    <w:t>袋式除尘器排放口</w:t>
                  </w:r>
                </w:p>
              </w:tc>
              <w:tc>
                <w:tcPr>
                  <w:tcW w:w="1119"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aps w:val="0"/>
                      <w:color w:val="auto"/>
                      <w:kern w:val="0"/>
                      <w:sz w:val="21"/>
                      <w:szCs w:val="21"/>
                      <w:lang w:val="en-US" w:eastAsia="zh-CN"/>
                    </w:rPr>
                    <w:t>颗粒物</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aps w:val="0"/>
                      <w:color w:val="auto"/>
                      <w:kern w:val="0"/>
                      <w:sz w:val="21"/>
                      <w:szCs w:val="21"/>
                      <w:lang w:val="en-US" w:eastAsia="zh-CN"/>
                    </w:rPr>
                    <w:t>15</w:t>
                  </w:r>
                </w:p>
              </w:tc>
              <w:tc>
                <w:tcPr>
                  <w:tcW w:w="1118"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aps w:val="0"/>
                      <w:color w:val="auto"/>
                      <w:kern w:val="0"/>
                      <w:sz w:val="21"/>
                      <w:szCs w:val="21"/>
                      <w:lang w:val="en-US" w:eastAsia="zh-CN"/>
                    </w:rPr>
                    <w:t>0.</w:t>
                  </w:r>
                  <w:r>
                    <w:rPr>
                      <w:rFonts w:hint="eastAsia" w:ascii="Times New Roman" w:hAnsi="Times New Roman" w:cs="Times New Roman"/>
                      <w:caps w:val="0"/>
                      <w:color w:val="auto"/>
                      <w:kern w:val="0"/>
                      <w:sz w:val="21"/>
                      <w:szCs w:val="21"/>
                      <w:lang w:val="en-US" w:eastAsia="zh-CN"/>
                    </w:rPr>
                    <w:t>5</w:t>
                  </w: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jc w:val="center"/>
                    <w:textAlignment w:val="auto"/>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aps w:val="0"/>
                      <w:color w:val="auto"/>
                      <w:kern w:val="0"/>
                      <w:sz w:val="21"/>
                      <w:szCs w:val="21"/>
                      <w:lang w:val="en-US" w:eastAsia="zh-CN"/>
                    </w:rPr>
                    <w:t>293</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项目废气监测计划见下表。</w:t>
            </w:r>
          </w:p>
          <w:p>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3</w:t>
            </w:r>
            <w:r>
              <w:rPr>
                <w:rFonts w:hint="default" w:ascii="Times New Roman" w:hAnsi="Times New Roman" w:eastAsia="宋体" w:cs="Times New Roman"/>
                <w:b/>
                <w:bCs/>
                <w:color w:val="auto"/>
                <w:sz w:val="21"/>
                <w:szCs w:val="24"/>
                <w:vertAlign w:val="baseline"/>
                <w:lang w:val="en-US" w:eastAsia="zh-CN"/>
              </w:rPr>
              <w:t xml:space="preserve">  废气监测计划内容一览表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546"/>
              <w:gridCol w:w="859"/>
              <w:gridCol w:w="1026"/>
              <w:gridCol w:w="934"/>
              <w:gridCol w:w="1050"/>
              <w:gridCol w:w="2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pct"/>
                  <w:gridSpan w:val="2"/>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项目</w:t>
                  </w:r>
                </w:p>
              </w:tc>
              <w:tc>
                <w:tcPr>
                  <w:tcW w:w="548"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监测项目</w:t>
                  </w:r>
                </w:p>
              </w:tc>
              <w:tc>
                <w:tcPr>
                  <w:tcW w:w="65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监测因子</w:t>
                  </w:r>
                </w:p>
              </w:tc>
              <w:tc>
                <w:tcPr>
                  <w:tcW w:w="595"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取样位置</w:t>
                  </w:r>
                </w:p>
              </w:tc>
              <w:tc>
                <w:tcPr>
                  <w:tcW w:w="669"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监测频率</w:t>
                  </w:r>
                </w:p>
              </w:tc>
              <w:tc>
                <w:tcPr>
                  <w:tcW w:w="1897"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restar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废气</w:t>
                  </w:r>
                </w:p>
              </w:tc>
              <w:tc>
                <w:tcPr>
                  <w:tcW w:w="348"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点源</w:t>
                  </w:r>
                </w:p>
              </w:tc>
              <w:tc>
                <w:tcPr>
                  <w:tcW w:w="548"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DA00</w:t>
                  </w:r>
                  <w:r>
                    <w:rPr>
                      <w:rFonts w:hint="eastAsia" w:ascii="Times New Roman" w:hAnsi="Times New Roman" w:cs="Times New Roman"/>
                      <w:color w:val="auto"/>
                      <w:sz w:val="21"/>
                      <w:szCs w:val="24"/>
                      <w:vertAlign w:val="baseline"/>
                      <w:lang w:val="en-US" w:eastAsia="zh-CN"/>
                    </w:rPr>
                    <w:t>1</w:t>
                  </w:r>
                </w:p>
              </w:tc>
              <w:tc>
                <w:tcPr>
                  <w:tcW w:w="65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颗粒物</w:t>
                  </w:r>
                </w:p>
              </w:tc>
              <w:tc>
                <w:tcPr>
                  <w:tcW w:w="595"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排气筒出口</w:t>
                  </w:r>
                </w:p>
              </w:tc>
              <w:tc>
                <w:tcPr>
                  <w:tcW w:w="669"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1次/年</w:t>
                  </w:r>
                </w:p>
              </w:tc>
              <w:tc>
                <w:tcPr>
                  <w:tcW w:w="1897" w:type="pct"/>
                  <w:noWrap w:val="0"/>
                  <w:vAlign w:val="center"/>
                </w:tcPr>
                <w:p>
                  <w:pPr>
                    <w:autoSpaceDE w:val="0"/>
                    <w:jc w:val="left"/>
                    <w:rPr>
                      <w:rFonts w:hint="default" w:ascii="Times New Roman" w:hAnsi="Times New Roman" w:eastAsia="宋体" w:cs="Times New Roman"/>
                      <w:color w:val="auto"/>
                      <w:sz w:val="21"/>
                      <w:szCs w:val="24"/>
                      <w:vertAlign w:val="baseline"/>
                      <w:lang w:val="en-US" w:eastAsia="zh-CN"/>
                    </w:rPr>
                  </w:pP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大气污染物综合排放标准</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GB16297-1996</w:t>
                  </w:r>
                  <w:r>
                    <w:rPr>
                      <w:rFonts w:hint="eastAsia" w:cs="Times New Roman"/>
                      <w:bCs/>
                      <w:color w:val="auto"/>
                      <w:sz w:val="21"/>
                      <w:szCs w:val="21"/>
                      <w:highlight w:val="none"/>
                      <w:lang w:eastAsia="zh-CN"/>
                    </w:rPr>
                    <w:t>）</w:t>
                  </w:r>
                  <w:r>
                    <w:rPr>
                      <w:rFonts w:hint="eastAsia" w:cs="Times New Roman"/>
                      <w:bCs/>
                      <w:color w:val="auto"/>
                      <w:sz w:val="21"/>
                      <w:szCs w:val="21"/>
                      <w:highlight w:val="none"/>
                      <w:lang w:val="en-US" w:eastAsia="zh-CN"/>
                    </w:rPr>
                    <w:t>以及《河南省重污染天气重点行业应急减排措施制定技术指南（2021年修订版）》中绩效分级指标A级标准即PM排放浓度不高于10mg/m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5" w:type="pct"/>
                  <w:vMerge w:val="continue"/>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p>
              </w:tc>
              <w:tc>
                <w:tcPr>
                  <w:tcW w:w="348"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面源</w:t>
                  </w:r>
                </w:p>
              </w:tc>
              <w:tc>
                <w:tcPr>
                  <w:tcW w:w="548"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厂界</w:t>
                  </w:r>
                </w:p>
              </w:tc>
              <w:tc>
                <w:tcPr>
                  <w:tcW w:w="654"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颗粒物、</w:t>
                  </w:r>
                </w:p>
              </w:tc>
              <w:tc>
                <w:tcPr>
                  <w:tcW w:w="595"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厂界上风向及下风向</w:t>
                  </w:r>
                </w:p>
              </w:tc>
              <w:tc>
                <w:tcPr>
                  <w:tcW w:w="669"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1次/年</w:t>
                  </w:r>
                </w:p>
              </w:tc>
              <w:tc>
                <w:tcPr>
                  <w:tcW w:w="1897" w:type="pct"/>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cs="Times New Roman"/>
                      <w:bCs/>
                      <w:color w:val="auto"/>
                      <w:sz w:val="21"/>
                      <w:szCs w:val="21"/>
                      <w:highlight w:val="none"/>
                      <w:lang w:val="en-US" w:eastAsia="zh-CN"/>
                    </w:rPr>
                    <w:t>《河南省重污染天气重点行业应急减排措施制定技术指南（2021年修订版）》中绩效分级指标A级标准即厂界PM排放浓度不高于1mg/m</w:t>
                  </w:r>
                  <w:r>
                    <w:rPr>
                      <w:rFonts w:hint="eastAsia" w:cs="Times New Roman"/>
                      <w:bCs/>
                      <w:color w:val="auto"/>
                      <w:sz w:val="21"/>
                      <w:szCs w:val="21"/>
                      <w:highlight w:val="none"/>
                      <w:vertAlign w:val="superscript"/>
                      <w:lang w:val="en-US" w:eastAsia="zh-CN"/>
                    </w:rPr>
                    <w:t>3</w:t>
                  </w:r>
                  <w:r>
                    <w:rPr>
                      <w:rFonts w:hint="eastAsia" w:cs="Times New Roman"/>
                      <w:bCs/>
                      <w:color w:val="auto"/>
                      <w:sz w:val="21"/>
                      <w:szCs w:val="21"/>
                      <w:highlight w:val="none"/>
                      <w:lang w:val="en-US" w:eastAsia="zh-CN"/>
                    </w:rPr>
                    <w:t>要求</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eastAsia" w:ascii="Times New Roman" w:hAnsi="Times New Roman" w:cs="Times New Roman"/>
                <w:b/>
                <w:bCs/>
                <w:color w:val="auto"/>
                <w:sz w:val="24"/>
                <w:szCs w:val="32"/>
                <w:vertAlign w:val="baseline"/>
                <w:lang w:val="en-US" w:eastAsia="zh-CN"/>
              </w:rPr>
              <w:t>2、废气污染防治措施及可行性分析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袋式除尘器的工作原理是依靠编织的或毡织（压）的滤布做为过滤材料，当含尘气体通过滤袋时，粉尘被阻留在滤袋的表面，干净空气则通过滤袋间的缝隙排出，从而达到分离含尘气体中粉尘的目的。根据袋式除尘器清灰方式的不同，又可分为机械振动清灰袋式除尘器、脉冲袋式除尘器、反吹袋式除尘器等，本项目选用的是脉冲袋式除尘器，清灰方式是通过脉冲阀将空气引入滤袋，使之急剧膨胀震动，加之气流返乡吹扫，使富集在滤袋外表面的粉尘层脱落，落入灰斗中。袋式除尘器收尘效率一般可达99%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本项目生产区为整体封闭式，各种运输车辆的装卸活动、物料的堆存、装载机的装卸活动均在密闭的工棚内进行。同时项目应严格按照《河南省重污染天气通用行业应急减排措施制定技术指南（2021年修订版）》中绩效分级指标通用行业涉颗粒物企业基本要求及六治理要求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为进一步减轻粉尘对周围环境的影响，评价建议企业需进一步采取如下控制措施防治无组织排放的粉尘：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①在物料堆放、装卸过程中尽量降低落差；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②加强原辅材料调度管理，减少物料的堆放时间；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③厂区道路、料场场地定期、及时冲洗，始终保持路面的清洁；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④运输车辆加盖帆布或其它密闭措施；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⑤厂区出口设置车辆冲洗设施，且使用规范的高压自动洗轮机等车辆冲洗设施，确保进出运输车辆携带的泥沙、灰尘冲洗到位，冲洗水进入沉淀池。厂区安装喷淋除尘设施，用于干燥天气条件下露天场地的除尘，露天场地四周设置集水沟，用于收集喷淋后形成的地表径流，集水沟收集的废水进入沉淀池，沉淀后回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⑥所有地面必须硬化处理，并在为建设封闭库房的区域划分道路界限和绿化区域，配置冲洗、清扫设备，及时清除散落物料、清洗道路，确保堆场和道路整洁干净。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⑦各类物料、废渣、垃圾等堆放场所，必须严格采用全封闭库房、并建设高于料堆高度的围墙、围挡，围墙、围挡高度不低于3.5m。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⑧所有物料传送、装卸部位，必须建立密闭密封系统，确保运输过程无泄漏、无散落、无飞扬。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⑨所有散装运输物料车辆进出必须采取密闭措施，防止物料洒落厂区及厂区以外道路。厂房外地面不准有裸露地面，全部硬化或绿化。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以上措施是生产实践中防治粉尘无组织排放而普遍采用、简易可行的成熟技术和方法，防治效果明显。</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color w:val="auto"/>
                <w:sz w:val="24"/>
                <w:szCs w:val="32"/>
                <w:vertAlign w:val="baseline"/>
                <w:lang w:eastAsia="zh-CN"/>
              </w:rPr>
            </w:pPr>
            <w:r>
              <w:rPr>
                <w:rFonts w:hint="default" w:ascii="Times New Roman" w:hAnsi="Times New Roman" w:eastAsia="宋体" w:cs="Times New Roman"/>
                <w:b/>
                <w:bCs/>
                <w:color w:val="auto"/>
                <w:sz w:val="24"/>
                <w:szCs w:val="32"/>
                <w:vertAlign w:val="baseline"/>
                <w:lang w:eastAsia="zh-CN"/>
              </w:rPr>
              <w:t>（二）废</w:t>
            </w:r>
            <w:r>
              <w:rPr>
                <w:rFonts w:hint="eastAsia" w:ascii="Times New Roman" w:hAnsi="Times New Roman" w:cs="Times New Roman"/>
                <w:b/>
                <w:bCs/>
                <w:color w:val="auto"/>
                <w:sz w:val="24"/>
                <w:szCs w:val="32"/>
                <w:vertAlign w:val="baseline"/>
                <w:lang w:val="en-US" w:eastAsia="zh-CN"/>
              </w:rPr>
              <w:t>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b/>
                <w:bCs/>
                <w:color w:val="auto"/>
                <w:sz w:val="24"/>
                <w:highlight w:val="none"/>
                <w:u w:val="none"/>
                <w:lang w:val="en-US" w:eastAsia="zh-CN"/>
              </w:rPr>
            </w:pPr>
            <w:r>
              <w:rPr>
                <w:rFonts w:hint="eastAsia" w:ascii="Times New Roman" w:hAnsi="Times New Roman"/>
                <w:b/>
                <w:bCs/>
                <w:color w:val="auto"/>
                <w:sz w:val="24"/>
                <w:highlight w:val="none"/>
                <w:u w:val="none"/>
                <w:lang w:val="en-US" w:eastAsia="zh-CN"/>
              </w:rPr>
              <w:t>1、污染物源强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olor w:val="auto"/>
                <w:sz w:val="24"/>
                <w:highlight w:val="none"/>
                <w:u w:val="none"/>
              </w:rPr>
              <w:t>雾化喷淋用水：项目原料库、产品库、生产车间均采用封闭车间，仓库及车间内安装喷雾装置对原料、产品储存、装卸过程、生产过程进行洒水抑尘，仓库及车间总面积为</w:t>
            </w:r>
            <w:r>
              <w:rPr>
                <w:rFonts w:hint="eastAsia" w:ascii="Times New Roman" w:hAnsi="Times New Roman"/>
                <w:color w:val="auto"/>
                <w:sz w:val="24"/>
                <w:highlight w:val="none"/>
                <w:u w:val="none"/>
                <w:lang w:eastAsia="zh-CN"/>
              </w:rPr>
              <w:t>5</w:t>
            </w:r>
            <w:r>
              <w:rPr>
                <w:rFonts w:hint="eastAsia" w:ascii="Times New Roman" w:hAnsi="Times New Roman"/>
                <w:color w:val="auto"/>
                <w:sz w:val="24"/>
                <w:highlight w:val="none"/>
                <w:u w:val="none"/>
                <w:lang w:val="en-US" w:eastAsia="zh-CN"/>
              </w:rPr>
              <w:t>0</w:t>
            </w:r>
            <w:r>
              <w:rPr>
                <w:rFonts w:hint="eastAsia" w:ascii="Times New Roman" w:hAnsi="Times New Roman"/>
                <w:color w:val="auto"/>
                <w:sz w:val="24"/>
                <w:highlight w:val="none"/>
                <w:u w:val="none"/>
              </w:rPr>
              <w:t>00m</w:t>
            </w:r>
            <w:r>
              <w:rPr>
                <w:rFonts w:hint="eastAsia" w:ascii="Times New Roman" w:hAnsi="Times New Roman"/>
                <w:color w:val="auto"/>
                <w:sz w:val="24"/>
                <w:highlight w:val="none"/>
                <w:u w:val="none"/>
                <w:vertAlign w:val="superscript"/>
              </w:rPr>
              <w:t>2</w:t>
            </w:r>
            <w:r>
              <w:rPr>
                <w:rFonts w:hint="eastAsia" w:ascii="Times New Roman" w:hAnsi="Times New Roman"/>
                <w:color w:val="auto"/>
                <w:sz w:val="24"/>
                <w:highlight w:val="none"/>
                <w:u w:val="none"/>
              </w:rPr>
              <w:t>，每平方米喷水量为1L，每天喷水1次，每年喷水天数为300天，平均每天用水量为</w:t>
            </w:r>
            <w:r>
              <w:rPr>
                <w:rFonts w:hint="eastAsia" w:ascii="Times New Roman" w:hAnsi="Times New Roman"/>
                <w:color w:val="auto"/>
                <w:sz w:val="24"/>
                <w:highlight w:val="none"/>
                <w:u w:val="none"/>
                <w:lang w:eastAsia="zh-CN"/>
              </w:rPr>
              <w:t>5</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/d，年用水量约</w:t>
            </w:r>
            <w:r>
              <w:rPr>
                <w:rFonts w:hint="eastAsia" w:ascii="Times New Roman" w:hAnsi="Times New Roman"/>
                <w:color w:val="auto"/>
                <w:sz w:val="24"/>
                <w:highlight w:val="none"/>
                <w:u w:val="none"/>
                <w:lang w:eastAsia="zh-CN"/>
              </w:rPr>
              <w:t>1</w:t>
            </w:r>
            <w:r>
              <w:rPr>
                <w:rFonts w:hint="eastAsia" w:ascii="Times New Roman" w:hAnsi="Times New Roman"/>
                <w:color w:val="auto"/>
                <w:sz w:val="24"/>
                <w:highlight w:val="none"/>
                <w:u w:val="none"/>
                <w:lang w:val="en-US" w:eastAsia="zh-CN"/>
              </w:rPr>
              <w:t>500</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/a，该部分用水通过蒸发全部消耗，无外排废水。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车辆冲洗废水：</w:t>
            </w:r>
            <w:r>
              <w:rPr>
                <w:rFonts w:hint="eastAsia" w:ascii="Times New Roman" w:hAnsi="Times New Roman"/>
                <w:color w:val="auto"/>
                <w:sz w:val="24"/>
                <w:highlight w:val="none"/>
                <w:u w:val="none"/>
              </w:rPr>
              <w:t>根据《工业与城镇生活用水定额》（DB41/T385-2020）可知，车辆清洗用水量0.07m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/车次，</w:t>
            </w:r>
            <w:r>
              <w:rPr>
                <w:rFonts w:hint="eastAsia" w:ascii="Times New Roman" w:hAnsi="Times New Roman"/>
                <w:color w:val="auto"/>
                <w:sz w:val="24"/>
                <w:highlight w:val="none"/>
                <w:u w:val="none"/>
                <w:lang w:eastAsia="zh-CN"/>
              </w:rPr>
              <w:t>项目</w:t>
            </w:r>
            <w:r>
              <w:rPr>
                <w:rFonts w:hint="eastAsia" w:ascii="Times New Roman" w:hAnsi="Times New Roman"/>
                <w:color w:val="auto"/>
                <w:sz w:val="24"/>
                <w:highlight w:val="none"/>
                <w:u w:val="none"/>
              </w:rPr>
              <w:t>年加工、销售煤矸石</w:t>
            </w:r>
            <w:r>
              <w:rPr>
                <w:rFonts w:hint="eastAsia" w:ascii="Times New Roman" w:hAnsi="Times New Roman"/>
                <w:color w:val="auto"/>
                <w:sz w:val="24"/>
                <w:highlight w:val="none"/>
                <w:u w:val="none"/>
                <w:lang w:eastAsia="zh-CN"/>
              </w:rPr>
              <w:t>2</w:t>
            </w:r>
            <w:r>
              <w:rPr>
                <w:rFonts w:hint="eastAsia" w:ascii="Times New Roman" w:hAnsi="Times New Roman"/>
                <w:color w:val="auto"/>
                <w:sz w:val="24"/>
                <w:highlight w:val="none"/>
                <w:u w:val="none"/>
                <w:lang w:val="en-US" w:eastAsia="zh-CN"/>
              </w:rPr>
              <w:t>8</w:t>
            </w:r>
            <w:r>
              <w:rPr>
                <w:rFonts w:hint="eastAsia" w:ascii="Times New Roman" w:hAnsi="Times New Roman"/>
                <w:color w:val="auto"/>
                <w:sz w:val="24"/>
                <w:highlight w:val="none"/>
                <w:u w:val="none"/>
              </w:rPr>
              <w:t>万吨，年工作300d，日均产量约</w:t>
            </w:r>
            <w:r>
              <w:rPr>
                <w:rFonts w:hint="eastAsia" w:ascii="Times New Roman" w:hAnsi="Times New Roman"/>
                <w:color w:val="auto"/>
                <w:sz w:val="24"/>
                <w:highlight w:val="none"/>
                <w:u w:val="none"/>
                <w:lang w:eastAsia="zh-CN"/>
              </w:rPr>
              <w:t>1</w:t>
            </w:r>
            <w:r>
              <w:rPr>
                <w:rFonts w:hint="eastAsia" w:ascii="Times New Roman" w:hAnsi="Times New Roman"/>
                <w:color w:val="auto"/>
                <w:sz w:val="24"/>
                <w:highlight w:val="none"/>
                <w:u w:val="none"/>
                <w:lang w:val="en-US" w:eastAsia="zh-CN"/>
              </w:rPr>
              <w:t>866.67</w:t>
            </w:r>
            <w:r>
              <w:rPr>
                <w:rFonts w:hint="eastAsia" w:ascii="Times New Roman" w:hAnsi="Times New Roman"/>
                <w:color w:val="auto"/>
                <w:sz w:val="24"/>
                <w:highlight w:val="none"/>
                <w:u w:val="none"/>
              </w:rPr>
              <w:t>t/d，运输量25t/车次，需运输</w:t>
            </w:r>
            <w:r>
              <w:rPr>
                <w:rFonts w:hint="eastAsia" w:ascii="Times New Roman" w:hAnsi="Times New Roman"/>
                <w:color w:val="auto"/>
                <w:sz w:val="24"/>
                <w:highlight w:val="none"/>
                <w:u w:val="none"/>
                <w:lang w:eastAsia="zh-CN"/>
              </w:rPr>
              <w:t>7</w:t>
            </w:r>
            <w:r>
              <w:rPr>
                <w:rFonts w:hint="eastAsia" w:ascii="Times New Roman" w:hAnsi="Times New Roman"/>
                <w:color w:val="auto"/>
                <w:sz w:val="24"/>
                <w:highlight w:val="none"/>
                <w:u w:val="none"/>
                <w:lang w:val="en-US" w:eastAsia="zh-CN"/>
              </w:rPr>
              <w:t>5</w:t>
            </w:r>
            <w:r>
              <w:rPr>
                <w:rFonts w:hint="eastAsia" w:ascii="Times New Roman" w:hAnsi="Times New Roman"/>
                <w:color w:val="auto"/>
                <w:sz w:val="24"/>
                <w:highlight w:val="none"/>
                <w:u w:val="none"/>
              </w:rPr>
              <w:t>车次/d，计算得出运输车清洗水用量约</w:t>
            </w:r>
            <w:r>
              <w:rPr>
                <w:rFonts w:hint="eastAsia" w:ascii="Times New Roman" w:hAnsi="Times New Roman"/>
                <w:color w:val="auto"/>
                <w:sz w:val="24"/>
                <w:highlight w:val="none"/>
                <w:u w:val="none"/>
                <w:lang w:eastAsia="zh-CN"/>
              </w:rPr>
              <w:t>5</w:t>
            </w:r>
            <w:r>
              <w:rPr>
                <w:rFonts w:hint="eastAsia" w:ascii="Times New Roman" w:hAnsi="Times New Roman"/>
                <w:color w:val="auto"/>
                <w:sz w:val="24"/>
                <w:highlight w:val="none"/>
                <w:u w:val="none"/>
                <w:lang w:val="en-US" w:eastAsia="zh-CN"/>
              </w:rPr>
              <w:t>.25</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/d、1</w:t>
            </w:r>
            <w:r>
              <w:rPr>
                <w:rFonts w:hint="eastAsia" w:ascii="Times New Roman" w:hAnsi="Times New Roman"/>
                <w:color w:val="auto"/>
                <w:sz w:val="24"/>
                <w:highlight w:val="none"/>
                <w:u w:val="none"/>
                <w:lang w:eastAsia="zh-CN"/>
              </w:rPr>
              <w:t>5</w:t>
            </w:r>
            <w:r>
              <w:rPr>
                <w:rFonts w:hint="eastAsia" w:ascii="Times New Roman" w:hAnsi="Times New Roman"/>
                <w:color w:val="auto"/>
                <w:sz w:val="24"/>
                <w:highlight w:val="none"/>
                <w:u w:val="none"/>
                <w:lang w:val="en-US" w:eastAsia="zh-CN"/>
              </w:rPr>
              <w:t>75</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/a，耗散系数以20%计，则车辆冲洗废水量</w:t>
            </w:r>
            <w:r>
              <w:rPr>
                <w:rFonts w:hint="eastAsia" w:ascii="Times New Roman" w:hAnsi="Times New Roman"/>
                <w:color w:val="auto"/>
                <w:sz w:val="24"/>
                <w:highlight w:val="none"/>
                <w:u w:val="none"/>
                <w:lang w:eastAsia="zh-CN"/>
              </w:rPr>
              <w:t>4</w:t>
            </w:r>
            <w:r>
              <w:rPr>
                <w:rFonts w:hint="eastAsia" w:ascii="Times New Roman" w:hAnsi="Times New Roman"/>
                <w:color w:val="auto"/>
                <w:sz w:val="24"/>
                <w:highlight w:val="none"/>
                <w:u w:val="none"/>
                <w:lang w:val="en-US" w:eastAsia="zh-CN"/>
              </w:rPr>
              <w:t>.2</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/d，经沉淀池（1座，约</w:t>
            </w:r>
            <w:r>
              <w:rPr>
                <w:rFonts w:hint="eastAsia" w:ascii="Times New Roman" w:hAnsi="Times New Roman"/>
                <w:color w:val="auto"/>
                <w:sz w:val="24"/>
                <w:highlight w:val="none"/>
                <w:u w:val="none"/>
                <w:lang w:eastAsia="zh-CN"/>
              </w:rPr>
              <w:t>1</w:t>
            </w:r>
            <w:r>
              <w:rPr>
                <w:rFonts w:hint="eastAsia" w:ascii="Times New Roman" w:hAnsi="Times New Roman"/>
                <w:color w:val="auto"/>
                <w:sz w:val="24"/>
                <w:highlight w:val="none"/>
                <w:u w:val="none"/>
                <w:lang w:val="en-US" w:eastAsia="zh-CN"/>
              </w:rPr>
              <w:t>0</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）沉淀后回用于车辆清洗工序。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生活污水：</w:t>
            </w:r>
            <w:r>
              <w:rPr>
                <w:rFonts w:hint="eastAsia" w:ascii="Times New Roman" w:hAnsi="Times New Roman"/>
                <w:color w:val="auto"/>
                <w:sz w:val="24"/>
                <w:highlight w:val="none"/>
                <w:u w:val="none"/>
              </w:rPr>
              <w:t>本项目职工1</w:t>
            </w:r>
            <w:r>
              <w:rPr>
                <w:rFonts w:hint="eastAsia" w:ascii="Times New Roman" w:hAnsi="Times New Roman"/>
                <w:color w:val="auto"/>
                <w:sz w:val="24"/>
                <w:highlight w:val="none"/>
                <w:u w:val="none"/>
                <w:lang w:eastAsia="zh-CN"/>
              </w:rPr>
              <w:t>0</w:t>
            </w:r>
            <w:r>
              <w:rPr>
                <w:rFonts w:hint="eastAsia" w:ascii="Times New Roman" w:hAnsi="Times New Roman"/>
                <w:color w:val="auto"/>
                <w:sz w:val="24"/>
                <w:highlight w:val="none"/>
                <w:u w:val="none"/>
              </w:rPr>
              <w:t>人，根据《工业与城镇生活用水定额》（DB41/T  385-2020）可知，生活用水量按80L/人•d计，则生活用水量为</w:t>
            </w:r>
            <w:r>
              <w:rPr>
                <w:rFonts w:hint="eastAsia" w:ascii="Times New Roman" w:hAnsi="Times New Roman"/>
                <w:color w:val="auto"/>
                <w:sz w:val="24"/>
                <w:highlight w:val="none"/>
                <w:u w:val="none"/>
                <w:lang w:eastAsia="zh-CN"/>
              </w:rPr>
              <w:t>0</w:t>
            </w:r>
            <w:r>
              <w:rPr>
                <w:rFonts w:hint="eastAsia" w:ascii="Times New Roman" w:hAnsi="Times New Roman"/>
                <w:color w:val="auto"/>
                <w:sz w:val="24"/>
                <w:highlight w:val="none"/>
                <w:u w:val="none"/>
                <w:lang w:val="en-US" w:eastAsia="zh-CN"/>
              </w:rPr>
              <w:t>.8</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w:t>
            </w:r>
            <w:r>
              <w:rPr>
                <w:rFonts w:hint="eastAsia" w:ascii="Times New Roman" w:hAnsi="Times New Roman"/>
                <w:color w:val="auto"/>
                <w:sz w:val="24"/>
                <w:highlight w:val="none"/>
                <w:u w:val="none"/>
                <w:lang w:eastAsia="zh-CN"/>
              </w:rPr>
              <w:t>2</w:t>
            </w:r>
            <w:r>
              <w:rPr>
                <w:rFonts w:hint="eastAsia" w:ascii="Times New Roman" w:hAnsi="Times New Roman"/>
                <w:color w:val="auto"/>
                <w:sz w:val="24"/>
                <w:highlight w:val="none"/>
                <w:u w:val="none"/>
                <w:lang w:val="en-US" w:eastAsia="zh-CN"/>
              </w:rPr>
              <w:t>4</w:t>
            </w:r>
            <w:r>
              <w:rPr>
                <w:rFonts w:hint="eastAsia" w:ascii="Times New Roman" w:hAnsi="Times New Roman"/>
                <w:color w:val="auto"/>
                <w:sz w:val="24"/>
                <w:highlight w:val="none"/>
                <w:u w:val="none"/>
              </w:rPr>
              <w:t>0m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/a）；产污系数以0.8计，则生活污水产生量为0.</w:t>
            </w:r>
            <w:r>
              <w:rPr>
                <w:rFonts w:hint="eastAsia" w:ascii="Times New Roman" w:hAnsi="Times New Roman"/>
                <w:color w:val="auto"/>
                <w:sz w:val="24"/>
                <w:highlight w:val="none"/>
                <w:u w:val="none"/>
                <w:lang w:eastAsia="zh-CN"/>
              </w:rPr>
              <w:t>6</w:t>
            </w:r>
            <w:r>
              <w:rPr>
                <w:rFonts w:hint="eastAsia" w:ascii="Times New Roman" w:hAnsi="Times New Roman"/>
                <w:color w:val="auto"/>
                <w:sz w:val="24"/>
                <w:highlight w:val="none"/>
                <w:u w:val="none"/>
                <w:lang w:val="en-US" w:eastAsia="zh-CN"/>
              </w:rPr>
              <w:t>4</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/d（</w:t>
            </w:r>
            <w:r>
              <w:rPr>
                <w:rFonts w:hint="eastAsia" w:ascii="Times New Roman" w:hAnsi="Times New Roman"/>
                <w:color w:val="auto"/>
                <w:sz w:val="24"/>
                <w:highlight w:val="none"/>
                <w:u w:val="none"/>
                <w:lang w:eastAsia="zh-CN"/>
              </w:rPr>
              <w:t>1</w:t>
            </w:r>
            <w:r>
              <w:rPr>
                <w:rFonts w:hint="eastAsia" w:ascii="Times New Roman" w:hAnsi="Times New Roman"/>
                <w:color w:val="auto"/>
                <w:sz w:val="24"/>
                <w:highlight w:val="none"/>
                <w:u w:val="none"/>
                <w:lang w:val="en-US" w:eastAsia="zh-CN"/>
              </w:rPr>
              <w:t>92</w:t>
            </w:r>
            <w:r>
              <w:rPr>
                <w:rFonts w:hint="eastAsia" w:ascii="Times New Roman" w:hAnsi="Times New Roman"/>
                <w:color w:val="auto"/>
                <w:sz w:val="24"/>
                <w:highlight w:val="none"/>
                <w:u w:val="none"/>
              </w:rPr>
              <w:t>m</w:t>
            </w:r>
            <w:r>
              <w:rPr>
                <w:rFonts w:hint="eastAsia" w:ascii="Times New Roman" w:hAnsi="Times New Roman"/>
                <w:color w:val="auto"/>
                <w:sz w:val="24"/>
                <w:highlight w:val="none"/>
                <w:u w:val="none"/>
                <w:vertAlign w:val="superscript"/>
              </w:rPr>
              <w:t>3</w:t>
            </w:r>
            <w:r>
              <w:rPr>
                <w:rFonts w:hint="eastAsia" w:ascii="Times New Roman" w:hAnsi="Times New Roman"/>
                <w:color w:val="auto"/>
                <w:sz w:val="24"/>
                <w:highlight w:val="none"/>
                <w:u w:val="none"/>
              </w:rPr>
              <w:t>/a）；生活污水经化粪池处理后，进入防渗暂存池，定期由密闭抽粪车抽走，用于周围农田肥田等，综合利用。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bCs/>
                <w:color w:val="auto"/>
                <w:sz w:val="24"/>
                <w:highlight w:val="none"/>
                <w:u w:val="none"/>
                <w:lang w:val="en-US" w:eastAsia="zh-CN"/>
              </w:rPr>
              <w:t>初期雨水：</w:t>
            </w:r>
            <w:r>
              <w:rPr>
                <w:rFonts w:hint="eastAsia" w:ascii="Times New Roman" w:hAnsi="Times New Roman" w:cs="Times New Roman"/>
                <w:b w:val="0"/>
                <w:bCs w:val="0"/>
                <w:color w:val="auto"/>
                <w:sz w:val="24"/>
                <w:highlight w:val="none"/>
                <w:u w:val="none"/>
                <w:lang w:val="en-US" w:eastAsia="zh-CN"/>
              </w:rPr>
              <w:t>根据前文计算，暴雨强度为254.19L/s·hm</w:t>
            </w:r>
            <w:r>
              <w:rPr>
                <w:rFonts w:hint="eastAsia" w:ascii="Times New Roman" w:hAnsi="Times New Roman" w:cs="Times New Roman"/>
                <w:b w:val="0"/>
                <w:bCs w:val="0"/>
                <w:color w:val="auto"/>
                <w:sz w:val="24"/>
                <w:highlight w:val="none"/>
                <w:u w:val="none"/>
                <w:vertAlign w:val="superscript"/>
                <w:lang w:val="en-US" w:eastAsia="zh-CN"/>
              </w:rPr>
              <w:t>2</w:t>
            </w:r>
            <w:r>
              <w:rPr>
                <w:rFonts w:hint="eastAsia" w:ascii="Times New Roman" w:hAnsi="Times New Roman" w:cs="Times New Roman"/>
                <w:b w:val="0"/>
                <w:bCs w:val="0"/>
                <w:color w:val="auto"/>
                <w:sz w:val="24"/>
                <w:highlight w:val="none"/>
                <w:u w:val="none"/>
                <w:lang w:val="en-US" w:eastAsia="zh-CN"/>
              </w:rPr>
              <w:t>，初期雨水量为76.257L/s，初期雨水产生量为68.6313m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/次，评价建议厂区地面进行硬化，并在厂房四周设置导流沟，收集后的初期雨水进入初期雨水收集池（80m</w:t>
            </w:r>
            <w:r>
              <w:rPr>
                <w:rFonts w:hint="eastAsia" w:ascii="Times New Roman" w:hAnsi="Times New Roman" w:cs="Times New Roman"/>
                <w:b w:val="0"/>
                <w:bCs w:val="0"/>
                <w:color w:val="auto"/>
                <w:sz w:val="24"/>
                <w:highlight w:val="none"/>
                <w:u w:val="none"/>
                <w:vertAlign w:val="superscript"/>
                <w:lang w:val="en-US" w:eastAsia="zh-CN"/>
              </w:rPr>
              <w:t>3</w:t>
            </w:r>
            <w:r>
              <w:rPr>
                <w:rFonts w:hint="eastAsia" w:ascii="Times New Roman" w:hAnsi="Times New Roman" w:cs="Times New Roman"/>
                <w:b w:val="0"/>
                <w:bCs w:val="0"/>
                <w:color w:val="auto"/>
                <w:sz w:val="24"/>
                <w:highlight w:val="none"/>
                <w:u w:val="none"/>
                <w:lang w:val="en-US" w:eastAsia="zh-CN"/>
              </w:rPr>
              <w:t>）收集沉淀后，用于厂区洒水抑尘，不外排。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color w:val="auto"/>
                <w:sz w:val="24"/>
                <w:highlight w:val="none"/>
                <w:u w:val="none"/>
                <w:lang w:val="en-US" w:eastAsia="zh-CN"/>
              </w:rPr>
            </w:pPr>
            <w:r>
              <w:rPr>
                <w:rFonts w:hint="default" w:ascii="Times New Roman" w:hAnsi="Times New Roman" w:cs="Times New Roman"/>
                <w:b w:val="0"/>
                <w:bCs w:val="0"/>
                <w:color w:val="auto"/>
                <w:sz w:val="24"/>
                <w:highlight w:val="none"/>
                <w:u w:val="none"/>
                <w:lang w:val="en-US" w:eastAsia="zh-CN"/>
              </w:rPr>
              <w:t>化粪池是一种利用沉淀和厌氧发酵原理去除废水中悬浮物、有机物。本项目采用的化粪池为混凝土防渗结构，构造为三段式沉淀厌氧池，第一段为初沉池，主要去除废水中可沉淀粗大物质；第二段为生物处理厌氧区，利用厌氧生物菌分解有机物，有机物滋养生物菌再生的来回循环过程，以达到净化水质的目的；第三段为沉淀区，主要去除废水中经厌氧过程产生的细小颗粒物质，最后再经沉淀池进一步净化处理</w:t>
            </w:r>
            <w:r>
              <w:rPr>
                <w:rFonts w:hint="eastAsia" w:ascii="Times New Roman" w:hAnsi="Times New Roman" w:cs="Times New Roman"/>
                <w:b w:val="0"/>
                <w:bCs w:val="0"/>
                <w:color w:val="auto"/>
                <w:sz w:val="24"/>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center"/>
              <w:textAlignment w:val="auto"/>
              <w:rPr>
                <w:rFonts w:hint="default" w:ascii="Times New Roman" w:hAnsi="Times New Roman" w:cs="Times New Roman"/>
                <w:b/>
                <w:bCs/>
                <w:color w:val="auto"/>
                <w:sz w:val="21"/>
                <w:szCs w:val="21"/>
                <w:highlight w:val="none"/>
                <w:u w:val="none"/>
                <w:lang w:val="en-US" w:eastAsia="zh-CN"/>
              </w:rPr>
            </w:pPr>
            <w:r>
              <w:rPr>
                <w:rFonts w:hint="default" w:ascii="Times New Roman" w:hAnsi="Times New Roman" w:cs="Times New Roman"/>
                <w:b/>
                <w:bCs/>
                <w:color w:val="auto"/>
                <w:sz w:val="21"/>
                <w:szCs w:val="21"/>
                <w:highlight w:val="none"/>
                <w:u w:val="none"/>
                <w:lang w:val="en-US" w:eastAsia="zh-CN"/>
              </w:rPr>
              <w:t>表4-</w:t>
            </w:r>
            <w:r>
              <w:rPr>
                <w:rFonts w:hint="eastAsia" w:ascii="Times New Roman" w:hAnsi="Times New Roman" w:cs="Times New Roman"/>
                <w:b/>
                <w:bCs/>
                <w:color w:val="auto"/>
                <w:sz w:val="21"/>
                <w:szCs w:val="21"/>
                <w:highlight w:val="none"/>
                <w:u w:val="none"/>
                <w:lang w:val="en-US" w:eastAsia="zh-CN"/>
              </w:rPr>
              <w:t>4</w:t>
            </w:r>
            <w:r>
              <w:rPr>
                <w:rFonts w:hint="default" w:ascii="Times New Roman" w:hAnsi="Times New Roman" w:cs="Times New Roman"/>
                <w:b/>
                <w:bCs/>
                <w:color w:val="auto"/>
                <w:sz w:val="21"/>
                <w:szCs w:val="21"/>
                <w:highlight w:val="none"/>
                <w:u w:val="none"/>
                <w:lang w:val="en-US" w:eastAsia="zh-CN"/>
              </w:rPr>
              <w:t xml:space="preserve">  废水类别、污染物及污染治理设施信息表</w:t>
            </w:r>
          </w:p>
          <w:tbl>
            <w:tblPr>
              <w:tblStyle w:val="12"/>
              <w:tblW w:w="4993" w:type="pct"/>
              <w:jc w:val="center"/>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4"/>
              <w:gridCol w:w="660"/>
              <w:gridCol w:w="887"/>
              <w:gridCol w:w="769"/>
              <w:gridCol w:w="548"/>
              <w:gridCol w:w="736"/>
              <w:gridCol w:w="848"/>
              <w:gridCol w:w="683"/>
              <w:gridCol w:w="486"/>
              <w:gridCol w:w="722"/>
              <w:gridCol w:w="1055"/>
            </w:tblGrid>
            <w:tr>
              <w:tblPrEx>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27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序号</w:t>
                  </w:r>
                </w:p>
              </w:tc>
              <w:tc>
                <w:tcPr>
                  <w:tcW w:w="42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废水类别</w:t>
                  </w:r>
                </w:p>
              </w:tc>
              <w:tc>
                <w:tcPr>
                  <w:tcW w:w="56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种类</w:t>
                  </w:r>
                </w:p>
              </w:tc>
              <w:tc>
                <w:tcPr>
                  <w:tcW w:w="49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排放去向</w:t>
                  </w:r>
                </w:p>
              </w:tc>
              <w:tc>
                <w:tcPr>
                  <w:tcW w:w="35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排放规律</w:t>
                  </w:r>
                </w:p>
              </w:tc>
              <w:tc>
                <w:tcPr>
                  <w:tcW w:w="1448"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污染治理设施</w:t>
                  </w:r>
                </w:p>
              </w:tc>
              <w:tc>
                <w:tcPr>
                  <w:tcW w:w="31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排放口编号</w:t>
                  </w:r>
                </w:p>
              </w:tc>
              <w:tc>
                <w:tcPr>
                  <w:tcW w:w="46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排放口设置是否符合要求</w:t>
                  </w:r>
                </w:p>
              </w:tc>
              <w:tc>
                <w:tcPr>
                  <w:tcW w:w="67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排放口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类型</w:t>
                  </w:r>
                </w:p>
              </w:tc>
            </w:tr>
            <w:tr>
              <w:tblPrEx>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tblHeader/>
                <w:jc w:val="center"/>
              </w:trPr>
              <w:tc>
                <w:tcPr>
                  <w:tcW w:w="27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42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56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49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35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污染治理设施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编号</w:t>
                  </w:r>
                </w:p>
              </w:tc>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污染治理设施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名称</w:t>
                  </w:r>
                </w:p>
              </w:tc>
              <w:tc>
                <w:tcPr>
                  <w:tcW w:w="4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污染治理设施工艺</w:t>
                  </w:r>
                </w:p>
              </w:tc>
              <w:tc>
                <w:tcPr>
                  <w:tcW w:w="31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46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4"/>
                      <w:vertAlign w:val="baseline"/>
                      <w:lang w:val="en-US" w:eastAsia="zh-CN"/>
                    </w:rPr>
                    <w:t>生活污水</w:t>
                  </w:r>
                  <w:r>
                    <w:rPr>
                      <w:rFonts w:hint="eastAsia" w:ascii="Times New Roman" w:hAnsi="Times New Roman" w:cs="Times New Roman"/>
                      <w:color w:val="auto"/>
                      <w:sz w:val="21"/>
                      <w:szCs w:val="24"/>
                      <w:vertAlign w:val="baseline"/>
                      <w:lang w:val="en-US" w:eastAsia="zh-CN"/>
                    </w:rPr>
                    <w:t>、</w:t>
                  </w:r>
                </w:p>
              </w:tc>
              <w:tc>
                <w:tcPr>
                  <w:tcW w:w="5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COD、氨氮、SS</w:t>
                  </w:r>
                </w:p>
              </w:tc>
              <w:tc>
                <w:tcPr>
                  <w:tcW w:w="4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不外排</w:t>
                  </w:r>
                </w:p>
              </w:tc>
              <w:tc>
                <w:tcPr>
                  <w:tcW w:w="3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TW</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001</w:t>
                  </w:r>
                </w:p>
              </w:tc>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化粪池</w:t>
                  </w:r>
                </w:p>
              </w:tc>
              <w:tc>
                <w:tcPr>
                  <w:tcW w:w="4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化粪池</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6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kern w:val="20"/>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是</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否</w:t>
                  </w:r>
                </w:p>
              </w:tc>
              <w:tc>
                <w:tcPr>
                  <w:tcW w:w="67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企业总排</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雨水排放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pacing w:val="-10"/>
                      <w:sz w:val="21"/>
                      <w:szCs w:val="21"/>
                    </w:rPr>
                    <w:t>清净下水排放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温排水排放</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sym w:font="Wingdings" w:char="00A8"/>
                  </w:r>
                  <w:r>
                    <w:rPr>
                      <w:rFonts w:hint="default" w:ascii="Times New Roman" w:hAnsi="Times New Roman" w:eastAsia="宋体" w:cs="Times New Roman"/>
                      <w:color w:val="auto"/>
                      <w:sz w:val="21"/>
                      <w:szCs w:val="21"/>
                    </w:rPr>
                    <w:t>车间或车间处理设施排放口</w:t>
                  </w:r>
                </w:p>
              </w:tc>
            </w:tr>
            <w:tr>
              <w:tblPrEx>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车辆清洗废水</w:t>
                  </w:r>
                </w:p>
              </w:tc>
              <w:tc>
                <w:tcPr>
                  <w:tcW w:w="5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COD、氨氮、SS</w:t>
                  </w:r>
                </w:p>
              </w:tc>
              <w:tc>
                <w:tcPr>
                  <w:tcW w:w="4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不外排</w:t>
                  </w:r>
                </w:p>
              </w:tc>
              <w:tc>
                <w:tcPr>
                  <w:tcW w:w="3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TW</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00</w:t>
                  </w:r>
                  <w:r>
                    <w:rPr>
                      <w:rFonts w:hint="eastAsia" w:ascii="Times New Roman" w:hAnsi="Times New Roman" w:cs="Times New Roman"/>
                      <w:color w:val="auto"/>
                      <w:sz w:val="21"/>
                      <w:szCs w:val="21"/>
                      <w:lang w:val="en-US" w:eastAsia="zh-CN"/>
                    </w:rPr>
                    <w:t>2</w:t>
                  </w:r>
                </w:p>
              </w:tc>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沉淀池</w:t>
                  </w:r>
                </w:p>
              </w:tc>
              <w:tc>
                <w:tcPr>
                  <w:tcW w:w="4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沉淀池</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46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r>
            <w:tr>
              <w:tblPrEx>
                <w:tblBorders>
                  <w:top w:val="single" w:color="auto" w:sz="4" w:space="0"/>
                  <w:left w:val="single" w:color="auto" w:sz="6"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42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4"/>
                      <w:vertAlign w:val="baseline"/>
                      <w:lang w:val="en-US" w:eastAsia="zh-CN"/>
                    </w:rPr>
                  </w:pPr>
                  <w:r>
                    <w:rPr>
                      <w:rFonts w:hint="eastAsia" w:ascii="Times New Roman" w:hAnsi="Times New Roman" w:cs="Times New Roman"/>
                      <w:color w:val="auto"/>
                      <w:sz w:val="21"/>
                      <w:szCs w:val="24"/>
                      <w:vertAlign w:val="baseline"/>
                      <w:lang w:val="en-US" w:eastAsia="zh-CN"/>
                    </w:rPr>
                    <w:t>初期雨水</w:t>
                  </w:r>
                </w:p>
              </w:tc>
              <w:tc>
                <w:tcPr>
                  <w:tcW w:w="56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SS</w:t>
                  </w:r>
                </w:p>
              </w:tc>
              <w:tc>
                <w:tcPr>
                  <w:tcW w:w="4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不外排</w:t>
                  </w:r>
                </w:p>
              </w:tc>
              <w:tc>
                <w:tcPr>
                  <w:tcW w:w="35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47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TW003</w:t>
                  </w:r>
                </w:p>
              </w:tc>
              <w:tc>
                <w:tcPr>
                  <w:tcW w:w="54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初期雨水收集沉淀池</w:t>
                  </w:r>
                </w:p>
              </w:tc>
              <w:tc>
                <w:tcPr>
                  <w:tcW w:w="43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沉淀池</w:t>
                  </w:r>
                </w:p>
              </w:tc>
              <w:tc>
                <w:tcPr>
                  <w:tcW w:w="31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46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c>
                <w:tcPr>
                  <w:tcW w:w="67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b w:val="0"/>
                <w:bCs w:val="0"/>
                <w:color w:val="auto"/>
                <w:sz w:val="24"/>
                <w:highlight w:val="none"/>
                <w:u w:val="none"/>
                <w:lang w:val="en-US" w:eastAsia="zh-CN"/>
              </w:rPr>
            </w:pPr>
            <w:r>
              <w:rPr>
                <w:rFonts w:hint="eastAsia" w:ascii="Times New Roman" w:hAnsi="Times New Roman" w:cs="Times New Roman"/>
                <w:b w:val="0"/>
                <w:bCs w:val="0"/>
                <w:color w:val="auto"/>
                <w:sz w:val="24"/>
                <w:highlight w:val="none"/>
                <w:u w:val="none"/>
                <w:lang w:val="en-US" w:eastAsia="zh-CN"/>
              </w:rPr>
              <w:t>本项目产生的车辆冲洗废水经沉淀后循环使用，生活污水经化粪池处理后，定期清掏，外运堆肥，综合利用不外排，初期雨水经收集沉淀后，用于厂区洒水抑尘；对周围环境造成影响较小。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（三）噪声</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eastAsia="宋体"/>
                <w:color w:val="auto"/>
                <w:sz w:val="24"/>
                <w:highlight w:val="none"/>
              </w:rPr>
              <w:t>本项目</w:t>
            </w:r>
            <w:r>
              <w:rPr>
                <w:rFonts w:hint="eastAsia"/>
                <w:color w:val="auto"/>
                <w:sz w:val="24"/>
                <w:highlight w:val="none"/>
                <w:lang w:eastAsia="zh-CN"/>
              </w:rPr>
              <w:t>噪声源主要为生产设备运行时产生的机械噪声</w:t>
            </w:r>
            <w:r>
              <w:rPr>
                <w:rFonts w:hint="eastAsia" w:ascii="Times New Roman" w:hAnsi="Times New Roman" w:eastAsia="宋体"/>
                <w:color w:val="auto"/>
                <w:sz w:val="24"/>
                <w:highlight w:val="none"/>
              </w:rPr>
              <w:t>等，噪声源强在</w:t>
            </w:r>
            <w:r>
              <w:rPr>
                <w:rFonts w:hint="default" w:ascii="Times New Roman" w:hAnsi="Times New Roman" w:cs="Times New Roman"/>
                <w:color w:val="auto"/>
                <w:sz w:val="24"/>
                <w:highlight w:val="none"/>
                <w:lang w:val="en-US" w:eastAsia="zh-CN"/>
              </w:rPr>
              <w:t>70~75</w:t>
            </w:r>
            <w:r>
              <w:rPr>
                <w:rFonts w:ascii="Times New Roman" w:hAnsi="Times New Roman" w:eastAsia="宋体"/>
                <w:color w:val="auto"/>
                <w:sz w:val="24"/>
                <w:highlight w:val="none"/>
              </w:rPr>
              <w:t>dB(A)</w:t>
            </w:r>
            <w:r>
              <w:rPr>
                <w:rFonts w:hint="eastAsia" w:ascii="Times New Roman" w:hAnsi="Times New Roman" w:eastAsia="宋体"/>
                <w:color w:val="auto"/>
                <w:sz w:val="24"/>
                <w:highlight w:val="none"/>
              </w:rPr>
              <w:t>之间，项目主要</w:t>
            </w:r>
            <w:r>
              <w:rPr>
                <w:rFonts w:ascii="Times New Roman" w:hAnsi="Times New Roman" w:eastAsia="宋体"/>
                <w:color w:val="auto"/>
                <w:sz w:val="24"/>
                <w:highlight w:val="none"/>
              </w:rPr>
              <w:t>噪声源及治理措施如下表</w:t>
            </w:r>
            <w:r>
              <w:rPr>
                <w:rFonts w:hint="eastAsia" w:ascii="Times New Roman" w:hAnsi="Times New Roman" w:eastAsia="宋体"/>
                <w:color w:val="auto"/>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 xml:space="preserve">5 </w:t>
            </w:r>
            <w:r>
              <w:rPr>
                <w:rFonts w:hint="default" w:ascii="Times New Roman" w:hAnsi="Times New Roman" w:eastAsia="宋体" w:cs="Times New Roman"/>
                <w:b/>
                <w:bCs/>
                <w:color w:val="auto"/>
                <w:sz w:val="21"/>
                <w:szCs w:val="24"/>
                <w:vertAlign w:val="baseline"/>
                <w:lang w:val="en-US" w:eastAsia="zh-CN"/>
              </w:rPr>
              <w:t xml:space="preserve"> 主要噪声源情况一览表</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513"/>
              <w:gridCol w:w="1463"/>
              <w:gridCol w:w="286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序号</w:t>
                  </w: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设备名称</w:t>
                  </w:r>
                </w:p>
              </w:tc>
              <w:tc>
                <w:tcPr>
                  <w:tcW w:w="93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产生源强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dB（A）</w:t>
                  </w:r>
                </w:p>
              </w:tc>
              <w:tc>
                <w:tcPr>
                  <w:tcW w:w="182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处置措施</w:t>
                  </w:r>
                </w:p>
              </w:tc>
              <w:tc>
                <w:tcPr>
                  <w:tcW w:w="869"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排放源强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1</w:t>
                  </w: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破碎机</w:t>
                  </w:r>
                </w:p>
              </w:tc>
              <w:tc>
                <w:tcPr>
                  <w:tcW w:w="93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75</w:t>
                  </w:r>
                </w:p>
              </w:tc>
              <w:tc>
                <w:tcPr>
                  <w:tcW w:w="18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采用基础减震、距离衰减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default" w:ascii="Times New Roman" w:hAnsi="Times New Roman" w:eastAsia="宋体" w:cs="Times New Roman"/>
                      <w:b w:val="0"/>
                      <w:bCs w:val="0"/>
                      <w:color w:val="auto"/>
                      <w:sz w:val="21"/>
                      <w:szCs w:val="21"/>
                      <w:highlight w:val="none"/>
                      <w:u w:val="none"/>
                      <w:lang w:val="en-US" w:eastAsia="zh-CN"/>
                    </w:rPr>
                    <w:t>厂房隔声可降低约20dB（A）</w:t>
                  </w:r>
                </w:p>
              </w:tc>
              <w:tc>
                <w:tcPr>
                  <w:tcW w:w="869"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2</w:t>
                  </w: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筛分机</w:t>
                  </w:r>
                </w:p>
              </w:tc>
              <w:tc>
                <w:tcPr>
                  <w:tcW w:w="93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70</w:t>
                  </w:r>
                </w:p>
              </w:tc>
              <w:tc>
                <w:tcPr>
                  <w:tcW w:w="18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869"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3</w:t>
                  </w:r>
                </w:p>
              </w:tc>
              <w:tc>
                <w:tcPr>
                  <w:tcW w:w="9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铲车</w:t>
                  </w:r>
                </w:p>
              </w:tc>
              <w:tc>
                <w:tcPr>
                  <w:tcW w:w="93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70</w:t>
                  </w:r>
                </w:p>
              </w:tc>
              <w:tc>
                <w:tcPr>
                  <w:tcW w:w="182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b w:val="0"/>
                      <w:bCs w:val="0"/>
                      <w:color w:val="auto"/>
                      <w:sz w:val="21"/>
                      <w:szCs w:val="21"/>
                      <w:highlight w:val="none"/>
                      <w:u w:val="none"/>
                      <w:lang w:val="en-US" w:eastAsia="zh-CN"/>
                    </w:rPr>
                  </w:pPr>
                </w:p>
              </w:tc>
              <w:tc>
                <w:tcPr>
                  <w:tcW w:w="869" w:type="pct"/>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val="0"/>
                      <w:bCs w:val="0"/>
                      <w:color w:val="auto"/>
                      <w:sz w:val="21"/>
                      <w:szCs w:val="21"/>
                      <w:highlight w:val="none"/>
                      <w:u w:val="none"/>
                      <w:lang w:val="en-US" w:eastAsia="zh-CN"/>
                    </w:rPr>
                  </w:pPr>
                  <w:r>
                    <w:rPr>
                      <w:rFonts w:hint="eastAsia" w:ascii="Times New Roman" w:hAnsi="Times New Roman" w:cs="Times New Roman"/>
                      <w:b w:val="0"/>
                      <w:bCs w:val="0"/>
                      <w:color w:val="auto"/>
                      <w:sz w:val="21"/>
                      <w:szCs w:val="21"/>
                      <w:highlight w:val="none"/>
                      <w:u w:val="none"/>
                      <w:lang w:val="en-US" w:eastAsia="zh-CN"/>
                    </w:rPr>
                    <w:t>50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经采取措施后，设备噪声源强可下降20dB（A）左右，降噪效果明显。</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根据《环境影响评价技术导则  声环境》（HJ2.4-2009）要求，本次评价声环境质量预测范围为厂区四周</w:t>
            </w:r>
            <w:r>
              <w:rPr>
                <w:rFonts w:hint="default" w:ascii="Times New Roman" w:hAnsi="Times New Roman" w:eastAsia="宋体" w:cs="Times New Roman"/>
                <w:color w:val="auto"/>
                <w:sz w:val="24"/>
                <w:szCs w:val="24"/>
                <w:lang w:eastAsia="zh-CN"/>
              </w:rPr>
              <w:t>边界</w:t>
            </w:r>
            <w:r>
              <w:rPr>
                <w:rFonts w:hint="default" w:ascii="Times New Roman" w:hAnsi="Times New Roman" w:eastAsia="宋体" w:cs="Times New Roman"/>
                <w:color w:val="auto"/>
                <w:sz w:val="24"/>
                <w:szCs w:val="24"/>
              </w:rPr>
              <w:t>。本次评价在</w:t>
            </w:r>
            <w:r>
              <w:rPr>
                <w:rFonts w:hint="default" w:ascii="Times New Roman" w:hAnsi="Times New Roman" w:eastAsia="宋体" w:cs="Times New Roman"/>
                <w:color w:val="auto"/>
                <w:sz w:val="24"/>
                <w:szCs w:val="24"/>
                <w:lang w:eastAsia="zh-CN"/>
              </w:rPr>
              <w:t>边界四周</w:t>
            </w:r>
            <w:r>
              <w:rPr>
                <w:rFonts w:hint="default" w:ascii="Times New Roman" w:hAnsi="Times New Roman" w:eastAsia="宋体" w:cs="Times New Roman"/>
                <w:color w:val="auto"/>
                <w:sz w:val="24"/>
                <w:szCs w:val="24"/>
              </w:rPr>
              <w:t>各设1个预测点，根据HJ2.4-2009中声级预测模式进行预测。</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建设项目声源在预测点产生的等效声级贡献值</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i/>
                <w:color w:val="auto"/>
                <w:sz w:val="24"/>
                <w:szCs w:val="24"/>
                <w:lang w:eastAsia="zh-CN"/>
              </w:rPr>
              <w:t>L</w:t>
            </w:r>
            <w:r>
              <w:rPr>
                <w:rFonts w:hint="default" w:ascii="Times New Roman" w:hAnsi="Times New Roman" w:eastAsia="宋体" w:cs="Times New Roman"/>
                <w:i/>
                <w:color w:val="auto"/>
                <w:sz w:val="24"/>
                <w:szCs w:val="24"/>
                <w:vertAlign w:val="subscript"/>
                <w:lang w:eastAsia="zh-CN"/>
              </w:rPr>
              <w:t>eqg</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计算公式：</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30"/>
                <w:sz w:val="24"/>
                <w:szCs w:val="24"/>
              </w:rPr>
              <w:pict>
                <v:shape id="对象 105" o:spid="_x0000_s1032" o:spt="75" type="#_x0000_t75" style="position:absolute;left:0pt;margin-top:10.65pt;height:24.4pt;width:94.5pt;mso-position-horizontal:center;mso-wrap-distance-bottom:0pt;mso-wrap-distance-top:0pt;z-index:251660288;mso-width-relative:page;mso-height-relative:page;" o:ole="t" filled="f" o:preferrelative="t" stroked="f" coordsize="21600,21600">
                  <v:path/>
                  <v:fill on="f" focussize="0,0"/>
                  <v:stroke on="f"/>
                  <v:imagedata r:id="rId12" o:title=""/>
                  <o:lock v:ext="edit" grouping="f" rotation="f" text="f" aspectratio="t"/>
                  <w10:wrap type="topAndBottom"/>
                </v:shape>
                <o:OLEObject Type="Embed" ProgID="Equation.3" ShapeID="对象 105" DrawAspect="Content" ObjectID="_1468075725" r:id="rId11">
                  <o:LockedField>false</o:LockedField>
                </o:OLEObject>
              </w:pict>
            </w:r>
            <w:r>
              <w:rPr>
                <w:rFonts w:hint="default" w:ascii="Times New Roman" w:hAnsi="Times New Roman" w:eastAsia="宋体" w:cs="Times New Roman"/>
                <w:color w:val="auto"/>
                <w:sz w:val="24"/>
                <w:szCs w:val="24"/>
              </w:rPr>
              <w:t>式中：</w:t>
            </w:r>
            <w:r>
              <w:rPr>
                <w:rFonts w:hint="default" w:ascii="Times New Roman" w:hAnsi="Times New Roman" w:eastAsia="宋体" w:cs="Times New Roman"/>
                <w:color w:val="auto"/>
                <w:sz w:val="24"/>
                <w:szCs w:val="24"/>
              </w:rPr>
              <w:object>
                <v:shape id="_x0000_i1025" o:spt="75" type="#_x0000_t75" style="height:18.95pt;width:20.95pt;" o:ole="t" filled="f" stroked="f" coordsize="21600,21600">
                  <v:path/>
                  <v:fill on="f" focussize="0,0"/>
                  <v:stroke on="f"/>
                  <v:imagedata r:id="rId14" o:title=""/>
                  <o:lock v:ext="edit" grouping="f" rotation="f" text="f" aspectratio="t"/>
                  <w10:wrap type="none"/>
                  <w10:anchorlock/>
                </v:shape>
                <o:OLEObject Type="Embed" ProgID="Equation.KSEE3" ShapeID="_x0000_i1025" DrawAspect="Content" ObjectID="_1468075726" r:id="rId13">
                  <o:LockedField>false</o:LockedField>
                </o:OLEObject>
              </w:object>
            </w:r>
            <w:r>
              <w:rPr>
                <w:rFonts w:hint="default" w:ascii="Times New Roman" w:hAnsi="Times New Roman" w:eastAsia="宋体" w:cs="Times New Roman"/>
                <w:color w:val="auto"/>
                <w:sz w:val="24"/>
                <w:szCs w:val="24"/>
              </w:rPr>
              <w:t>—建设项目声源在预测点的等效声级贡献值，dB(A)；</w:t>
            </w:r>
          </w:p>
          <w:p>
            <w:pPr>
              <w:spacing w:line="460" w:lineRule="exact"/>
              <w:ind w:firstLine="1200" w:firstLineChars="50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object>
                <v:shape id="_x0000_i1026" o:spt="75" type="#_x0000_t75" style="height:16.95pt;width:18pt;" o:ole="t" filled="f" stroked="f" coordsize="21600,21600">
                  <v:path/>
                  <v:fill on="f" focussize="0,0"/>
                  <v:stroke on="f"/>
                  <v:imagedata r:id="rId16" o:title=""/>
                  <o:lock v:ext="edit" grouping="f" rotation="f" text="f" aspectratio="t"/>
                  <w10:wrap type="none"/>
                  <w10:anchorlock/>
                </v:shape>
                <o:OLEObject Type="Embed" ProgID="Equation.KSEE3" ShapeID="_x0000_i1026" DrawAspect="Content" ObjectID="_1468075727" r:id="rId15">
                  <o:LockedField>false</o:LockedField>
                </o:OLEObject>
              </w:object>
            </w:r>
            <w:r>
              <w:rPr>
                <w:rFonts w:hint="default" w:ascii="Times New Roman" w:hAnsi="Times New Roman" w:eastAsia="宋体" w:cs="Times New Roman"/>
                <w:color w:val="auto"/>
                <w:sz w:val="24"/>
                <w:szCs w:val="24"/>
              </w:rPr>
              <w:t>—声源在预测点产生的A声级，dB(A)；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T</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 预测计算的时间段，s；</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position w:val="-12"/>
                <w:sz w:val="24"/>
                <w:szCs w:val="24"/>
              </w:rPr>
              <w:object>
                <v:shape id="_x0000_i1027" o:spt="75" type="#_x0000_t75" style="height:17.55pt;width:10.7pt;" o:ole="t" filled="f" stroked="f" coordsize="21600,21600">
                  <v:path/>
                  <v:fill on="f" focussize="0,0"/>
                  <v:stroke on="f"/>
                  <v:imagedata r:id="rId18" o:title=""/>
                  <o:lock v:ext="edit" grouping="f" rotation="f" text="f" aspectratio="t"/>
                  <w10:wrap type="none"/>
                  <w10:anchorlock/>
                </v:shape>
                <o:OLEObject Type="Embed" ProgID="Equation.KSEE3" ShapeID="_x0000_i1027" DrawAspect="Content" ObjectID="_1468075728" r:id="rId17">
                  <o:LockedField>false</o:LockedField>
                </o:OLEObject>
              </w:object>
            </w:r>
            <w:r>
              <w:rPr>
                <w:rFonts w:hint="default" w:ascii="Times New Roman" w:hAnsi="Times New Roman" w:eastAsia="宋体" w:cs="Times New Roman"/>
                <w:color w:val="auto"/>
                <w:sz w:val="24"/>
                <w:szCs w:val="24"/>
              </w:rPr>
              <w:t xml:space="preserve">— </w:t>
            </w:r>
            <w:r>
              <w:rPr>
                <w:rFonts w:hint="default" w:ascii="Times New Roman" w:hAnsi="Times New Roman" w:eastAsia="宋体" w:cs="Times New Roman"/>
                <w:color w:val="auto"/>
                <w:sz w:val="24"/>
                <w:szCs w:val="24"/>
                <w:lang w:val="en-US" w:eastAsia="zh-CN"/>
              </w:rPr>
              <w:t>i</w:t>
            </w:r>
            <w:r>
              <w:rPr>
                <w:rFonts w:hint="default" w:ascii="Times New Roman" w:hAnsi="Times New Roman" w:eastAsia="宋体" w:cs="Times New Roman"/>
                <w:color w:val="auto"/>
                <w:sz w:val="24"/>
                <w:szCs w:val="24"/>
              </w:rPr>
              <w:t>声源在T时段内的运行时间，s。</w:t>
            </w:r>
          </w:p>
          <w:p>
            <w:pPr>
              <w:spacing w:line="46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①</w:t>
            </w:r>
            <w:r>
              <w:rPr>
                <w:rFonts w:hint="default" w:ascii="Times New Roman" w:hAnsi="Times New Roman" w:eastAsia="宋体" w:cs="Times New Roman"/>
                <w:color w:val="auto"/>
                <w:sz w:val="24"/>
                <w:szCs w:val="24"/>
              </w:rPr>
              <w:t>高噪声源衰减分析方法</w:t>
            </w:r>
          </w:p>
          <w:p>
            <w:pPr>
              <w:spacing w:line="46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噪声衰减计算公式为：</w:t>
            </w:r>
          </w:p>
          <w:p>
            <w:pPr>
              <w:spacing w:line="480" w:lineRule="exact"/>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object>
                <v:shape id="_x0000_i1028" o:spt="75" type="#_x0000_t75" style="height:18pt;width:102pt;" o:ole="t" filled="f" o:preferrelative="t" stroked="f" coordsize="21600,21600">
                  <v:path/>
                  <v:fill on="f" focussize="0,0"/>
                  <v:stroke on="f"/>
                  <v:imagedata r:id="rId20" o:title=""/>
                  <o:lock v:ext="edit" grouping="f" rotation="f" text="f" aspectratio="t"/>
                  <w10:wrap type="none"/>
                  <w10:anchorlock/>
                </v:shape>
                <o:OLEObject Type="Embed" ProgID="Equation.3" ShapeID="_x0000_i1028" DrawAspect="Content" ObjectID="_1468075729" r:id="rId19">
                  <o:LockedField>false</o:LockedField>
                </o:OLEObject>
              </w:object>
            </w:r>
          </w:p>
          <w:p>
            <w:pPr>
              <w:spacing w:line="460" w:lineRule="exact"/>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式中：Lr——距噪声源距离为r处声级值，[dB(A)]；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rPr>
              <w:t>——距噪声源距离为r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rPr>
              <w:t>处声级值，[dB(A)]；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R——关心点距噪声源距离，m；</w:t>
            </w:r>
          </w:p>
          <w:p>
            <w:pPr>
              <w:spacing w:line="360" w:lineRule="auto"/>
              <w:ind w:firstLine="1200" w:firstLineChars="500"/>
              <w:jc w:val="left"/>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rPr>
              <w:t>——距噪声源距离，r</w:t>
            </w:r>
            <w:r>
              <w:rPr>
                <w:rFonts w:hint="default" w:ascii="Times New Roman" w:hAnsi="Times New Roman" w:eastAsia="宋体" w:cs="Times New Roman"/>
                <w:color w:val="auto"/>
                <w:sz w:val="24"/>
                <w:szCs w:val="24"/>
                <w:vertAlign w:val="subscript"/>
                <w:lang w:eastAsia="zh-CN"/>
              </w:rPr>
              <w:t>0</w:t>
            </w:r>
            <w:r>
              <w:rPr>
                <w:rFonts w:hint="default" w:ascii="Times New Roman" w:hAnsi="Times New Roman" w:eastAsia="宋体" w:cs="Times New Roman"/>
                <w:color w:val="auto"/>
                <w:sz w:val="24"/>
                <w:szCs w:val="24"/>
              </w:rPr>
              <w:t>取1m</w:t>
            </w:r>
            <w:r>
              <w:rPr>
                <w:rFonts w:hint="default" w:ascii="Times New Roman" w:hAnsi="Times New Roman" w:eastAsia="宋体" w:cs="Times New Roman"/>
                <w:color w:val="auto"/>
                <w:sz w:val="24"/>
                <w:szCs w:val="24"/>
                <w:lang w:eastAsia="zh-CN"/>
              </w:rPr>
              <w:t>。</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②</w:t>
            </w:r>
            <w:r>
              <w:rPr>
                <w:rFonts w:hint="default" w:ascii="Times New Roman" w:hAnsi="Times New Roman" w:eastAsia="宋体" w:cs="Times New Roman"/>
                <w:color w:val="auto"/>
                <w:sz w:val="24"/>
                <w:szCs w:val="24"/>
              </w:rPr>
              <w:t>噪声源叠加影响分析方法</w:t>
            </w:r>
          </w:p>
          <w:p>
            <w:pPr>
              <w:spacing w:line="360" w:lineRule="auto"/>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当预测点受多声源叠加影响时，采用噪声叠加公式：</w:t>
            </w:r>
          </w:p>
          <w:p>
            <w:pPr>
              <w:spacing w:line="460" w:lineRule="exact"/>
              <w:ind w:firstLine="480" w:firstLineChars="200"/>
              <w:jc w:val="cente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position w:val="-30"/>
                <w:sz w:val="24"/>
                <w:szCs w:val="24"/>
              </w:rPr>
              <w:object>
                <v:shape id="_x0000_i1029" o:spt="75" type="#_x0000_t75" style="height:36.65pt;width:99.6pt;" o:ole="t" filled="f" o:preferrelative="t" stroked="f" coordsize="21600,21600">
                  <v:path/>
                  <v:fill on="f" focussize="0,0"/>
                  <v:stroke on="f"/>
                  <v:imagedata r:id="rId22" o:title=""/>
                  <o:lock v:ext="edit" grouping="f" rotation="f" text="f" aspectratio="t"/>
                  <w10:wrap type="none"/>
                  <w10:anchorlock/>
                </v:shape>
                <o:OLEObject Type="Embed" ProgID="Equation.3" ShapeID="_x0000_i1029" DrawAspect="Content" ObjectID="_1468075730" r:id="rId21">
                  <o:LockedField>false</o:LockedField>
                </o:OLEObject>
              </w:objec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式中：L——总声压级，[dB(A)]；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Li——第i个声源的声压级，[dB(A)]；</w:t>
            </w:r>
          </w:p>
          <w:p>
            <w:pPr>
              <w:spacing w:line="460" w:lineRule="exact"/>
              <w:ind w:firstLine="1200" w:firstLineChars="5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n——声源数量。</w:t>
            </w:r>
          </w:p>
          <w:p>
            <w:pPr>
              <w:spacing w:line="460" w:lineRule="exact"/>
              <w:jc w:val="lef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预测结果见</w:t>
            </w:r>
            <w:r>
              <w:rPr>
                <w:rFonts w:hint="default" w:ascii="Times New Roman" w:hAnsi="Times New Roman" w:eastAsia="宋体" w:cs="Times New Roman"/>
                <w:color w:val="auto"/>
                <w:sz w:val="24"/>
                <w:szCs w:val="24"/>
                <w:lang w:eastAsia="zh-CN"/>
              </w:rPr>
              <w:t>下表</w:t>
            </w:r>
            <w:r>
              <w:rPr>
                <w:rFonts w:hint="default" w:ascii="Times New Roman" w:hAnsi="Times New Roman" w:eastAsia="宋体" w:cs="Times New Roman"/>
                <w:color w:val="auto"/>
                <w:sz w:val="24"/>
                <w:szCs w:val="24"/>
                <w:lang w:val="en-US" w:eastAsia="zh-CN"/>
              </w:rPr>
              <w:t>：</w:t>
            </w:r>
            <w:bookmarkStart w:id="0" w:name="_Ref289953020"/>
          </w:p>
          <w:bookmarkEnd w:id="0"/>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6</w:t>
            </w:r>
            <w:r>
              <w:rPr>
                <w:rFonts w:hint="default" w:ascii="Times New Roman" w:hAnsi="Times New Roman" w:eastAsia="宋体" w:cs="Times New Roman"/>
                <w:b/>
                <w:bCs/>
                <w:color w:val="auto"/>
                <w:sz w:val="21"/>
                <w:szCs w:val="24"/>
                <w:vertAlign w:val="baseline"/>
                <w:lang w:val="en-US" w:eastAsia="zh-CN"/>
              </w:rPr>
              <w:t xml:space="preserve"> </w:t>
            </w:r>
            <w:r>
              <w:rPr>
                <w:rFonts w:hint="default" w:ascii="Times New Roman" w:hAnsi="Times New Roman" w:eastAsia="宋体" w:cs="Times New Roman"/>
                <w:color w:val="auto"/>
                <w:sz w:val="24"/>
                <w:szCs w:val="32"/>
                <w:vertAlign w:val="baseline"/>
                <w:lang w:val="en-US" w:eastAsia="zh-CN"/>
              </w:rPr>
              <w:t xml:space="preserve"> </w:t>
            </w:r>
            <w:r>
              <w:rPr>
                <w:rFonts w:hint="default" w:ascii="Times New Roman" w:hAnsi="Times New Roman" w:eastAsia="宋体" w:cs="Times New Roman"/>
                <w:b/>
                <w:bCs/>
                <w:color w:val="auto"/>
                <w:sz w:val="21"/>
                <w:szCs w:val="21"/>
                <w:lang w:val="en-US" w:eastAsia="zh-CN"/>
              </w:rPr>
              <w:t>距噪声源不同距离处厂界噪声值一览表</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1203"/>
              <w:gridCol w:w="1566"/>
              <w:gridCol w:w="156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1"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评价点</w:t>
                  </w:r>
                </w:p>
              </w:tc>
              <w:tc>
                <w:tcPr>
                  <w:tcW w:w="76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时段</w:t>
                  </w:r>
                </w:p>
              </w:tc>
              <w:tc>
                <w:tcPr>
                  <w:tcW w:w="999"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highlight w:val="none"/>
                      <w:vertAlign w:val="baseline"/>
                      <w:lang w:val="en-US" w:eastAsia="zh-CN"/>
                    </w:rPr>
                  </w:pPr>
                  <w:r>
                    <w:rPr>
                      <w:rFonts w:hint="default" w:ascii="Times New Roman" w:hAnsi="Times New Roman" w:cs="Times New Roman"/>
                      <w:color w:val="auto"/>
                      <w:sz w:val="21"/>
                      <w:szCs w:val="24"/>
                      <w:highlight w:val="none"/>
                      <w:vertAlign w:val="baseline"/>
                      <w:lang w:val="en-US" w:eastAsia="zh-CN"/>
                    </w:rPr>
                    <w:t>贡献值昼间</w:t>
                  </w:r>
                </w:p>
              </w:tc>
              <w:tc>
                <w:tcPr>
                  <w:tcW w:w="1000"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预测值</w:t>
                  </w:r>
                </w:p>
              </w:tc>
              <w:tc>
                <w:tcPr>
                  <w:tcW w:w="1001"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1231"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东边界外1m处</w:t>
                  </w:r>
                </w:p>
              </w:tc>
              <w:tc>
                <w:tcPr>
                  <w:tcW w:w="76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昼间</w:t>
                  </w:r>
                </w:p>
              </w:tc>
              <w:tc>
                <w:tcPr>
                  <w:tcW w:w="999"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highlight w:val="none"/>
                      <w:vertAlign w:val="baseline"/>
                      <w:lang w:val="en-US" w:eastAsia="zh-CN"/>
                    </w:rPr>
                  </w:pPr>
                  <w:r>
                    <w:rPr>
                      <w:rFonts w:hint="eastAsia" w:ascii="Times New Roman" w:hAnsi="Times New Roman" w:cs="Times New Roman"/>
                      <w:color w:val="auto"/>
                      <w:sz w:val="21"/>
                      <w:szCs w:val="24"/>
                      <w:highlight w:val="none"/>
                      <w:vertAlign w:val="baseline"/>
                      <w:lang w:val="en-US" w:eastAsia="zh-CN"/>
                    </w:rPr>
                    <w:t>43.15</w:t>
                  </w:r>
                </w:p>
              </w:tc>
              <w:tc>
                <w:tcPr>
                  <w:tcW w:w="156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highlight w:val="none"/>
                      <w:vertAlign w:val="baseline"/>
                      <w:lang w:val="en-US" w:eastAsia="zh-CN"/>
                    </w:rPr>
                    <w:t>43.15</w:t>
                  </w:r>
                </w:p>
              </w:tc>
              <w:tc>
                <w:tcPr>
                  <w:tcW w:w="1001"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231"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p>
              </w:tc>
              <w:tc>
                <w:tcPr>
                  <w:tcW w:w="76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夜间</w:t>
                  </w:r>
                </w:p>
              </w:tc>
              <w:tc>
                <w:tcPr>
                  <w:tcW w:w="999"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highlight w:val="none"/>
                      <w:vertAlign w:val="baseline"/>
                      <w:lang w:val="en-US" w:eastAsia="zh-CN"/>
                    </w:rPr>
                  </w:pPr>
                  <w:r>
                    <w:rPr>
                      <w:rFonts w:hint="eastAsia" w:ascii="Times New Roman" w:hAnsi="Times New Roman" w:cs="Times New Roman"/>
                      <w:color w:val="auto"/>
                      <w:sz w:val="21"/>
                      <w:szCs w:val="24"/>
                      <w:highlight w:val="none"/>
                      <w:vertAlign w:val="baseline"/>
                      <w:lang w:val="en-US" w:eastAsia="zh-CN"/>
                    </w:rPr>
                    <w:t>43.15</w:t>
                  </w:r>
                </w:p>
              </w:tc>
              <w:tc>
                <w:tcPr>
                  <w:tcW w:w="156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eastAsia" w:ascii="Times New Roman" w:hAnsi="Times New Roman" w:cs="Times New Roman"/>
                      <w:color w:val="auto"/>
                      <w:sz w:val="21"/>
                      <w:szCs w:val="24"/>
                      <w:highlight w:val="none"/>
                      <w:vertAlign w:val="baseline"/>
                      <w:lang w:val="en-US" w:eastAsia="zh-CN"/>
                    </w:rPr>
                    <w:t>43.15</w:t>
                  </w:r>
                </w:p>
              </w:tc>
              <w:tc>
                <w:tcPr>
                  <w:tcW w:w="1001"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231"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南边界外1m处</w:t>
                  </w:r>
                </w:p>
              </w:tc>
              <w:tc>
                <w:tcPr>
                  <w:tcW w:w="76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昼间</w:t>
                  </w:r>
                </w:p>
              </w:tc>
              <w:tc>
                <w:tcPr>
                  <w:tcW w:w="999"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highlight w:val="none"/>
                      <w:vertAlign w:val="baseline"/>
                      <w:lang w:val="en-US" w:eastAsia="zh-CN"/>
                    </w:rPr>
                  </w:pPr>
                  <w:r>
                    <w:rPr>
                      <w:rFonts w:hint="eastAsia" w:ascii="Times New Roman" w:hAnsi="Times New Roman" w:cs="Times New Roman"/>
                      <w:color w:val="auto"/>
                      <w:sz w:val="21"/>
                      <w:szCs w:val="24"/>
                      <w:highlight w:val="none"/>
                      <w:vertAlign w:val="baseline"/>
                      <w:lang w:val="en-US" w:eastAsia="zh-CN"/>
                    </w:rPr>
                    <w:t>33.6</w:t>
                  </w:r>
                </w:p>
              </w:tc>
              <w:tc>
                <w:tcPr>
                  <w:tcW w:w="156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highlight w:val="none"/>
                      <w:vertAlign w:val="baseline"/>
                      <w:lang w:val="en-US" w:eastAsia="zh-CN"/>
                    </w:rPr>
                    <w:t>33.6</w:t>
                  </w:r>
                </w:p>
              </w:tc>
              <w:tc>
                <w:tcPr>
                  <w:tcW w:w="1001"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rPr>
              <w:tc>
                <w:tcPr>
                  <w:tcW w:w="1231"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p>
              </w:tc>
              <w:tc>
                <w:tcPr>
                  <w:tcW w:w="76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夜间</w:t>
                  </w:r>
                </w:p>
              </w:tc>
              <w:tc>
                <w:tcPr>
                  <w:tcW w:w="999"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highlight w:val="none"/>
                      <w:vertAlign w:val="baseline"/>
                      <w:lang w:val="en-US" w:eastAsia="zh-CN"/>
                    </w:rPr>
                  </w:pPr>
                  <w:r>
                    <w:rPr>
                      <w:rFonts w:hint="eastAsia" w:ascii="Times New Roman" w:hAnsi="Times New Roman" w:cs="Times New Roman"/>
                      <w:color w:val="auto"/>
                      <w:sz w:val="21"/>
                      <w:szCs w:val="24"/>
                      <w:highlight w:val="none"/>
                      <w:vertAlign w:val="baseline"/>
                      <w:lang w:val="en-US" w:eastAsia="zh-CN"/>
                    </w:rPr>
                    <w:t>33.6</w:t>
                  </w:r>
                </w:p>
              </w:tc>
              <w:tc>
                <w:tcPr>
                  <w:tcW w:w="156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eastAsia" w:ascii="Times New Roman" w:hAnsi="Times New Roman" w:cs="Times New Roman"/>
                      <w:color w:val="auto"/>
                      <w:sz w:val="21"/>
                      <w:szCs w:val="24"/>
                      <w:highlight w:val="none"/>
                      <w:vertAlign w:val="baseline"/>
                      <w:lang w:val="en-US" w:eastAsia="zh-CN"/>
                    </w:rPr>
                    <w:t>33.6</w:t>
                  </w:r>
                </w:p>
              </w:tc>
              <w:tc>
                <w:tcPr>
                  <w:tcW w:w="1001"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31"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西边界外1m处</w:t>
                  </w:r>
                </w:p>
              </w:tc>
              <w:tc>
                <w:tcPr>
                  <w:tcW w:w="76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昼间</w:t>
                  </w:r>
                </w:p>
              </w:tc>
              <w:tc>
                <w:tcPr>
                  <w:tcW w:w="999"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highlight w:val="none"/>
                      <w:vertAlign w:val="baseline"/>
                      <w:lang w:val="en-US" w:eastAsia="zh-CN"/>
                    </w:rPr>
                  </w:pPr>
                  <w:r>
                    <w:rPr>
                      <w:rFonts w:hint="eastAsia" w:ascii="Times New Roman" w:hAnsi="Times New Roman" w:cs="Times New Roman"/>
                      <w:color w:val="auto"/>
                      <w:sz w:val="21"/>
                      <w:szCs w:val="24"/>
                      <w:highlight w:val="none"/>
                      <w:vertAlign w:val="baseline"/>
                      <w:lang w:val="en-US" w:eastAsia="zh-CN"/>
                    </w:rPr>
                    <w:t>30.28</w:t>
                  </w:r>
                </w:p>
              </w:tc>
              <w:tc>
                <w:tcPr>
                  <w:tcW w:w="156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highlight w:val="none"/>
                      <w:vertAlign w:val="baseline"/>
                      <w:lang w:val="en-US" w:eastAsia="zh-CN"/>
                    </w:rPr>
                    <w:t>30.28</w:t>
                  </w:r>
                </w:p>
              </w:tc>
              <w:tc>
                <w:tcPr>
                  <w:tcW w:w="1001"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231"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p>
              </w:tc>
              <w:tc>
                <w:tcPr>
                  <w:tcW w:w="76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夜间</w:t>
                  </w:r>
                </w:p>
              </w:tc>
              <w:tc>
                <w:tcPr>
                  <w:tcW w:w="999"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highlight w:val="none"/>
                      <w:vertAlign w:val="baseline"/>
                      <w:lang w:val="en-US" w:eastAsia="zh-CN"/>
                    </w:rPr>
                  </w:pPr>
                  <w:r>
                    <w:rPr>
                      <w:rFonts w:hint="eastAsia" w:ascii="Times New Roman" w:hAnsi="Times New Roman" w:cs="Times New Roman"/>
                      <w:color w:val="auto"/>
                      <w:sz w:val="21"/>
                      <w:szCs w:val="24"/>
                      <w:highlight w:val="none"/>
                      <w:vertAlign w:val="baseline"/>
                      <w:lang w:val="en-US" w:eastAsia="zh-CN"/>
                    </w:rPr>
                    <w:t>30.28</w:t>
                  </w:r>
                </w:p>
              </w:tc>
              <w:tc>
                <w:tcPr>
                  <w:tcW w:w="156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eastAsia" w:ascii="Times New Roman" w:hAnsi="Times New Roman" w:cs="Times New Roman"/>
                      <w:color w:val="auto"/>
                      <w:sz w:val="21"/>
                      <w:szCs w:val="24"/>
                      <w:highlight w:val="none"/>
                      <w:vertAlign w:val="baseline"/>
                      <w:lang w:val="en-US" w:eastAsia="zh-CN"/>
                    </w:rPr>
                    <w:t>30.28</w:t>
                  </w:r>
                </w:p>
              </w:tc>
              <w:tc>
                <w:tcPr>
                  <w:tcW w:w="1001"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231" w:type="pct"/>
                  <w:vMerge w:val="restar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北边界外1m处</w:t>
                  </w:r>
                </w:p>
              </w:tc>
              <w:tc>
                <w:tcPr>
                  <w:tcW w:w="76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昼间</w:t>
                  </w:r>
                </w:p>
              </w:tc>
              <w:tc>
                <w:tcPr>
                  <w:tcW w:w="156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highlight w:val="none"/>
                      <w:vertAlign w:val="baseline"/>
                      <w:lang w:val="en-US" w:eastAsia="zh-CN"/>
                    </w:rPr>
                  </w:pPr>
                  <w:r>
                    <w:rPr>
                      <w:rFonts w:hint="eastAsia" w:ascii="Times New Roman" w:hAnsi="Times New Roman" w:cs="Times New Roman"/>
                      <w:color w:val="auto"/>
                      <w:sz w:val="21"/>
                      <w:szCs w:val="24"/>
                      <w:highlight w:val="none"/>
                      <w:vertAlign w:val="baseline"/>
                      <w:lang w:val="en-US" w:eastAsia="zh-CN"/>
                    </w:rPr>
                    <w:t>35.55</w:t>
                  </w:r>
                </w:p>
              </w:tc>
              <w:tc>
                <w:tcPr>
                  <w:tcW w:w="156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eastAsia" w:ascii="Times New Roman" w:hAnsi="Times New Roman" w:cs="Times New Roman"/>
                      <w:color w:val="auto"/>
                      <w:sz w:val="21"/>
                      <w:szCs w:val="24"/>
                      <w:highlight w:val="none"/>
                      <w:vertAlign w:val="baseline"/>
                      <w:lang w:val="en-US" w:eastAsia="zh-CN"/>
                    </w:rPr>
                    <w:t>35.55</w:t>
                  </w:r>
                </w:p>
              </w:tc>
              <w:tc>
                <w:tcPr>
                  <w:tcW w:w="1001"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231" w:type="pct"/>
                  <w:vMerge w:val="continue"/>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p>
              </w:tc>
              <w:tc>
                <w:tcPr>
                  <w:tcW w:w="767" w:type="pct"/>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夜间</w:t>
                  </w:r>
                </w:p>
              </w:tc>
              <w:tc>
                <w:tcPr>
                  <w:tcW w:w="1566"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highlight w:val="none"/>
                      <w:vertAlign w:val="baseline"/>
                      <w:lang w:val="en-US" w:eastAsia="zh-CN"/>
                    </w:rPr>
                  </w:pPr>
                  <w:r>
                    <w:rPr>
                      <w:rFonts w:hint="eastAsia" w:ascii="Times New Roman" w:hAnsi="Times New Roman" w:cs="Times New Roman"/>
                      <w:color w:val="auto"/>
                      <w:sz w:val="21"/>
                      <w:szCs w:val="24"/>
                      <w:highlight w:val="none"/>
                      <w:vertAlign w:val="baseline"/>
                      <w:lang w:val="en-US" w:eastAsia="zh-CN"/>
                    </w:rPr>
                    <w:t>35.55</w:t>
                  </w:r>
                </w:p>
              </w:tc>
              <w:tc>
                <w:tcPr>
                  <w:tcW w:w="1568"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eastAsia" w:ascii="Times New Roman" w:hAnsi="Times New Roman" w:cs="Times New Roman"/>
                      <w:color w:val="auto"/>
                      <w:sz w:val="21"/>
                      <w:szCs w:val="24"/>
                      <w:highlight w:val="none"/>
                      <w:vertAlign w:val="baseline"/>
                      <w:lang w:val="en-US" w:eastAsia="zh-CN"/>
                    </w:rPr>
                    <w:t>35.55</w:t>
                  </w:r>
                </w:p>
              </w:tc>
              <w:tc>
                <w:tcPr>
                  <w:tcW w:w="1001"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cs="Times New Roman"/>
                      <w:color w:val="auto"/>
                      <w:sz w:val="21"/>
                      <w:szCs w:val="24"/>
                      <w:vertAlign w:val="baseline"/>
                      <w:lang w:val="en-US" w:eastAsia="zh-CN"/>
                    </w:rPr>
                  </w:pPr>
                  <w:r>
                    <w:rPr>
                      <w:rFonts w:hint="default" w:ascii="Times New Roman" w:hAnsi="Times New Roman" w:cs="Times New Roman"/>
                      <w:color w:val="auto"/>
                      <w:sz w:val="21"/>
                      <w:szCs w:val="24"/>
                      <w:vertAlign w:val="baseline"/>
                      <w:lang w:val="en-US" w:eastAsia="zh-CN"/>
                    </w:rPr>
                    <w:t>50</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由上述计算结果可知，本项目运营过程中产生的噪声经基础减振、厂房隔声及距离衰减后，厂界噪声贡献值满足《工业企业厂界环境噪声排放标准》（GB12348-2008）中的</w:t>
            </w:r>
            <w:r>
              <w:rPr>
                <w:rFonts w:hint="eastAsia" w:ascii="Times New Roman" w:hAnsi="Times New Roman" w:cs="Times New Roman"/>
                <w:color w:val="auto"/>
                <w:sz w:val="24"/>
                <w:szCs w:val="32"/>
                <w:vertAlign w:val="baseline"/>
                <w:lang w:val="en-US" w:eastAsia="zh-CN"/>
              </w:rPr>
              <w:t>2</w:t>
            </w:r>
            <w:r>
              <w:rPr>
                <w:rFonts w:hint="default" w:ascii="Times New Roman" w:hAnsi="Times New Roman" w:eastAsia="宋体" w:cs="Times New Roman"/>
                <w:color w:val="auto"/>
                <w:sz w:val="24"/>
                <w:szCs w:val="32"/>
                <w:vertAlign w:val="baseline"/>
                <w:lang w:val="en-US" w:eastAsia="zh-CN"/>
              </w:rPr>
              <w:t>类标准（昼间≤6</w:t>
            </w:r>
            <w:r>
              <w:rPr>
                <w:rFonts w:hint="eastAsia" w:ascii="Times New Roman" w:hAnsi="Times New Roman" w:cs="Times New Roman"/>
                <w:color w:val="auto"/>
                <w:sz w:val="24"/>
                <w:szCs w:val="32"/>
                <w:vertAlign w:val="baseline"/>
                <w:lang w:val="en-US" w:eastAsia="zh-CN"/>
              </w:rPr>
              <w:t>0</w:t>
            </w:r>
            <w:r>
              <w:rPr>
                <w:rFonts w:hint="default" w:ascii="Times New Roman" w:hAnsi="Times New Roman" w:eastAsia="宋体" w:cs="Times New Roman"/>
                <w:color w:val="auto"/>
                <w:sz w:val="24"/>
                <w:szCs w:val="32"/>
                <w:vertAlign w:val="baseline"/>
                <w:lang w:val="en-US" w:eastAsia="zh-CN"/>
              </w:rPr>
              <w:t>dB(A)</w:t>
            </w:r>
            <w:r>
              <w:rPr>
                <w:rFonts w:hint="eastAsia" w:ascii="Times New Roman" w:hAnsi="Times New Roman" w:cs="Times New Roman"/>
                <w:color w:val="auto"/>
                <w:sz w:val="24"/>
                <w:szCs w:val="32"/>
                <w:vertAlign w:val="baseline"/>
                <w:lang w:val="en-US" w:eastAsia="zh-CN"/>
              </w:rPr>
              <w:t>，夜间</w:t>
            </w:r>
            <w:r>
              <w:rPr>
                <w:rFonts w:hint="default" w:ascii="Times New Roman" w:hAnsi="Times New Roman" w:eastAsia="宋体" w:cs="Times New Roman"/>
                <w:color w:val="auto"/>
                <w:sz w:val="24"/>
                <w:szCs w:val="32"/>
                <w:vertAlign w:val="baseline"/>
                <w:lang w:val="en-US" w:eastAsia="zh-CN"/>
              </w:rPr>
              <w:t>≤</w:t>
            </w:r>
            <w:r>
              <w:rPr>
                <w:rFonts w:hint="eastAsia" w:ascii="Times New Roman" w:hAnsi="Times New Roman" w:eastAsia="宋体" w:cs="Times New Roman"/>
                <w:color w:val="auto"/>
                <w:sz w:val="24"/>
                <w:szCs w:val="32"/>
                <w:vertAlign w:val="baseline"/>
                <w:lang w:val="en-US" w:eastAsia="zh-CN"/>
              </w:rPr>
              <w:t>5</w:t>
            </w:r>
            <w:r>
              <w:rPr>
                <w:rFonts w:hint="eastAsia" w:ascii="Times New Roman" w:hAnsi="Times New Roman" w:cs="Times New Roman"/>
                <w:color w:val="auto"/>
                <w:sz w:val="24"/>
                <w:szCs w:val="32"/>
                <w:vertAlign w:val="baseline"/>
                <w:lang w:val="en-US" w:eastAsia="zh-CN"/>
              </w:rPr>
              <w:t>0</w:t>
            </w:r>
            <w:r>
              <w:rPr>
                <w:rFonts w:hint="default" w:ascii="Times New Roman" w:hAnsi="Times New Roman" w:eastAsia="宋体" w:cs="Times New Roman"/>
                <w:color w:val="auto"/>
                <w:sz w:val="24"/>
                <w:szCs w:val="32"/>
                <w:vertAlign w:val="baseline"/>
                <w:lang w:val="en-US" w:eastAsia="zh-CN"/>
              </w:rPr>
              <w:t>dB(A)</w:t>
            </w:r>
            <w:r>
              <w:rPr>
                <w:rFonts w:hint="eastAsia" w:ascii="Times New Roman" w:hAnsi="Times New Roman" w:cs="Times New Roman"/>
                <w:color w:val="auto"/>
                <w:sz w:val="24"/>
                <w:szCs w:val="32"/>
                <w:vertAlign w:val="baseline"/>
                <w:lang w:val="en-US" w:eastAsia="zh-CN"/>
              </w:rPr>
              <w:t>，</w:t>
            </w:r>
            <w:r>
              <w:rPr>
                <w:rFonts w:hint="default" w:ascii="Times New Roman" w:hAnsi="Times New Roman" w:eastAsia="宋体" w:cs="Times New Roman"/>
                <w:color w:val="auto"/>
                <w:sz w:val="24"/>
                <w:szCs w:val="32"/>
                <w:vertAlign w:val="baseline"/>
                <w:lang w:val="en-US" w:eastAsia="zh-CN"/>
              </w:rPr>
              <w:t>）。因此，本项目产生的噪声对周围声环境影响不大。</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color w:val="auto"/>
                <w:sz w:val="24"/>
                <w:szCs w:val="32"/>
                <w:vertAlign w:val="baseline"/>
                <w:lang w:val="en-US" w:eastAsia="zh-CN"/>
              </w:rPr>
              <w:t>项目噪声排放监测计划见下表。</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32"/>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 xml:space="preserve">7 </w:t>
            </w:r>
            <w:r>
              <w:rPr>
                <w:rFonts w:hint="default" w:ascii="Times New Roman" w:hAnsi="Times New Roman" w:eastAsia="宋体" w:cs="Times New Roman"/>
                <w:b/>
                <w:bCs/>
                <w:color w:val="auto"/>
                <w:sz w:val="21"/>
                <w:szCs w:val="24"/>
                <w:vertAlign w:val="baseline"/>
                <w:lang w:val="en-US" w:eastAsia="zh-CN"/>
              </w:rPr>
              <w:t xml:space="preserve"> 监测计划内容一览表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911"/>
              <w:gridCol w:w="1258"/>
              <w:gridCol w:w="1096"/>
              <w:gridCol w:w="3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监测内容</w:t>
                  </w:r>
                </w:p>
              </w:tc>
              <w:tc>
                <w:tcPr>
                  <w:tcW w:w="91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监测位置</w:t>
                  </w:r>
                </w:p>
              </w:tc>
              <w:tc>
                <w:tcPr>
                  <w:tcW w:w="125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监测项目</w:t>
                  </w:r>
                </w:p>
              </w:tc>
              <w:tc>
                <w:tcPr>
                  <w:tcW w:w="1096"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监测频率</w:t>
                  </w:r>
                </w:p>
              </w:tc>
              <w:tc>
                <w:tcPr>
                  <w:tcW w:w="3878"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噪声</w:t>
                  </w:r>
                </w:p>
              </w:tc>
              <w:tc>
                <w:tcPr>
                  <w:tcW w:w="911"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边界外1m</w:t>
                  </w:r>
                </w:p>
              </w:tc>
              <w:tc>
                <w:tcPr>
                  <w:tcW w:w="1258"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等效连续A声级</w:t>
                  </w:r>
                </w:p>
              </w:tc>
              <w:tc>
                <w:tcPr>
                  <w:tcW w:w="1096"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1次/季度</w:t>
                  </w:r>
                </w:p>
              </w:tc>
              <w:tc>
                <w:tcPr>
                  <w:tcW w:w="3878" w:type="dxa"/>
                  <w:tcBorders>
                    <w:bottom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color w:val="auto"/>
                      <w:sz w:val="21"/>
                      <w:szCs w:val="24"/>
                      <w:vertAlign w:val="baseline"/>
                      <w:lang w:val="en-US" w:eastAsia="zh-CN"/>
                    </w:rPr>
                  </w:pPr>
                  <w:r>
                    <w:rPr>
                      <w:rFonts w:hint="default" w:ascii="Times New Roman" w:hAnsi="Times New Roman" w:eastAsia="宋体" w:cs="Times New Roman"/>
                      <w:color w:val="auto"/>
                      <w:sz w:val="21"/>
                      <w:szCs w:val="24"/>
                      <w:vertAlign w:val="baseline"/>
                      <w:lang w:val="en-US" w:eastAsia="zh-CN"/>
                    </w:rPr>
                    <w:t>《工业企业边界环境噪声排放标准》（GB12348-2008）的</w:t>
                  </w:r>
                  <w:r>
                    <w:rPr>
                      <w:rFonts w:hint="eastAsia" w:ascii="Times New Roman" w:hAnsi="Times New Roman" w:cs="Times New Roman"/>
                      <w:color w:val="auto"/>
                      <w:sz w:val="21"/>
                      <w:szCs w:val="24"/>
                      <w:vertAlign w:val="baseline"/>
                      <w:lang w:val="en-US" w:eastAsia="zh-CN"/>
                    </w:rPr>
                    <w:t>2</w:t>
                  </w:r>
                  <w:r>
                    <w:rPr>
                      <w:rFonts w:hint="default" w:ascii="Times New Roman" w:hAnsi="Times New Roman" w:eastAsia="宋体" w:cs="Times New Roman"/>
                      <w:color w:val="auto"/>
                      <w:sz w:val="21"/>
                      <w:szCs w:val="24"/>
                      <w:vertAlign w:val="baseline"/>
                      <w:lang w:val="en-US" w:eastAsia="zh-CN"/>
                    </w:rPr>
                    <w:t>类标准</w:t>
                  </w:r>
                </w:p>
              </w:tc>
            </w:tr>
          </w:tbl>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（四）固体废物</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（1）固废产生情况</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cs="Times New Roman"/>
                <w:color w:val="auto"/>
                <w:sz w:val="24"/>
                <w:szCs w:val="32"/>
                <w:vertAlign w:val="baseline"/>
                <w:lang w:val="en-US" w:eastAsia="zh-CN"/>
              </w:rPr>
              <w:t>本项目</w:t>
            </w:r>
            <w:r>
              <w:rPr>
                <w:rFonts w:hint="default" w:ascii="Times New Roman" w:hAnsi="Times New Roman" w:eastAsia="宋体" w:cs="Times New Roman"/>
                <w:color w:val="auto"/>
                <w:sz w:val="24"/>
                <w:szCs w:val="32"/>
                <w:vertAlign w:val="baseline"/>
                <w:lang w:val="en-US" w:eastAsia="zh-CN"/>
              </w:rPr>
              <w:t>固体废物主要为除尘系统收集的粉尘</w:t>
            </w:r>
            <w:r>
              <w:rPr>
                <w:rFonts w:hint="eastAsia" w:ascii="Times New Roman" w:hAnsi="Times New Roman" w:cs="Times New Roman"/>
                <w:color w:val="auto"/>
                <w:sz w:val="24"/>
                <w:szCs w:val="32"/>
                <w:vertAlign w:val="baseline"/>
                <w:lang w:val="en-US" w:eastAsia="zh-CN"/>
              </w:rPr>
              <w:t>、沉淀池沉渣及员工生活垃圾</w:t>
            </w:r>
            <w:r>
              <w:rPr>
                <w:rFonts w:hint="default" w:ascii="Times New Roman" w:hAnsi="Times New Roman" w:eastAsia="宋体" w:cs="Times New Roman"/>
                <w:color w:val="auto"/>
                <w:sz w:val="24"/>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32"/>
                <w:vertAlign w:val="baseline"/>
                <w:lang w:val="en-US" w:eastAsia="zh-CN"/>
              </w:rPr>
              <w:t>①</w:t>
            </w:r>
            <w:r>
              <w:rPr>
                <w:rFonts w:hint="eastAsia" w:ascii="Times New Roman" w:hAnsi="Times New Roman" w:cs="Times New Roman"/>
                <w:color w:val="auto"/>
                <w:sz w:val="24"/>
                <w:highlight w:val="none"/>
                <w:lang w:val="en-US" w:eastAsia="zh-CN"/>
              </w:rPr>
              <w:t>除尘器收集粉尘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根据分析，项目除尘系统收集的粉尘约为82.4t/a。集中收集后作为产品外售。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②沉淀池沉渣</w:t>
            </w:r>
          </w:p>
          <w:p>
            <w:pPr>
              <w:pageBreakBefore w:val="0"/>
              <w:kinsoku/>
              <w:wordWrap/>
              <w:overflowPunct/>
              <w:bidi w:val="0"/>
              <w:adjustRightInd/>
              <w:snapToGrid/>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本项目车辆清洗废水经沉淀池沉淀后循环使用，</w:t>
            </w:r>
            <w:r>
              <w:rPr>
                <w:rFonts w:hint="eastAsia" w:ascii="Times New Roman" w:hAnsi="Times New Roman" w:cs="Times New Roman"/>
                <w:color w:val="auto"/>
                <w:sz w:val="24"/>
                <w:lang w:val="en-US" w:eastAsia="zh-CN"/>
              </w:rPr>
              <w:t>初期雨水经初期雨水收集池收集后沉淀回用，均</w:t>
            </w:r>
            <w:r>
              <w:rPr>
                <w:rFonts w:hint="eastAsia" w:ascii="Times New Roman" w:hAnsi="Times New Roman" w:eastAsia="宋体" w:cs="Times New Roman"/>
                <w:color w:val="auto"/>
                <w:sz w:val="24"/>
                <w:lang w:val="en-US" w:eastAsia="zh-CN"/>
              </w:rPr>
              <w:t>会产生沉淀渣，产生量约为10t/a，为一般固废，可作为填方材料用于填坑铺路</w:t>
            </w:r>
            <w:r>
              <w:rPr>
                <w:rFonts w:hint="default" w:ascii="Times New Roman" w:hAnsi="Times New Roman" w:eastAsia="宋体"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③</w:t>
            </w:r>
            <w:r>
              <w:rPr>
                <w:rFonts w:hint="eastAsia" w:ascii="Times New Roman" w:hAnsi="Times New Roman" w:eastAsia="宋体" w:cs="Times New Roman"/>
                <w:color w:val="auto"/>
                <w:sz w:val="24"/>
                <w:szCs w:val="24"/>
                <w:lang w:val="en-US" w:eastAsia="zh-CN"/>
              </w:rPr>
              <w:t>生活垃圾</w:t>
            </w:r>
          </w:p>
          <w:p>
            <w:pPr>
              <w:pStyle w:val="29"/>
              <w:spacing w:line="360" w:lineRule="auto"/>
              <w:ind w:firstLine="48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项目</w:t>
            </w:r>
            <w:r>
              <w:rPr>
                <w:rFonts w:hint="eastAsia" w:ascii="Times New Roman" w:hAnsi="Times New Roman" w:cs="Times New Roman"/>
                <w:color w:val="auto"/>
                <w:sz w:val="24"/>
                <w:szCs w:val="24"/>
                <w:highlight w:val="none"/>
                <w:lang w:eastAsia="zh-CN"/>
              </w:rPr>
              <w:t>新增</w:t>
            </w:r>
            <w:r>
              <w:rPr>
                <w:rFonts w:hint="eastAsia" w:ascii="Times New Roman" w:hAnsi="Times New Roman" w:eastAsia="宋体" w:cs="Times New Roman"/>
                <w:color w:val="auto"/>
                <w:sz w:val="24"/>
                <w:szCs w:val="24"/>
                <w:highlight w:val="none"/>
              </w:rPr>
              <w:t>员工</w:t>
            </w:r>
            <w:r>
              <w:rPr>
                <w:rFonts w:hint="eastAsia" w:ascii="Times New Roman" w:hAnsi="Times New Roman" w:cs="Times New Roman"/>
                <w:color w:val="auto"/>
                <w:sz w:val="24"/>
                <w:szCs w:val="24"/>
                <w:highlight w:val="none"/>
                <w:lang w:val="en-US" w:eastAsia="zh-CN"/>
              </w:rPr>
              <w:t>10</w:t>
            </w:r>
            <w:r>
              <w:rPr>
                <w:rFonts w:hint="eastAsia" w:ascii="Times New Roman" w:hAnsi="Times New Roman" w:eastAsia="宋体" w:cs="Times New Roman"/>
                <w:color w:val="auto"/>
                <w:sz w:val="24"/>
                <w:szCs w:val="24"/>
                <w:highlight w:val="none"/>
              </w:rPr>
              <w:t>人，人均生活垃圾产生量按</w:t>
            </w:r>
            <w:r>
              <w:rPr>
                <w:rFonts w:hint="eastAsia" w:ascii="Times New Roman" w:hAnsi="Times New Roman" w:cs="Times New Roman"/>
                <w:color w:val="auto"/>
                <w:sz w:val="24"/>
                <w:szCs w:val="24"/>
                <w:highlight w:val="none"/>
                <w:lang w:val="en-US" w:eastAsia="zh-CN"/>
              </w:rPr>
              <w:t>0.5</w:t>
            </w:r>
            <w:r>
              <w:rPr>
                <w:rFonts w:hint="eastAsia" w:ascii="Times New Roman" w:hAnsi="Times New Roman" w:eastAsia="宋体" w:cs="Times New Roman"/>
                <w:color w:val="auto"/>
                <w:sz w:val="24"/>
                <w:szCs w:val="24"/>
                <w:highlight w:val="none"/>
              </w:rPr>
              <w:t>kg/人·d计。则人员生活垃圾产生量为</w:t>
            </w:r>
            <w:r>
              <w:rPr>
                <w:rFonts w:hint="eastAsia" w:ascii="Times New Roman" w:hAnsi="Times New Roman" w:cs="Times New Roman"/>
                <w:color w:val="auto"/>
                <w:sz w:val="24"/>
                <w:szCs w:val="24"/>
                <w:highlight w:val="none"/>
                <w:lang w:val="en-US" w:eastAsia="zh-CN"/>
              </w:rPr>
              <w:t>1.5</w:t>
            </w:r>
            <w:r>
              <w:rPr>
                <w:rFonts w:hint="eastAsia" w:ascii="Times New Roman" w:hAnsi="Times New Roman" w:eastAsia="宋体" w:cs="Times New Roman"/>
                <w:color w:val="auto"/>
                <w:sz w:val="24"/>
                <w:szCs w:val="24"/>
                <w:highlight w:val="none"/>
              </w:rPr>
              <w:t>t/a，由当地环卫部门统一清运。</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（2）固体废物处理措施及管理要求</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b w:val="0"/>
                <w:bCs w:val="0"/>
                <w:color w:val="auto"/>
                <w:sz w:val="24"/>
                <w:szCs w:val="24"/>
                <w:highlight w:val="none"/>
                <w:u w:val="none"/>
                <w:lang w:eastAsia="zh-CN"/>
              </w:rPr>
              <w:t>评价建议建设单位</w:t>
            </w:r>
            <w:r>
              <w:rPr>
                <w:rFonts w:hint="eastAsia" w:ascii="Times New Roman" w:hAnsi="Times New Roman" w:eastAsia="宋体"/>
                <w:b w:val="0"/>
                <w:bCs w:val="0"/>
                <w:color w:val="auto"/>
                <w:sz w:val="24"/>
                <w:szCs w:val="24"/>
                <w:highlight w:val="none"/>
                <w:u w:val="none"/>
              </w:rPr>
              <w:t>设置一间1×1</w:t>
            </w:r>
            <w:r>
              <w:rPr>
                <w:rFonts w:hint="eastAsia" w:ascii="Times New Roman" w:hAnsi="Times New Roman"/>
                <w:b w:val="0"/>
                <w:bCs w:val="0"/>
                <w:color w:val="auto"/>
                <w:sz w:val="24"/>
                <w:szCs w:val="24"/>
                <w:highlight w:val="none"/>
                <w:u w:val="none"/>
                <w:lang w:val="en-US" w:eastAsia="zh-CN"/>
              </w:rPr>
              <w:t>0</w:t>
            </w:r>
            <w:r>
              <w:rPr>
                <w:rFonts w:hint="eastAsia" w:ascii="Times New Roman" w:hAnsi="Times New Roman" w:eastAsia="宋体"/>
                <w:b w:val="0"/>
                <w:bCs w:val="0"/>
                <w:color w:val="auto"/>
                <w:sz w:val="24"/>
                <w:szCs w:val="24"/>
                <w:highlight w:val="none"/>
                <w:u w:val="none"/>
              </w:rPr>
              <w:t>m</w:t>
            </w:r>
            <w:r>
              <w:rPr>
                <w:rFonts w:hint="eastAsia" w:ascii="Times New Roman" w:hAnsi="Times New Roman" w:eastAsia="宋体"/>
                <w:b w:val="0"/>
                <w:bCs w:val="0"/>
                <w:color w:val="auto"/>
                <w:sz w:val="24"/>
                <w:szCs w:val="24"/>
                <w:highlight w:val="none"/>
                <w:u w:val="none"/>
                <w:vertAlign w:val="superscript"/>
              </w:rPr>
              <w:t>2</w:t>
            </w:r>
            <w:r>
              <w:rPr>
                <w:rFonts w:hint="eastAsia" w:ascii="Times New Roman" w:hAnsi="Times New Roman" w:eastAsia="宋体"/>
                <w:b w:val="0"/>
                <w:bCs w:val="0"/>
                <w:color w:val="auto"/>
                <w:sz w:val="24"/>
                <w:szCs w:val="24"/>
                <w:highlight w:val="none"/>
                <w:u w:val="none"/>
              </w:rPr>
              <w:t>的临时固废堆放间，一般固体废物暂存场所的建设严格按照</w:t>
            </w:r>
            <w:r>
              <w:rPr>
                <w:rFonts w:hint="eastAsia" w:ascii="Times New Roman" w:hAnsi="Times New Roman"/>
                <w:b w:val="0"/>
                <w:bCs w:val="0"/>
                <w:color w:val="auto"/>
                <w:sz w:val="24"/>
                <w:szCs w:val="24"/>
                <w:highlight w:val="none"/>
                <w:u w:val="none"/>
                <w:lang w:eastAsia="zh-CN"/>
              </w:rPr>
              <w:t>《一般工业固体废物贮存和填埋污染控制标准》（GB18599-2020）</w:t>
            </w:r>
            <w:r>
              <w:rPr>
                <w:rFonts w:hint="eastAsia" w:ascii="Times New Roman" w:hAnsi="Times New Roman" w:eastAsia="宋体"/>
                <w:b w:val="0"/>
                <w:bCs w:val="0"/>
                <w:color w:val="auto"/>
                <w:sz w:val="24"/>
                <w:szCs w:val="24"/>
                <w:highlight w:val="none"/>
                <w:u w:val="none"/>
              </w:rPr>
              <w:t>中的要求进行建设，加强入库固废管理；建设单位应建立固废档案管理制度，详细记录贮存的一般工业固废种类、数量、去向，长期保存，以便查阅。贮存场地面采取混凝土硬化，位于密闭的料库内，可以做到防渗、防雨淋和防流失，满足堆场要求</w:t>
            </w:r>
            <w:r>
              <w:rPr>
                <w:rFonts w:hint="default" w:ascii="Times New Roman" w:hAnsi="Times New Roman" w:eastAsia="宋体" w:cs="Times New Roman"/>
                <w:color w:val="auto"/>
                <w:sz w:val="24"/>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color w:val="auto"/>
                <w:sz w:val="21"/>
                <w:szCs w:val="24"/>
                <w:vertAlign w:val="baseline"/>
                <w:lang w:val="en-US" w:eastAsia="zh-CN"/>
              </w:rPr>
            </w:pPr>
            <w:r>
              <w:rPr>
                <w:rFonts w:hint="default" w:ascii="Times New Roman" w:hAnsi="Times New Roman" w:eastAsia="宋体" w:cs="Times New Roman"/>
                <w:b/>
                <w:bCs/>
                <w:color w:val="auto"/>
                <w:sz w:val="21"/>
                <w:szCs w:val="24"/>
                <w:vertAlign w:val="baseline"/>
                <w:lang w:val="en-US" w:eastAsia="zh-CN"/>
              </w:rPr>
              <w:t>表4-</w:t>
            </w:r>
            <w:r>
              <w:rPr>
                <w:rFonts w:hint="eastAsia" w:ascii="Times New Roman" w:hAnsi="Times New Roman" w:cs="Times New Roman"/>
                <w:b/>
                <w:bCs/>
                <w:color w:val="auto"/>
                <w:sz w:val="21"/>
                <w:szCs w:val="24"/>
                <w:vertAlign w:val="baseline"/>
                <w:lang w:val="en-US" w:eastAsia="zh-CN"/>
              </w:rPr>
              <w:t>8</w:t>
            </w:r>
            <w:r>
              <w:rPr>
                <w:rFonts w:hint="default" w:ascii="Times New Roman" w:hAnsi="Times New Roman" w:eastAsia="宋体" w:cs="Times New Roman"/>
                <w:b/>
                <w:bCs/>
                <w:color w:val="auto"/>
                <w:sz w:val="21"/>
                <w:szCs w:val="24"/>
                <w:vertAlign w:val="baseline"/>
                <w:lang w:val="en-US" w:eastAsia="zh-CN"/>
              </w:rPr>
              <w:t xml:space="preserve">  项目固体废物产生情况一览表</w:t>
            </w:r>
          </w:p>
          <w:tbl>
            <w:tblPr>
              <w:tblStyle w:val="12"/>
              <w:tblW w:w="7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293"/>
              <w:gridCol w:w="1890"/>
              <w:gridCol w:w="1083"/>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2" w:type="dxa"/>
                  <w:noWrap w:val="0"/>
                  <w:vAlign w:val="center"/>
                </w:tcPr>
                <w:p>
                  <w:pPr>
                    <w:pStyle w:val="29"/>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固废名称</w:t>
                  </w:r>
                </w:p>
              </w:tc>
              <w:tc>
                <w:tcPr>
                  <w:tcW w:w="1293" w:type="dxa"/>
                  <w:noWrap w:val="0"/>
                  <w:vAlign w:val="center"/>
                </w:tcPr>
                <w:p>
                  <w:pPr>
                    <w:pStyle w:val="29"/>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产生工序</w:t>
                  </w:r>
                </w:p>
              </w:tc>
              <w:tc>
                <w:tcPr>
                  <w:tcW w:w="1890" w:type="dxa"/>
                  <w:noWrap w:val="0"/>
                  <w:vAlign w:val="center"/>
                </w:tcPr>
                <w:p>
                  <w:pPr>
                    <w:pStyle w:val="29"/>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属性</w:t>
                  </w:r>
                </w:p>
              </w:tc>
              <w:tc>
                <w:tcPr>
                  <w:tcW w:w="1083" w:type="dxa"/>
                  <w:noWrap w:val="0"/>
                  <w:vAlign w:val="center"/>
                </w:tcPr>
                <w:p>
                  <w:pPr>
                    <w:pStyle w:val="29"/>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产生量</w:t>
                  </w:r>
                </w:p>
              </w:tc>
              <w:tc>
                <w:tcPr>
                  <w:tcW w:w="2046" w:type="dxa"/>
                  <w:noWrap w:val="0"/>
                  <w:vAlign w:val="center"/>
                </w:tcPr>
                <w:p>
                  <w:pPr>
                    <w:pStyle w:val="29"/>
                    <w:spacing w:line="360" w:lineRule="exact"/>
                    <w:ind w:firstLine="0" w:firstLineChars="0"/>
                    <w:jc w:val="center"/>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处置去向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b w:val="0"/>
                      <w:bCs/>
                      <w:color w:val="auto"/>
                      <w:sz w:val="21"/>
                      <w:szCs w:val="21"/>
                      <w:vertAlign w:val="baseline"/>
                      <w:lang w:val="en-US" w:eastAsia="zh-CN"/>
                    </w:rPr>
                    <w:t>除尘器收集粉尘</w:t>
                  </w:r>
                </w:p>
              </w:tc>
              <w:tc>
                <w:tcPr>
                  <w:tcW w:w="1293" w:type="dxa"/>
                  <w:noWrap w:val="0"/>
                  <w:vAlign w:val="center"/>
                </w:tcPr>
                <w:p>
                  <w:pPr>
                    <w:pStyle w:val="29"/>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生产过程</w:t>
                  </w:r>
                </w:p>
              </w:tc>
              <w:tc>
                <w:tcPr>
                  <w:tcW w:w="1890" w:type="dxa"/>
                  <w:noWrap w:val="0"/>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1083" w:type="dxa"/>
                  <w:noWrap w:val="0"/>
                  <w:vAlign w:val="center"/>
                </w:tcPr>
                <w:p>
                  <w:pPr>
                    <w:pStyle w:val="29"/>
                    <w:spacing w:line="36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82.4</w:t>
                  </w:r>
                  <w:r>
                    <w:rPr>
                      <w:rFonts w:hint="default" w:ascii="Times New Roman" w:hAnsi="Times New Roman" w:eastAsia="宋体" w:cs="Times New Roman"/>
                      <w:color w:val="auto"/>
                      <w:sz w:val="21"/>
                      <w:szCs w:val="21"/>
                      <w:highlight w:val="none"/>
                      <w:lang w:val="en-US" w:eastAsia="zh-CN"/>
                    </w:rPr>
                    <w:t>t/a</w:t>
                  </w:r>
                </w:p>
              </w:tc>
              <w:tc>
                <w:tcPr>
                  <w:tcW w:w="2046" w:type="dxa"/>
                  <w:noWrap w:val="0"/>
                  <w:vAlign w:val="center"/>
                </w:tcPr>
                <w:p>
                  <w:pPr>
                    <w:pStyle w:val="29"/>
                    <w:spacing w:line="360" w:lineRule="exact"/>
                    <w:ind w:firstLine="0" w:firstLineChars="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eastAsia="zh-CN"/>
                    </w:rPr>
                    <w:t>收集后</w:t>
                  </w:r>
                  <w:r>
                    <w:rPr>
                      <w:rFonts w:hint="eastAsia" w:ascii="Times New Roman" w:hAnsi="Times New Roman" w:cs="Times New Roman"/>
                      <w:color w:val="auto"/>
                      <w:sz w:val="21"/>
                      <w:szCs w:val="21"/>
                      <w:highlight w:val="none"/>
                      <w:lang w:val="en-US" w:eastAsia="zh-CN"/>
                    </w:rPr>
                    <w:t>作为产品外售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color w:val="auto"/>
                      <w:sz w:val="21"/>
                      <w:szCs w:val="21"/>
                      <w:highlight w:val="none"/>
                      <w:lang w:val="en-US" w:eastAsia="zh-CN"/>
                    </w:rPr>
                    <w:t>沉淀池沉渣</w:t>
                  </w:r>
                </w:p>
              </w:tc>
              <w:tc>
                <w:tcPr>
                  <w:tcW w:w="1293" w:type="dxa"/>
                  <w:noWrap w:val="0"/>
                  <w:vAlign w:val="center"/>
                </w:tcPr>
                <w:p>
                  <w:pPr>
                    <w:pStyle w:val="29"/>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生产过程</w:t>
                  </w:r>
                </w:p>
              </w:tc>
              <w:tc>
                <w:tcPr>
                  <w:tcW w:w="1890" w:type="dxa"/>
                  <w:noWrap w:val="0"/>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1083" w:type="dxa"/>
                  <w:noWrap w:val="0"/>
                  <w:vAlign w:val="center"/>
                </w:tcPr>
                <w:p>
                  <w:pPr>
                    <w:pStyle w:val="29"/>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10t/a</w:t>
                  </w:r>
                </w:p>
              </w:tc>
              <w:tc>
                <w:tcPr>
                  <w:tcW w:w="2046" w:type="dxa"/>
                  <w:noWrap w:val="0"/>
                  <w:vAlign w:val="center"/>
                </w:tcPr>
                <w:p>
                  <w:pPr>
                    <w:pStyle w:val="29"/>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highlight w:val="none"/>
                      <w:lang w:eastAsia="zh-CN"/>
                    </w:rPr>
                    <w:t>作为填方材料用于填坑铺路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eastAsia="宋体" w:cs="Times New Roman"/>
                      <w:color w:val="auto"/>
                      <w:sz w:val="21"/>
                      <w:szCs w:val="21"/>
                      <w:lang w:val="en-US" w:eastAsia="zh-CN"/>
                    </w:rPr>
                    <w:t>生活垃圾</w:t>
                  </w:r>
                </w:p>
              </w:tc>
              <w:tc>
                <w:tcPr>
                  <w:tcW w:w="1293" w:type="dxa"/>
                  <w:noWrap w:val="0"/>
                  <w:vAlign w:val="center"/>
                </w:tcPr>
                <w:p>
                  <w:pPr>
                    <w:pStyle w:val="29"/>
                    <w:spacing w:line="360" w:lineRule="exact"/>
                    <w:ind w:firstLine="0" w:firstLineChars="0"/>
                    <w:jc w:val="center"/>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eastAsia="zh-CN"/>
                    </w:rPr>
                    <w:t>员工生活</w:t>
                  </w:r>
                </w:p>
              </w:tc>
              <w:tc>
                <w:tcPr>
                  <w:tcW w:w="1890" w:type="dxa"/>
                  <w:noWrap w:val="0"/>
                  <w:vAlign w:val="center"/>
                </w:tcPr>
                <w:p>
                  <w:pPr>
                    <w:spacing w:line="360" w:lineRule="exact"/>
                    <w:ind w:firstLine="0" w:firstLineChars="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一般固废</w:t>
                  </w:r>
                </w:p>
              </w:tc>
              <w:tc>
                <w:tcPr>
                  <w:tcW w:w="1083" w:type="dxa"/>
                  <w:noWrap w:val="0"/>
                  <w:vAlign w:val="center"/>
                </w:tcPr>
                <w:p>
                  <w:pPr>
                    <w:pStyle w:val="29"/>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1.5t/a</w:t>
                  </w:r>
                </w:p>
              </w:tc>
              <w:tc>
                <w:tcPr>
                  <w:tcW w:w="2046" w:type="dxa"/>
                  <w:noWrap w:val="0"/>
                  <w:vAlign w:val="center"/>
                </w:tcPr>
                <w:p>
                  <w:pPr>
                    <w:pStyle w:val="29"/>
                    <w:spacing w:line="360" w:lineRule="exact"/>
                    <w:ind w:firstLine="0" w:firstLine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由当地环卫部门统一清运</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32"/>
                <w:vertAlign w:val="baseline"/>
                <w:lang w:val="en-US" w:eastAsia="zh-CN"/>
              </w:rPr>
            </w:pPr>
            <w:r>
              <w:rPr>
                <w:rFonts w:hint="eastAsia" w:ascii="Times New Roman" w:hAnsi="Times New Roman" w:eastAsia="宋体"/>
                <w:b w:val="0"/>
                <w:bCs w:val="0"/>
                <w:color w:val="auto"/>
                <w:sz w:val="24"/>
                <w:szCs w:val="24"/>
                <w:highlight w:val="none"/>
                <w:u w:val="none"/>
              </w:rPr>
              <w:t>综上所述，本项目生产</w:t>
            </w:r>
            <w:r>
              <w:rPr>
                <w:rFonts w:hint="eastAsia"/>
                <w:b w:val="0"/>
                <w:bCs w:val="0"/>
                <w:color w:val="auto"/>
                <w:sz w:val="24"/>
                <w:szCs w:val="24"/>
                <w:highlight w:val="none"/>
                <w:u w:val="none"/>
                <w:lang w:val="en-US" w:eastAsia="zh-CN"/>
              </w:rPr>
              <w:t>过程中</w:t>
            </w:r>
            <w:r>
              <w:rPr>
                <w:rFonts w:hint="eastAsia" w:ascii="Times New Roman" w:hAnsi="Times New Roman" w:eastAsia="宋体"/>
                <w:b w:val="0"/>
                <w:bCs w:val="0"/>
                <w:color w:val="auto"/>
                <w:sz w:val="24"/>
                <w:szCs w:val="24"/>
                <w:highlight w:val="none"/>
                <w:u w:val="none"/>
              </w:rPr>
              <w:t>产生的固体废物，经采取相应的措施后均能够得到合理的处理处置，不向周围环境排放</w:t>
            </w:r>
            <w:r>
              <w:rPr>
                <w:rFonts w:hint="default" w:ascii="Times New Roman" w:hAnsi="Times New Roman" w:eastAsia="宋体" w:cs="Times New Roman"/>
                <w:color w:val="auto"/>
                <w:sz w:val="24"/>
                <w:szCs w:val="32"/>
                <w:vertAlign w:val="baseli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（五）土壤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s="Times New Roman"/>
                <w:b w:val="0"/>
                <w:bCs w:val="0"/>
                <w:color w:val="auto"/>
                <w:sz w:val="24"/>
                <w:szCs w:val="24"/>
                <w:highlight w:val="none"/>
                <w:lang w:val="en-US" w:eastAsia="zh-CN"/>
              </w:rPr>
              <w:t>（1）土壤环境评价工作等级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highlight w:val="none"/>
                <w:lang w:val="en-US" w:eastAsia="zh-CN"/>
              </w:rPr>
            </w:pPr>
            <w:r>
              <w:rPr>
                <w:rFonts w:hint="default" w:ascii="Times New Roman" w:hAnsi="Times New Roman" w:eastAsia="宋体" w:cs="Times New Roman"/>
                <w:b w:val="0"/>
                <w:bCs w:val="0"/>
                <w:color w:val="auto"/>
                <w:sz w:val="24"/>
                <w:szCs w:val="24"/>
                <w:highlight w:val="none"/>
                <w:lang w:eastAsia="zh-CN"/>
              </w:rPr>
              <w:t>根据《环境影响评价技术导则 土壤环境（试行）》（HJ964-2018）可知，项目属于非金属矿物制品业中的其他类，为III类建设项目，占地规模为小型类，项目所在地环境敏感程度为敏感，根据《环境影响评价技术导则 土壤环境（试行）》（HJ964-2018）判定，本次项目土壤环境影响评价三级。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olor w:val="auto"/>
                <w:sz w:val="24"/>
                <w:szCs w:val="32"/>
                <w:highlight w:val="none"/>
                <w:lang w:eastAsia="zh-CN"/>
              </w:rPr>
            </w:pPr>
            <w:r>
              <w:rPr>
                <w:rFonts w:hint="eastAsia" w:ascii="Times New Roman" w:hAnsi="Times New Roman" w:eastAsia="宋体"/>
                <w:color w:val="auto"/>
                <w:sz w:val="24"/>
                <w:szCs w:val="32"/>
                <w:highlight w:val="none"/>
                <w:lang w:eastAsia="zh-CN"/>
              </w:rPr>
              <w:t>（</w:t>
            </w:r>
            <w:r>
              <w:rPr>
                <w:rFonts w:hint="eastAsia" w:ascii="Times New Roman" w:hAnsi="Times New Roman" w:eastAsia="宋体"/>
                <w:color w:val="auto"/>
                <w:sz w:val="24"/>
                <w:szCs w:val="32"/>
                <w:highlight w:val="none"/>
                <w:lang w:val="en-US" w:eastAsia="zh-CN"/>
              </w:rPr>
              <w:t>2</w:t>
            </w:r>
            <w:r>
              <w:rPr>
                <w:rFonts w:hint="eastAsia" w:ascii="Times New Roman" w:hAnsi="Times New Roman" w:eastAsia="宋体"/>
                <w:color w:val="auto"/>
                <w:sz w:val="24"/>
                <w:szCs w:val="32"/>
                <w:highlight w:val="none"/>
                <w:lang w:eastAsia="zh-CN"/>
              </w:rPr>
              <w:t>）评价范围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lang w:val="en-US" w:eastAsia="zh-CN"/>
              </w:rPr>
            </w:pPr>
            <w:r>
              <w:rPr>
                <w:rFonts w:hint="eastAsia" w:ascii="Times New Roman" w:hAnsi="Times New Roman" w:eastAsia="宋体"/>
                <w:color w:val="auto"/>
                <w:sz w:val="24"/>
                <w:szCs w:val="32"/>
                <w:highlight w:val="none"/>
                <w:lang w:eastAsia="zh-CN"/>
              </w:rPr>
              <w:t>根据《环境影响评价技术导则 土壤环境（试行）》（HJ964-2018），本项目土壤环境影响评价范围为50m。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olor w:val="auto"/>
                <w:sz w:val="24"/>
                <w:szCs w:val="32"/>
                <w:highlight w:val="none"/>
                <w:lang w:eastAsia="zh-CN"/>
              </w:rPr>
            </w:pP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bCs/>
                <w:color w:val="auto"/>
                <w:sz w:val="24"/>
                <w:szCs w:val="24"/>
                <w:lang w:val="en-US" w:eastAsia="zh-CN"/>
              </w:rPr>
              <w:t>3</w:t>
            </w:r>
            <w:r>
              <w:rPr>
                <w:rFonts w:hint="default" w:ascii="Times New Roman" w:hAnsi="Times New Roman" w:eastAsia="宋体" w:cs="Times New Roman"/>
                <w:bCs/>
                <w:color w:val="auto"/>
                <w:sz w:val="24"/>
                <w:szCs w:val="24"/>
                <w:lang w:eastAsia="zh-CN"/>
              </w:rPr>
              <w:t>）</w:t>
            </w:r>
            <w:r>
              <w:rPr>
                <w:rFonts w:hint="eastAsia" w:ascii="Times New Roman" w:hAnsi="Times New Roman" w:eastAsia="宋体"/>
                <w:color w:val="auto"/>
                <w:sz w:val="24"/>
                <w:szCs w:val="32"/>
                <w:highlight w:val="none"/>
                <w:lang w:eastAsia="zh-CN"/>
              </w:rPr>
              <w:t>土壤环境</w:t>
            </w:r>
            <w:r>
              <w:rPr>
                <w:rFonts w:hint="eastAsia" w:ascii="Times New Roman" w:hAnsi="Times New Roman"/>
                <w:color w:val="auto"/>
                <w:sz w:val="24"/>
                <w:szCs w:val="32"/>
                <w:highlight w:val="none"/>
                <w:lang w:val="en-US" w:eastAsia="zh-CN"/>
              </w:rPr>
              <w:t>治理措施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bCs/>
                <w:color w:val="auto"/>
                <w:sz w:val="24"/>
              </w:rPr>
            </w:pPr>
            <w:r>
              <w:rPr>
                <w:rFonts w:hint="eastAsia" w:ascii="Times New Roman" w:hAnsi="Times New Roman" w:eastAsia="宋体"/>
                <w:bCs/>
                <w:color w:val="auto"/>
                <w:sz w:val="24"/>
              </w:rPr>
              <w:t>1、源头控制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bCs/>
                <w:color w:val="auto"/>
                <w:sz w:val="24"/>
              </w:rPr>
            </w:pPr>
            <w:r>
              <w:rPr>
                <w:rFonts w:hint="eastAsia" w:ascii="Times New Roman" w:hAnsi="Times New Roman" w:eastAsia="宋体"/>
                <w:bCs/>
                <w:color w:val="auto"/>
                <w:sz w:val="24"/>
              </w:rPr>
              <w:t>主要包括在工艺、管道、设备、污水产生及储存构筑物采取相应措施，防止和降低污染物跑、冒、滴、漏，将污染物泄漏的环境风险事故降到最低程度；管线敷设尽量采用“可视化”原则，即管道尽可能地上敷设，做到污染物“早发现、早处理”，减少由于埋地管道泄漏而造成的土壤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bCs/>
                <w:color w:val="auto"/>
                <w:sz w:val="24"/>
              </w:rPr>
            </w:pPr>
            <w:r>
              <w:rPr>
                <w:rFonts w:hint="eastAsia" w:ascii="Times New Roman" w:hAnsi="Times New Roman" w:eastAsia="宋体"/>
                <w:bCs/>
                <w:color w:val="auto"/>
                <w:sz w:val="24"/>
              </w:rPr>
              <w:t>2、过程防控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bCs/>
                <w:color w:val="auto"/>
                <w:sz w:val="24"/>
              </w:rPr>
            </w:pPr>
            <w:r>
              <w:rPr>
                <w:rFonts w:hint="eastAsia" w:ascii="Times New Roman" w:hAnsi="Times New Roman" w:eastAsia="宋体"/>
                <w:bCs/>
                <w:color w:val="auto"/>
                <w:sz w:val="24"/>
              </w:rPr>
              <w:t>项目污染物质可以通过多种途径进入土壤，主要类型有以下三种：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bCs/>
                <w:color w:val="auto"/>
                <w:sz w:val="24"/>
              </w:rPr>
            </w:pPr>
            <w:r>
              <w:rPr>
                <w:rFonts w:hint="eastAsia" w:ascii="Times New Roman" w:hAnsi="Times New Roman" w:eastAsia="宋体"/>
                <w:bCs/>
                <w:color w:val="auto"/>
                <w:sz w:val="24"/>
              </w:rPr>
              <w:t>（1）大气污染型：污染物质来源于被污染的大气，污染物质主要集中在土壤表层，项目主要污染物是大气中的颗粒物等，它们降落到地表可破坏土壤肥力与生态系统的平衡；各种大气飘尘等降落地面，会造成土壤的多种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bCs/>
                <w:color w:val="auto"/>
                <w:sz w:val="24"/>
              </w:rPr>
            </w:pPr>
            <w:r>
              <w:rPr>
                <w:rFonts w:hint="eastAsia" w:ascii="Times New Roman" w:hAnsi="Times New Roman" w:eastAsia="宋体"/>
                <w:bCs/>
                <w:color w:val="auto"/>
                <w:sz w:val="24"/>
              </w:rPr>
              <w:t>（2）水污染型：项目废水事故状态下未经处理直接排放，或发生泄漏，致使土壤受到污染。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bCs/>
                <w:color w:val="auto"/>
                <w:sz w:val="24"/>
              </w:rPr>
            </w:pPr>
            <w:r>
              <w:rPr>
                <w:rFonts w:hint="eastAsia" w:ascii="Times New Roman" w:hAnsi="Times New Roman" w:eastAsia="宋体"/>
                <w:bCs/>
                <w:color w:val="auto"/>
                <w:sz w:val="24"/>
              </w:rPr>
              <w:t>（3）固体废物污染型：项目产生的生活垃圾、沉淀池污泥在运输、贮存或堆放过程中通过扩散、降水淋洗等直接或间接地影响土壤。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bCs/>
                <w:color w:val="auto"/>
                <w:sz w:val="24"/>
              </w:rPr>
            </w:pPr>
            <w:r>
              <w:rPr>
                <w:rFonts w:hint="eastAsia" w:ascii="Times New Roman" w:hAnsi="Times New Roman" w:eastAsia="宋体"/>
                <w:bCs/>
                <w:color w:val="auto"/>
                <w:sz w:val="24"/>
              </w:rPr>
              <w:t>针对污染物大气沉降途径造成的污染，建设项目应在车间周边采取绿化措施，以种植具有较强吸附能力的植物为主；针对污染物通过废水地面漫流、固体废物林溶液入渗等途径可能造成的污染，建设单位对装置区地面进行防渗、硬化，并设置围堰，以防止土壤环境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bCs/>
                <w:color w:val="auto"/>
                <w:sz w:val="24"/>
              </w:rPr>
            </w:pPr>
            <w:r>
              <w:rPr>
                <w:rFonts w:hint="eastAsia" w:ascii="Times New Roman" w:hAnsi="Times New Roman" w:eastAsia="宋体"/>
                <w:bCs/>
                <w:color w:val="auto"/>
                <w:sz w:val="24"/>
              </w:rPr>
              <w:t>本项目为煤矸石加工行业，项目不属于重点行业，项目排放的大气污染物均不含重点重金属铅、汞、镉、铬和类金属砷，排放的大气污染物主要为颗粒物，经治理后均可实现达标排放；项目废水主要为车辆清洗废水、职工生活废水，主要污染物为COD、SS等，不含重金属废水；车辆清洗废水经沉淀池处理后回用；生活污水经化粪池处理后进入防渗暂存池，定期由密闭抽粪车抽走，综合利用；除尘器收集粉尘</w:t>
            </w:r>
            <w:r>
              <w:rPr>
                <w:rFonts w:hint="eastAsia" w:ascii="Times New Roman" w:hAnsi="Times New Roman"/>
                <w:bCs/>
                <w:color w:val="auto"/>
                <w:sz w:val="24"/>
                <w:lang w:val="en-US" w:eastAsia="zh-CN"/>
              </w:rPr>
              <w:t>收集后外售，沉淀池沉渣作为填方材料用于填坑铺路，生活垃圾由环卫部门统一清运处置</w:t>
            </w:r>
            <w:r>
              <w:rPr>
                <w:rFonts w:hint="eastAsia" w:ascii="Times New Roman" w:hAnsi="Times New Roman" w:eastAsia="宋体"/>
                <w:bCs/>
                <w:color w:val="auto"/>
                <w:sz w:val="24"/>
              </w:rPr>
              <w:t>；且项目沉淀池、化粪池、防渗暂存池等均按重点防渗区要求进行建设防渗层，泄露物料能有效隔离与土壤的接触，对周边土壤环境影响不大。</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32"/>
                <w:vertAlign w:val="baseline"/>
                <w:lang w:val="en-US" w:eastAsia="zh-CN"/>
              </w:rPr>
            </w:pPr>
            <w:r>
              <w:rPr>
                <w:rFonts w:hint="default" w:ascii="Times New Roman" w:hAnsi="Times New Roman" w:eastAsia="宋体" w:cs="Times New Roman"/>
                <w:b/>
                <w:bCs/>
                <w:color w:val="auto"/>
                <w:sz w:val="24"/>
                <w:szCs w:val="32"/>
                <w:vertAlign w:val="baseline"/>
                <w:lang w:val="en-US" w:eastAsia="zh-CN"/>
              </w:rPr>
              <w:t>（六）</w:t>
            </w:r>
            <w:r>
              <w:rPr>
                <w:rFonts w:hint="eastAsia" w:ascii="Times New Roman" w:hAnsi="Times New Roman" w:cs="Times New Roman"/>
                <w:b/>
                <w:bCs/>
                <w:color w:val="auto"/>
                <w:sz w:val="24"/>
                <w:szCs w:val="32"/>
                <w:vertAlign w:val="baseline"/>
                <w:lang w:val="en-US" w:eastAsia="zh-CN"/>
              </w:rPr>
              <w:t>地下水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default" w:ascii="Times New Roman" w:hAnsi="Times New Roman" w:eastAsia="宋体" w:cs="Times New Roman"/>
                <w:bCs/>
                <w:color w:val="auto"/>
                <w:sz w:val="24"/>
                <w:szCs w:val="24"/>
                <w:highlight w:val="none"/>
                <w:u w:val="none"/>
                <w:lang w:val="en-US" w:eastAsia="zh-CN"/>
              </w:rPr>
            </w:pPr>
            <w:r>
              <w:rPr>
                <w:rFonts w:hint="eastAsia" w:ascii="Times New Roman" w:hAnsi="Times New Roman" w:eastAsia="宋体" w:cs="Times New Roman"/>
                <w:bCs/>
                <w:color w:val="auto"/>
                <w:sz w:val="24"/>
                <w:szCs w:val="24"/>
                <w:highlight w:val="none"/>
                <w:u w:val="none"/>
              </w:rPr>
              <w:t>根据《环境影响评价技术导则-地下水环境》（HJ610-2016）附录A“地下水环境影响评价行业分类表”，项目属</w:t>
            </w:r>
            <w:r>
              <w:rPr>
                <w:rFonts w:hint="eastAsia" w:ascii="Times New Roman" w:hAnsi="Times New Roman" w:cs="Times New Roman"/>
                <w:bCs/>
                <w:color w:val="auto"/>
                <w:sz w:val="24"/>
                <w:szCs w:val="24"/>
                <w:highlight w:val="none"/>
                <w:u w:val="none"/>
                <w:lang w:val="en-US" w:eastAsia="zh-CN"/>
              </w:rPr>
              <w:t>于“J、非金属矿采选及制品制造，69、石墨及其他非金属矿物制品”中的“其他”，属于地下水环境评价IV类项目，IV类项目不开展地下水环境影响评价。</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szCs w:val="32"/>
                <w:vertAlign w:val="baseline"/>
                <w:lang w:val="en-US" w:eastAsia="zh-CN"/>
              </w:rPr>
            </w:pPr>
          </w:p>
        </w:tc>
      </w:tr>
    </w:tbl>
    <w:p>
      <w:pPr>
        <w:pStyle w:val="2"/>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lang w:val="en-US" w:eastAsia="zh-CN"/>
        </w:rPr>
      </w:pPr>
      <w:r>
        <w:rPr>
          <w:rFonts w:hint="eastAsia" w:ascii="黑体" w:hAnsi="黑体" w:eastAsia="黑体" w:cs="黑体"/>
          <w:sz w:val="28"/>
          <w:szCs w:val="36"/>
          <w:lang w:val="en-US" w:eastAsia="zh-CN"/>
        </w:rPr>
        <w:t>五、环境保护措施监督检查清单</w:t>
      </w:r>
    </w:p>
    <w:tbl>
      <w:tblPr>
        <w:tblStyle w:val="12"/>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75"/>
        <w:gridCol w:w="1477"/>
        <w:gridCol w:w="1857"/>
        <w:gridCol w:w="26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078" w:type="dxa"/>
            <w:tcBorders>
              <w:tl2br w:val="single" w:color="auto" w:sz="4" w:space="0"/>
            </w:tcBorders>
            <w:noWrap w:val="0"/>
            <w:vAlign w:val="top"/>
          </w:tcPr>
          <w:p>
            <w:pPr>
              <w:keepNext w:val="0"/>
              <w:keepLines w:val="0"/>
              <w:pageBreakBefore w:val="0"/>
              <w:widowControl w:val="0"/>
              <w:tabs>
                <w:tab w:val="center" w:pos="360"/>
              </w:tabs>
              <w:kinsoku/>
              <w:wordWrap/>
              <w:overflowPunct/>
              <w:topLinePunct w:val="0"/>
              <w:autoSpaceDE/>
              <w:autoSpaceDN/>
              <w:bidi w:val="0"/>
              <w:adjustRightInd/>
              <w:snapToGrid/>
              <w:spacing w:line="360" w:lineRule="exact"/>
              <w:ind w:firstLine="420" w:firstLineChars="200"/>
              <w:textAlignment w:val="auto"/>
              <w:rPr>
                <w:rFonts w:hint="eastAsia"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要素</w:t>
            </w:r>
          </w:p>
        </w:tc>
        <w:tc>
          <w:tcPr>
            <w:tcW w:w="14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排放口(编号、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名称)/污染源</w:t>
            </w:r>
          </w:p>
        </w:tc>
        <w:tc>
          <w:tcPr>
            <w:tcW w:w="14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污染物项目</w:t>
            </w:r>
          </w:p>
        </w:tc>
        <w:tc>
          <w:tcPr>
            <w:tcW w:w="185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环境保护措施</w:t>
            </w:r>
          </w:p>
        </w:tc>
        <w:tc>
          <w:tcPr>
            <w:tcW w:w="26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大气环境</w:t>
            </w:r>
          </w:p>
        </w:tc>
        <w:tc>
          <w:tcPr>
            <w:tcW w:w="14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default"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DA001</w:t>
            </w:r>
          </w:p>
        </w:tc>
        <w:tc>
          <w:tcPr>
            <w:tcW w:w="14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eastAsia"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颗粒物</w:t>
            </w:r>
          </w:p>
        </w:tc>
        <w:tc>
          <w:tcPr>
            <w:tcW w:w="18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集气罩+袋式除尘器+15m排气筒排放</w:t>
            </w:r>
          </w:p>
        </w:tc>
        <w:tc>
          <w:tcPr>
            <w:tcW w:w="261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z w:val="21"/>
                <w:szCs w:val="24"/>
                <w:vertAlign w:val="baseline"/>
                <w:lang w:val="en-US" w:eastAsia="zh-CN"/>
              </w:rPr>
              <w:t>《大气污染物综合排放标准》（GB16297-1996）表2</w:t>
            </w:r>
            <w:r>
              <w:rPr>
                <w:rFonts w:hint="eastAsia" w:ascii="Times New Roman" w:hAnsi="Times New Roman" w:cs="Times New Roman"/>
                <w:color w:val="auto"/>
                <w:sz w:val="21"/>
                <w:szCs w:val="24"/>
                <w:vertAlign w:val="baseline"/>
                <w:lang w:val="en-US" w:eastAsia="zh-CN"/>
              </w:rPr>
              <w:t>二级标准以及《河南省重污染天气通用行业应急减排措施制定技术指南（2021年修订版）》中绩效分级指标通用行业涉颗粒物企业绩效分级指标A级标准即PM排放浓度不高于10mg/m</w:t>
            </w:r>
            <w:r>
              <w:rPr>
                <w:rFonts w:hint="eastAsia" w:ascii="Times New Roman" w:hAnsi="Times New Roman" w:cs="Times New Roman"/>
                <w:color w:val="auto"/>
                <w:sz w:val="21"/>
                <w:szCs w:val="24"/>
                <w:vertAlign w:val="superscript"/>
                <w:lang w:val="en-US" w:eastAsia="zh-CN"/>
              </w:rPr>
              <w:t>3</w:t>
            </w:r>
            <w:r>
              <w:rPr>
                <w:rFonts w:hint="eastAsia" w:ascii="Times New Roman" w:hAnsi="Times New Roman" w:cs="Times New Roman"/>
                <w:color w:val="auto"/>
                <w:sz w:val="21"/>
                <w:szCs w:val="24"/>
                <w:vertAlign w:val="baseline"/>
                <w:lang w:val="en-US" w:eastAsia="zh-CN"/>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地表水环境</w:t>
            </w:r>
          </w:p>
        </w:tc>
        <w:tc>
          <w:tcPr>
            <w:tcW w:w="7426" w:type="dxa"/>
            <w:gridSpan w:val="4"/>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jc w:val="left"/>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lang w:eastAsia="zh-CN"/>
              </w:rPr>
              <w:t>生活污水经化粪池处理后，定期清掏，外运堆肥；车辆冲洗废水经沉淀池沉淀后循环使用，不外排</w:t>
            </w:r>
            <w:r>
              <w:rPr>
                <w:rFonts w:hint="eastAsia" w:ascii="Times New Roman" w:hAnsi="Times New Roman" w:cs="Times New Roman"/>
                <w:color w:val="auto"/>
                <w:spacing w:val="0"/>
                <w:kern w:val="21"/>
                <w:sz w:val="21"/>
                <w:szCs w:val="21"/>
                <w:lang w:eastAsia="zh-CN"/>
              </w:rPr>
              <w:t>；</w:t>
            </w:r>
            <w:r>
              <w:rPr>
                <w:rFonts w:hint="eastAsia" w:ascii="Times New Roman" w:hAnsi="Times New Roman" w:cs="Times New Roman"/>
                <w:b/>
                <w:bCs/>
                <w:color w:val="auto"/>
                <w:sz w:val="21"/>
                <w:szCs w:val="24"/>
                <w:u w:val="single"/>
                <w:vertAlign w:val="baseline"/>
                <w:lang w:val="en-US" w:eastAsia="zh-CN"/>
              </w:rPr>
              <w:t>初期雨水经初期雨水处理沉淀池处理后，用于厂区洒水抑尘</w:t>
            </w:r>
            <w:r>
              <w:rPr>
                <w:rFonts w:hint="default" w:ascii="Times New Roman" w:hAnsi="Times New Roman" w:eastAsia="宋体" w:cs="Times New Roman"/>
                <w:color w:val="auto"/>
                <w:spacing w:val="0"/>
                <w:kern w:val="21"/>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声环境</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本项目主要噪声来源于生产设备的噪声，声源强度在</w:t>
            </w:r>
            <w:r>
              <w:rPr>
                <w:rFonts w:hint="eastAsia" w:ascii="Times New Roman" w:hAnsi="Times New Roman" w:cs="Times New Roman"/>
                <w:color w:val="auto"/>
                <w:spacing w:val="0"/>
                <w:kern w:val="21"/>
                <w:sz w:val="21"/>
                <w:szCs w:val="21"/>
                <w:lang w:eastAsia="zh-CN"/>
              </w:rPr>
              <w:t>70~75</w:t>
            </w:r>
            <w:r>
              <w:rPr>
                <w:rFonts w:hint="default" w:ascii="Times New Roman" w:hAnsi="Times New Roman" w:eastAsia="宋体" w:cs="Times New Roman"/>
                <w:color w:val="auto"/>
                <w:spacing w:val="0"/>
                <w:kern w:val="21"/>
                <w:sz w:val="21"/>
                <w:szCs w:val="21"/>
              </w:rPr>
              <w:t>dB(A)之间，通过设备减振、厂房隔声和距离衰减，本项目厂界噪声值能够满足《工业企业厂界环境噪声排放标准》（GB12348－2008）</w:t>
            </w:r>
            <w:r>
              <w:rPr>
                <w:rFonts w:hint="eastAsia" w:ascii="Times New Roman" w:hAnsi="Times New Roman" w:cs="Times New Roman"/>
                <w:color w:val="auto"/>
                <w:spacing w:val="0"/>
                <w:kern w:val="21"/>
                <w:sz w:val="21"/>
                <w:szCs w:val="21"/>
                <w:lang w:val="en-US" w:eastAsia="zh-CN"/>
              </w:rPr>
              <w:t>2</w:t>
            </w:r>
            <w:r>
              <w:rPr>
                <w:rFonts w:hint="default" w:ascii="Times New Roman" w:hAnsi="Times New Roman" w:eastAsia="宋体" w:cs="Times New Roman"/>
                <w:color w:val="auto"/>
                <w:spacing w:val="0"/>
                <w:kern w:val="21"/>
                <w:sz w:val="21"/>
                <w:szCs w:val="21"/>
              </w:rPr>
              <w:t>类标准要求。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1"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电磁辐射</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固体废物</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auto"/>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本项目产生的固体废物主要为除尘器收集粉尘、沉淀池沉渣以及员工生活垃圾。除尘器收集粉尘收集后作为产品外售；沉淀池沉渣作为填方材料用于填坑铺路外运处理；生活垃圾由环卫部门统一清运处置。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FF0000"/>
                <w:spacing w:val="0"/>
                <w:kern w:val="21"/>
                <w:sz w:val="21"/>
                <w:szCs w:val="21"/>
              </w:rPr>
            </w:pPr>
            <w:r>
              <w:rPr>
                <w:rFonts w:hint="default" w:ascii="Times New Roman" w:hAnsi="Times New Roman" w:eastAsia="宋体" w:cs="Times New Roman"/>
                <w:color w:val="auto"/>
                <w:spacing w:val="0"/>
                <w:kern w:val="21"/>
                <w:sz w:val="21"/>
                <w:szCs w:val="21"/>
              </w:rPr>
              <w:t>土壤及地下水污染防治措施</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Times New Roman" w:hAnsi="Times New Roman" w:eastAsia="宋体" w:cs="Times New Roman"/>
                <w:color w:val="FF0000"/>
                <w:spacing w:val="0"/>
                <w:kern w:val="21"/>
                <w:sz w:val="21"/>
                <w:szCs w:val="21"/>
                <w:lang w:val="en-US" w:eastAsia="zh-CN"/>
              </w:rPr>
            </w:pPr>
            <w:r>
              <w:rPr>
                <w:rFonts w:hint="eastAsia" w:ascii="Times New Roman" w:hAnsi="Times New Roman" w:cs="Times New Roman"/>
                <w:color w:val="auto"/>
                <w:spacing w:val="0"/>
                <w:kern w:val="21"/>
                <w:sz w:val="21"/>
                <w:szCs w:val="21"/>
                <w:lang w:val="en-US" w:eastAsia="zh-CN"/>
              </w:rPr>
              <w:t>地面应进行防渗设计，防渗层为至少1m厚粘土层（渗透系数≤10</w:t>
            </w:r>
            <w:r>
              <w:rPr>
                <w:rFonts w:hint="eastAsia" w:ascii="Times New Roman" w:hAnsi="Times New Roman" w:cs="Times New Roman"/>
                <w:color w:val="auto"/>
                <w:spacing w:val="0"/>
                <w:kern w:val="21"/>
                <w:sz w:val="21"/>
                <w:szCs w:val="21"/>
                <w:vertAlign w:val="superscript"/>
                <w:lang w:val="en-US" w:eastAsia="zh-CN"/>
              </w:rPr>
              <w:t>-7</w:t>
            </w:r>
            <w:r>
              <w:rPr>
                <w:rFonts w:hint="eastAsia" w:ascii="Times New Roman" w:hAnsi="Times New Roman" w:cs="Times New Roman"/>
                <w:color w:val="auto"/>
                <w:spacing w:val="0"/>
                <w:kern w:val="21"/>
                <w:sz w:val="21"/>
                <w:szCs w:val="21"/>
                <w:lang w:val="en-US" w:eastAsia="zh-CN"/>
              </w:rPr>
              <w:t>cm/s），或2mm厚高密度聚乙烯，或至少2mm厚的其它人工材料（渗透系数≤10</w:t>
            </w:r>
            <w:r>
              <w:rPr>
                <w:rFonts w:hint="eastAsia" w:ascii="Times New Roman" w:hAnsi="Times New Roman" w:cs="Times New Roman"/>
                <w:color w:val="auto"/>
                <w:spacing w:val="0"/>
                <w:kern w:val="21"/>
                <w:sz w:val="21"/>
                <w:szCs w:val="21"/>
                <w:vertAlign w:val="superscript"/>
                <w:lang w:val="en-US" w:eastAsia="zh-CN"/>
              </w:rPr>
              <w:t>-10</w:t>
            </w:r>
            <w:r>
              <w:rPr>
                <w:rFonts w:hint="eastAsia" w:ascii="Times New Roman" w:hAnsi="Times New Roman" w:cs="Times New Roman"/>
                <w:color w:val="auto"/>
                <w:spacing w:val="0"/>
                <w:kern w:val="21"/>
                <w:sz w:val="21"/>
                <w:szCs w:val="21"/>
                <w:lang w:val="en-US" w:eastAsia="zh-CN"/>
              </w:rPr>
              <w:t>cm/s）。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生态保护措施</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环境风险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防范措施</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color w:val="auto"/>
                <w:spacing w:val="0"/>
                <w:kern w:val="21"/>
                <w:sz w:val="21"/>
                <w:szCs w:val="21"/>
                <w:lang w:eastAsia="zh-CN"/>
              </w:rPr>
            </w:pPr>
            <w:r>
              <w:rPr>
                <w:rFonts w:hint="default" w:ascii="Times New Roman" w:hAnsi="Times New Roman" w:eastAsia="宋体" w:cs="Times New Roman"/>
                <w:color w:val="auto"/>
                <w:spacing w:val="0"/>
                <w:kern w:val="21"/>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其他环境</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color w:val="auto"/>
                <w:spacing w:val="0"/>
                <w:kern w:val="21"/>
                <w:sz w:val="21"/>
                <w:szCs w:val="21"/>
              </w:rPr>
            </w:pPr>
            <w:r>
              <w:rPr>
                <w:rFonts w:hint="default" w:ascii="Times New Roman" w:hAnsi="Times New Roman" w:eastAsia="宋体" w:cs="Times New Roman"/>
                <w:color w:val="auto"/>
                <w:spacing w:val="0"/>
                <w:kern w:val="21"/>
                <w:sz w:val="21"/>
                <w:szCs w:val="21"/>
              </w:rPr>
              <w:t>管理要求</w:t>
            </w:r>
          </w:p>
        </w:tc>
        <w:tc>
          <w:tcPr>
            <w:tcW w:w="742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①建立完善的环境管理制度，设立专门环境管理机构，建立完善的环境监测制度。</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②按照环境监测计划对项目废气（排气筒及无组织）、厂界噪声等定期进行监测。</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③废气排气筒预留监测口并设立相应标志牌。</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color w:val="auto"/>
                <w:spacing w:val="0"/>
                <w:kern w:val="21"/>
                <w:sz w:val="21"/>
                <w:szCs w:val="21"/>
                <w:lang w:val="en-US" w:eastAsia="zh-CN"/>
              </w:rPr>
            </w:pPr>
            <w:r>
              <w:rPr>
                <w:rFonts w:hint="default" w:ascii="Times New Roman" w:hAnsi="Times New Roman" w:eastAsia="宋体" w:cs="Times New Roman"/>
                <w:color w:val="auto"/>
                <w:spacing w:val="0"/>
                <w:kern w:val="21"/>
                <w:sz w:val="21"/>
                <w:szCs w:val="21"/>
                <w:lang w:val="en-US" w:eastAsia="zh-CN"/>
              </w:rPr>
              <w:t>④按照《固定源废气监测技术规范》（HJ/T397-2007）要求设置采样口。</w:t>
            </w:r>
          </w:p>
        </w:tc>
      </w:tr>
    </w:tbl>
    <w:p>
      <w:pPr>
        <w:jc w:val="center"/>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lang w:val="en-US" w:eastAsia="zh-CN"/>
        </w:rPr>
      </w:pPr>
      <w:r>
        <w:rPr>
          <w:rFonts w:hint="eastAsia" w:ascii="黑体" w:hAnsi="黑体" w:eastAsia="黑体" w:cs="黑体"/>
          <w:sz w:val="28"/>
          <w:szCs w:val="36"/>
          <w:lang w:val="en-US" w:eastAsia="zh-CN"/>
        </w:rPr>
        <w:t>六、结论</w:t>
      </w:r>
    </w:p>
    <w:tbl>
      <w:tblPr>
        <w:tblStyle w:val="12"/>
        <w:tblW w:w="85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2926" w:hRule="atLeast"/>
          <w:jc w:val="center"/>
        </w:trPr>
        <w:tc>
          <w:tcPr>
            <w:tcW w:w="88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eastAsia="宋体" w:cs="宋体"/>
                <w:spacing w:val="0"/>
                <w:kern w:val="21"/>
                <w:sz w:val="24"/>
                <w:lang w:eastAsia="zh-CN"/>
              </w:rPr>
            </w:pPr>
            <w:r>
              <w:rPr>
                <w:rFonts w:hint="eastAsia" w:ascii="宋体" w:cs="宋体"/>
                <w:color w:val="auto"/>
                <w:spacing w:val="0"/>
                <w:kern w:val="21"/>
                <w:sz w:val="24"/>
              </w:rPr>
              <w:t>综上所述，本项目选址、布局、规模符合相关产业政策、环境保护法律法规和相关法定规划要求；所在区域环境质量良好，区域环境治理措施能满足区域环境质量改善目标管理要求；采取的污染防治措施合理、有效，项目排放的各类污染物能达到国家和地方排放标准；污染物排放总量可在区域内平衡解决。故本项目在落实本报告表提出的各项环保措施要求，严格执行环保“三同时”的前提下，从环境保护角度，本项目是合理可行的。</w:t>
            </w:r>
          </w:p>
        </w:tc>
      </w:tr>
    </w:tbl>
    <w:p>
      <w:pPr>
        <w:pStyle w:val="2"/>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textAlignment w:val="auto"/>
        <w:outlineLvl w:val="0"/>
        <w:rPr>
          <w:rFonts w:hint="eastAsia" w:ascii="黑体" w:hAnsi="黑体" w:eastAsia="黑体"/>
          <w:snapToGrid w:val="0"/>
          <w:spacing w:val="0"/>
          <w:kern w:val="21"/>
          <w:sz w:val="21"/>
          <w:szCs w:val="21"/>
          <w:lang w:eastAsia="zh-CN"/>
        </w:rPr>
      </w:pPr>
      <w:bookmarkStart w:id="1" w:name="_GoBack"/>
      <w:bookmarkEnd w:id="1"/>
      <w:r>
        <w:rPr>
          <w:rFonts w:hint="eastAsia" w:ascii="黑体" w:hAnsi="黑体" w:eastAsia="黑体"/>
          <w:snapToGrid w:val="0"/>
          <w:spacing w:val="0"/>
          <w:kern w:val="21"/>
          <w:sz w:val="32"/>
          <w:szCs w:val="32"/>
        </w:rPr>
        <w:t>附表</w:t>
      </w:r>
    </w:p>
    <w:p>
      <w:pPr>
        <w:pStyle w:val="11"/>
        <w:adjustRightInd w:val="0"/>
        <w:snapToGrid w:val="0"/>
        <w:spacing w:before="0" w:beforeAutospacing="0" w:after="0" w:afterAutospacing="0" w:line="552" w:lineRule="auto"/>
        <w:jc w:val="center"/>
        <w:outlineLvl w:val="0"/>
        <w:rPr>
          <w:rFonts w:hint="eastAsia" w:ascii="方正小标宋_GBK" w:hAnsi="黑体" w:eastAsia="方正小标宋_GBK"/>
          <w:snapToGrid w:val="0"/>
          <w:spacing w:val="0"/>
          <w:kern w:val="21"/>
          <w:sz w:val="38"/>
          <w:szCs w:val="38"/>
        </w:rPr>
      </w:pPr>
      <w:r>
        <w:rPr>
          <w:rFonts w:hint="eastAsia" w:ascii="方正小标宋_GBK" w:hAnsi="黑体" w:eastAsia="方正小标宋_GBK"/>
          <w:snapToGrid w:val="0"/>
          <w:spacing w:val="0"/>
          <w:kern w:val="21"/>
          <w:sz w:val="38"/>
          <w:szCs w:val="38"/>
        </w:rPr>
        <w:t>建设项目污染物排放量汇总表</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2250"/>
        <w:gridCol w:w="1439"/>
        <w:gridCol w:w="1276"/>
        <w:gridCol w:w="1701"/>
        <w:gridCol w:w="1559"/>
        <w:gridCol w:w="1761"/>
        <w:gridCol w:w="1612"/>
        <w:gridCol w:w="11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17" w:type="dxa"/>
            <w:tcBorders>
              <w:tl2br w:val="single" w:color="auto" w:sz="4" w:space="0"/>
            </w:tcBorders>
            <w:noWrap w:val="0"/>
            <w:tcMar>
              <w:left w:w="28" w:type="dxa"/>
              <w:right w:w="28" w:type="dxa"/>
            </w:tcMar>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jc w:val="righ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项目</w:t>
            </w:r>
          </w:p>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jc w:val="lef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分类</w:t>
            </w:r>
          </w:p>
        </w:tc>
        <w:tc>
          <w:tcPr>
            <w:tcW w:w="2250" w:type="dxa"/>
            <w:noWrap w:val="0"/>
            <w:tcMar>
              <w:left w:w="28" w:type="dxa"/>
              <w:right w:w="28" w:type="dxa"/>
            </w:tcMar>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污染物名称</w:t>
            </w:r>
          </w:p>
        </w:tc>
        <w:tc>
          <w:tcPr>
            <w:tcW w:w="1439" w:type="dxa"/>
            <w:noWrap w:val="0"/>
            <w:tcMar>
              <w:left w:w="28" w:type="dxa"/>
              <w:right w:w="28" w:type="dxa"/>
            </w:tcMar>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1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①</w:t>
            </w:r>
            <w:r>
              <w:rPr>
                <w:rFonts w:hint="default" w:ascii="Times New Roman" w:hAnsi="Times New Roman" w:eastAsia="宋体" w:cs="Times New Roman"/>
                <w:snapToGrid w:val="0"/>
                <w:color w:val="auto"/>
                <w:spacing w:val="0"/>
                <w:kern w:val="21"/>
                <w:sz w:val="21"/>
                <w:szCs w:val="21"/>
              </w:rPr>
              <w:fldChar w:fldCharType="end"/>
            </w:r>
          </w:p>
        </w:tc>
        <w:tc>
          <w:tcPr>
            <w:tcW w:w="1276" w:type="dxa"/>
            <w:noWrap w:val="0"/>
            <w:tcMar>
              <w:left w:w="28" w:type="dxa"/>
              <w:right w:w="28" w:type="dxa"/>
            </w:tcMar>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现有工程</w:t>
            </w:r>
          </w:p>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许可排放量</w:t>
            </w:r>
          </w:p>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2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snapToGrid w:val="0"/>
                <w:color w:val="auto"/>
                <w:spacing w:val="0"/>
                <w:kern w:val="21"/>
                <w:sz w:val="21"/>
                <w:szCs w:val="21"/>
              </w:rPr>
              <w:t>②</w:t>
            </w:r>
            <w:r>
              <w:rPr>
                <w:rFonts w:hint="default" w:ascii="Times New Roman" w:hAnsi="Times New Roman" w:eastAsia="宋体" w:cs="Times New Roman"/>
                <w:snapToGrid w:val="0"/>
                <w:color w:val="auto"/>
                <w:spacing w:val="0"/>
                <w:kern w:val="21"/>
                <w:sz w:val="21"/>
                <w:szCs w:val="21"/>
              </w:rPr>
              <w:fldChar w:fldCharType="end"/>
            </w:r>
          </w:p>
        </w:tc>
        <w:tc>
          <w:tcPr>
            <w:tcW w:w="1701" w:type="dxa"/>
            <w:noWrap w:val="0"/>
            <w:tcMar>
              <w:left w:w="28" w:type="dxa"/>
              <w:right w:w="28" w:type="dxa"/>
            </w:tcMar>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在建工程</w:t>
            </w:r>
          </w:p>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3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③</w:t>
            </w:r>
            <w:r>
              <w:rPr>
                <w:rFonts w:hint="default" w:ascii="Times New Roman" w:hAnsi="Times New Roman" w:eastAsia="宋体" w:cs="Times New Roman"/>
                <w:snapToGrid w:val="0"/>
                <w:color w:val="auto"/>
                <w:spacing w:val="0"/>
                <w:kern w:val="21"/>
                <w:sz w:val="21"/>
                <w:szCs w:val="21"/>
              </w:rPr>
              <w:fldChar w:fldCharType="end"/>
            </w:r>
          </w:p>
        </w:tc>
        <w:tc>
          <w:tcPr>
            <w:tcW w:w="1559" w:type="dxa"/>
            <w:noWrap w:val="0"/>
            <w:tcMar>
              <w:left w:w="28" w:type="dxa"/>
              <w:right w:w="28" w:type="dxa"/>
            </w:tcMar>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w:t>
            </w:r>
          </w:p>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4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④</w:t>
            </w:r>
            <w:r>
              <w:rPr>
                <w:rFonts w:hint="default" w:ascii="Times New Roman" w:hAnsi="Times New Roman" w:eastAsia="宋体" w:cs="Times New Roman"/>
                <w:snapToGrid w:val="0"/>
                <w:color w:val="auto"/>
                <w:spacing w:val="0"/>
                <w:kern w:val="21"/>
                <w:sz w:val="21"/>
                <w:szCs w:val="21"/>
              </w:rPr>
              <w:fldChar w:fldCharType="end"/>
            </w:r>
          </w:p>
        </w:tc>
        <w:tc>
          <w:tcPr>
            <w:tcW w:w="1761" w:type="dxa"/>
            <w:noWrap w:val="0"/>
            <w:tcMar>
              <w:left w:w="28" w:type="dxa"/>
              <w:right w:w="28" w:type="dxa"/>
            </w:tcMar>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以新带老削减量</w:t>
            </w:r>
          </w:p>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（新建项目不填）</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5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⑤</w:t>
            </w:r>
            <w:r>
              <w:rPr>
                <w:rFonts w:hint="default" w:ascii="Times New Roman" w:hAnsi="Times New Roman" w:eastAsia="宋体" w:cs="Times New Roman"/>
                <w:snapToGrid w:val="0"/>
                <w:color w:val="auto"/>
                <w:spacing w:val="0"/>
                <w:kern w:val="21"/>
                <w:sz w:val="21"/>
                <w:szCs w:val="21"/>
              </w:rPr>
              <w:fldChar w:fldCharType="end"/>
            </w:r>
          </w:p>
        </w:tc>
        <w:tc>
          <w:tcPr>
            <w:tcW w:w="1612" w:type="dxa"/>
            <w:noWrap w:val="0"/>
            <w:tcMar>
              <w:left w:w="28" w:type="dxa"/>
              <w:right w:w="28" w:type="dxa"/>
            </w:tcMar>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本项目建成后</w:t>
            </w:r>
          </w:p>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全厂排放量（固体废物产生量）</w:t>
            </w: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6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⑥</w:t>
            </w:r>
            <w:r>
              <w:rPr>
                <w:rFonts w:hint="default" w:ascii="Times New Roman" w:hAnsi="Times New Roman" w:eastAsia="宋体" w:cs="Times New Roman"/>
                <w:snapToGrid w:val="0"/>
                <w:color w:val="auto"/>
                <w:spacing w:val="0"/>
                <w:kern w:val="21"/>
                <w:sz w:val="21"/>
                <w:szCs w:val="21"/>
              </w:rPr>
              <w:fldChar w:fldCharType="end"/>
            </w:r>
          </w:p>
        </w:tc>
        <w:tc>
          <w:tcPr>
            <w:tcW w:w="1173" w:type="dxa"/>
            <w:noWrap w:val="0"/>
            <w:tcMar>
              <w:left w:w="28" w:type="dxa"/>
              <w:right w:w="28" w:type="dxa"/>
            </w:tcMar>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变化量</w:t>
            </w:r>
          </w:p>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fldChar w:fldCharType="begin"/>
            </w:r>
            <w:r>
              <w:rPr>
                <w:rFonts w:hint="default" w:ascii="Times New Roman" w:hAnsi="Times New Roman" w:eastAsia="宋体" w:cs="Times New Roman"/>
                <w:snapToGrid w:val="0"/>
                <w:color w:val="auto"/>
                <w:spacing w:val="0"/>
                <w:kern w:val="21"/>
                <w:sz w:val="21"/>
                <w:szCs w:val="21"/>
              </w:rPr>
              <w:instrText xml:space="preserve"> = 7 \* GB3 \* MERGEFORMAT </w:instrText>
            </w:r>
            <w:r>
              <w:rPr>
                <w:rFonts w:hint="default" w:ascii="Times New Roman" w:hAnsi="Times New Roman" w:eastAsia="宋体" w:cs="Times New Roman"/>
                <w:snapToGrid w:val="0"/>
                <w:color w:val="auto"/>
                <w:spacing w:val="0"/>
                <w:kern w:val="21"/>
                <w:sz w:val="21"/>
                <w:szCs w:val="21"/>
              </w:rPr>
              <w:fldChar w:fldCharType="separate"/>
            </w:r>
            <w:r>
              <w:rPr>
                <w:rFonts w:hint="default" w:ascii="Times New Roman" w:hAnsi="Times New Roman" w:eastAsia="宋体" w:cs="Times New Roman"/>
                <w:color w:val="auto"/>
                <w:spacing w:val="0"/>
                <w:kern w:val="21"/>
                <w:sz w:val="21"/>
                <w:szCs w:val="21"/>
              </w:rPr>
              <w:t>⑦</w:t>
            </w:r>
            <w:r>
              <w:rPr>
                <w:rFonts w:hint="default" w:ascii="Times New Roman" w:hAnsi="Times New Roman" w:eastAsia="宋体" w:cs="Times New Roman"/>
                <w:snapToGrid w:val="0"/>
                <w:color w:val="auto"/>
                <w:spacing w:val="0"/>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017"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废气</w:t>
            </w: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napToGrid w:val="0"/>
                <w:color w:val="auto"/>
                <w:spacing w:val="0"/>
                <w:kern w:val="21"/>
                <w:sz w:val="21"/>
                <w:szCs w:val="21"/>
                <w:lang w:val="en-US"/>
              </w:rPr>
            </w:pPr>
            <w:r>
              <w:rPr>
                <w:rFonts w:hint="eastAsia" w:ascii="Times New Roman" w:hAnsi="Times New Roman" w:cs="Times New Roman"/>
                <w:b w:val="0"/>
                <w:bCs w:val="0"/>
                <w:color w:val="auto"/>
                <w:sz w:val="21"/>
                <w:szCs w:val="21"/>
                <w:highlight w:val="none"/>
                <w:vertAlign w:val="baseline"/>
                <w:lang w:val="en-US" w:eastAsia="zh-CN"/>
              </w:rPr>
              <w:t>颗粒物</w:t>
            </w:r>
          </w:p>
        </w:tc>
        <w:tc>
          <w:tcPr>
            <w:tcW w:w="1439"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276"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701"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155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vertAlign w:val="baseline"/>
                <w:lang w:val="en-US" w:eastAsia="zh-CN"/>
              </w:rPr>
              <w:t>0.2508</w:t>
            </w:r>
            <w:r>
              <w:rPr>
                <w:rFonts w:hint="eastAsia" w:ascii="Times New Roman" w:hAnsi="Times New Roman" w:cs="Times New Roman"/>
                <w:snapToGrid w:val="0"/>
                <w:color w:val="auto"/>
                <w:spacing w:val="0"/>
                <w:kern w:val="21"/>
                <w:sz w:val="21"/>
                <w:szCs w:val="21"/>
                <w:lang w:val="en-US" w:eastAsia="zh-CN"/>
              </w:rPr>
              <w:t>t/a</w:t>
            </w:r>
          </w:p>
        </w:tc>
        <w:tc>
          <w:tcPr>
            <w:tcW w:w="1761"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rPr>
            </w:pPr>
            <w:r>
              <w:rPr>
                <w:rFonts w:hint="eastAsia" w:ascii="Times New Roman" w:hAnsi="Times New Roman" w:cs="Times New Roman"/>
                <w:snapToGrid w:val="0"/>
                <w:color w:val="auto"/>
                <w:spacing w:val="0"/>
                <w:kern w:val="21"/>
                <w:sz w:val="21"/>
                <w:szCs w:val="21"/>
                <w:lang w:val="en-US" w:eastAsia="zh-CN"/>
              </w:rPr>
              <w:t>/</w:t>
            </w:r>
          </w:p>
        </w:tc>
        <w:tc>
          <w:tcPr>
            <w:tcW w:w="1612" w:type="dxa"/>
            <w:noWrap w:val="0"/>
            <w:vAlign w:val="center"/>
          </w:tcPr>
          <w:p>
            <w:pPr>
              <w:pStyle w:val="29"/>
              <w:spacing w:line="360" w:lineRule="exact"/>
              <w:ind w:firstLine="0" w:firstLineChars="0"/>
              <w:jc w:val="center"/>
              <w:rPr>
                <w:rFonts w:hint="default" w:ascii="Times New Roman" w:hAnsi="Times New Roman" w:eastAsia="宋体" w:cs="Times New Roman"/>
                <w:snapToGrid w:val="0"/>
                <w:color w:val="auto"/>
                <w:spacing w:val="0"/>
                <w:kern w:val="21"/>
                <w:sz w:val="21"/>
                <w:szCs w:val="21"/>
              </w:rPr>
            </w:pPr>
            <w:r>
              <w:rPr>
                <w:rFonts w:hint="eastAsia" w:ascii="Times New Roman" w:hAnsi="Times New Roman" w:cs="Times New Roman"/>
                <w:color w:val="auto"/>
                <w:sz w:val="21"/>
                <w:szCs w:val="21"/>
                <w:highlight w:val="none"/>
                <w:lang w:val="en-US" w:eastAsia="zh-CN"/>
              </w:rPr>
              <w:t>82.4</w:t>
            </w:r>
            <w:r>
              <w:rPr>
                <w:rFonts w:hint="default" w:ascii="Times New Roman" w:hAnsi="Times New Roman" w:eastAsia="宋体" w:cs="Times New Roman"/>
                <w:color w:val="auto"/>
                <w:sz w:val="21"/>
                <w:szCs w:val="21"/>
                <w:highlight w:val="none"/>
                <w:lang w:val="en-US" w:eastAsia="zh-CN"/>
              </w:rPr>
              <w:t>t/a</w:t>
            </w:r>
          </w:p>
        </w:tc>
        <w:tc>
          <w:tcPr>
            <w:tcW w:w="1173" w:type="dxa"/>
            <w:noWrap w:val="0"/>
            <w:vAlign w:val="center"/>
          </w:tcPr>
          <w:p>
            <w:pPr>
              <w:pStyle w:val="29"/>
              <w:spacing w:line="360" w:lineRule="exact"/>
              <w:ind w:firstLine="0" w:firstLineChars="0"/>
              <w:jc w:val="center"/>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+82.4</w:t>
            </w:r>
            <w:r>
              <w:rPr>
                <w:rFonts w:hint="default" w:ascii="Times New Roman" w:hAnsi="Times New Roman" w:eastAsia="宋体" w:cs="Times New Roman"/>
                <w:color w:val="auto"/>
                <w:sz w:val="21"/>
                <w:szCs w:val="21"/>
                <w:highlight w:val="none"/>
                <w:lang w:val="en-US" w:eastAsia="zh-CN"/>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17" w:type="dxa"/>
            <w:vMerge w:val="restart"/>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r>
              <w:rPr>
                <w:rFonts w:hint="default" w:ascii="Times New Roman" w:hAnsi="Times New Roman" w:eastAsia="宋体" w:cs="Times New Roman"/>
                <w:snapToGrid w:val="0"/>
                <w:color w:val="auto"/>
                <w:spacing w:val="0"/>
                <w:kern w:val="21"/>
                <w:sz w:val="21"/>
                <w:szCs w:val="21"/>
              </w:rPr>
              <w:t>一般工业固体废物</w:t>
            </w: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除尘器收集粉尘</w:t>
            </w:r>
          </w:p>
        </w:tc>
        <w:tc>
          <w:tcPr>
            <w:tcW w:w="1439"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276"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7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29"/>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82.4</w:t>
            </w:r>
            <w:r>
              <w:rPr>
                <w:rFonts w:hint="default" w:ascii="Times New Roman" w:hAnsi="Times New Roman" w:eastAsia="宋体" w:cs="Times New Roman"/>
                <w:color w:val="auto"/>
                <w:sz w:val="21"/>
                <w:szCs w:val="21"/>
                <w:highlight w:val="none"/>
                <w:lang w:val="en-US" w:eastAsia="zh-CN"/>
              </w:rPr>
              <w:t>t/a</w:t>
            </w:r>
          </w:p>
        </w:tc>
        <w:tc>
          <w:tcPr>
            <w:tcW w:w="1761"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612" w:type="dxa"/>
            <w:noWrap w:val="0"/>
            <w:vAlign w:val="center"/>
          </w:tcPr>
          <w:p>
            <w:pPr>
              <w:pStyle w:val="29"/>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10t/a</w:t>
            </w:r>
          </w:p>
        </w:tc>
        <w:tc>
          <w:tcPr>
            <w:tcW w:w="1173" w:type="dxa"/>
            <w:noWrap w:val="0"/>
            <w:vAlign w:val="center"/>
          </w:tcPr>
          <w:p>
            <w:pPr>
              <w:pStyle w:val="29"/>
              <w:spacing w:line="360" w:lineRule="exact"/>
              <w:ind w:firstLine="0" w:firstLineChars="0"/>
              <w:jc w:val="center"/>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+10t/a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017"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沉淀池沉渣</w:t>
            </w:r>
          </w:p>
        </w:tc>
        <w:tc>
          <w:tcPr>
            <w:tcW w:w="1439"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276"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7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29"/>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10t/a</w:t>
            </w:r>
          </w:p>
        </w:tc>
        <w:tc>
          <w:tcPr>
            <w:tcW w:w="1761"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612" w:type="dxa"/>
            <w:noWrap w:val="0"/>
            <w:vAlign w:val="center"/>
          </w:tcPr>
          <w:p>
            <w:pPr>
              <w:pStyle w:val="29"/>
              <w:spacing w:line="360" w:lineRule="exact"/>
              <w:ind w:firstLine="0" w:firstLineChars="0"/>
              <w:jc w:val="center"/>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1.5t/a</w:t>
            </w:r>
          </w:p>
        </w:tc>
        <w:tc>
          <w:tcPr>
            <w:tcW w:w="1173" w:type="dxa"/>
            <w:noWrap w:val="0"/>
            <w:vAlign w:val="center"/>
          </w:tcPr>
          <w:p>
            <w:pPr>
              <w:pStyle w:val="29"/>
              <w:spacing w:line="360" w:lineRule="exact"/>
              <w:ind w:firstLine="0" w:firstLineChars="0"/>
              <w:jc w:val="center"/>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+1.5t/a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017" w:type="dxa"/>
            <w:vMerge w:val="continue"/>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rPr>
            </w:pPr>
          </w:p>
        </w:tc>
        <w:tc>
          <w:tcPr>
            <w:tcW w:w="2250"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360" w:lineRule="exact"/>
              <w:jc w:val="center"/>
              <w:textAlignment w:val="auto"/>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b w:val="0"/>
                <w:bCs w:val="0"/>
                <w:color w:val="auto"/>
                <w:sz w:val="21"/>
                <w:szCs w:val="21"/>
                <w:highlight w:val="none"/>
                <w:u w:val="none"/>
                <w:vertAlign w:val="baseline"/>
                <w:lang w:val="en-US" w:eastAsia="zh-CN"/>
              </w:rPr>
              <w:t>生活垃圾</w:t>
            </w:r>
          </w:p>
        </w:tc>
        <w:tc>
          <w:tcPr>
            <w:tcW w:w="1439"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276"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701"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snapToGrid w:val="0"/>
                <w:color w:val="auto"/>
                <w:spacing w:val="0"/>
                <w:kern w:val="21"/>
                <w:sz w:val="21"/>
                <w:szCs w:val="21"/>
                <w:lang w:val="en-US"/>
              </w:rPr>
            </w:pPr>
          </w:p>
        </w:tc>
        <w:tc>
          <w:tcPr>
            <w:tcW w:w="1559" w:type="dxa"/>
            <w:noWrap w:val="0"/>
            <w:vAlign w:val="center"/>
          </w:tcPr>
          <w:p>
            <w:pPr>
              <w:pStyle w:val="29"/>
              <w:spacing w:line="360" w:lineRule="exact"/>
              <w:ind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1.5t/a</w:t>
            </w:r>
          </w:p>
        </w:tc>
        <w:tc>
          <w:tcPr>
            <w:tcW w:w="1761"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Lines="0" w:afterLines="0" w:line="360" w:lineRule="exact"/>
              <w:textAlignment w:val="auto"/>
              <w:rPr>
                <w:rFonts w:hint="default" w:ascii="Times New Roman" w:hAnsi="Times New Roman" w:eastAsia="宋体" w:cs="Times New Roman"/>
                <w:snapToGrid w:val="0"/>
                <w:color w:val="auto"/>
                <w:spacing w:val="0"/>
                <w:kern w:val="21"/>
                <w:sz w:val="21"/>
                <w:szCs w:val="21"/>
                <w:lang w:val="en-US" w:eastAsia="zh-CN"/>
              </w:rPr>
            </w:pPr>
            <w:r>
              <w:rPr>
                <w:rFonts w:hint="eastAsia" w:ascii="Times New Roman" w:hAnsi="Times New Roman" w:cs="Times New Roman"/>
                <w:snapToGrid w:val="0"/>
                <w:color w:val="auto"/>
                <w:spacing w:val="0"/>
                <w:kern w:val="21"/>
                <w:sz w:val="21"/>
                <w:szCs w:val="21"/>
                <w:lang w:val="en-US" w:eastAsia="zh-CN"/>
              </w:rPr>
              <w:t>/</w:t>
            </w:r>
          </w:p>
        </w:tc>
        <w:tc>
          <w:tcPr>
            <w:tcW w:w="1612" w:type="dxa"/>
            <w:noWrap w:val="0"/>
            <w:vAlign w:val="center"/>
          </w:tcPr>
          <w:p>
            <w:pPr>
              <w:pStyle w:val="29"/>
              <w:spacing w:line="360" w:lineRule="exact"/>
              <w:ind w:firstLine="0" w:firstLineChars="0"/>
              <w:jc w:val="center"/>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82.4</w:t>
            </w:r>
            <w:r>
              <w:rPr>
                <w:rFonts w:hint="default" w:ascii="Times New Roman" w:hAnsi="Times New Roman" w:eastAsia="宋体" w:cs="Times New Roman"/>
                <w:color w:val="auto"/>
                <w:sz w:val="21"/>
                <w:szCs w:val="21"/>
                <w:highlight w:val="none"/>
                <w:lang w:val="en-US" w:eastAsia="zh-CN"/>
              </w:rPr>
              <w:t>t/a</w:t>
            </w:r>
          </w:p>
        </w:tc>
        <w:tc>
          <w:tcPr>
            <w:tcW w:w="1173" w:type="dxa"/>
            <w:noWrap w:val="0"/>
            <w:vAlign w:val="center"/>
          </w:tcPr>
          <w:p>
            <w:pPr>
              <w:pStyle w:val="29"/>
              <w:spacing w:line="360" w:lineRule="exact"/>
              <w:ind w:firstLine="0" w:firstLineChars="0"/>
              <w:jc w:val="center"/>
              <w:rPr>
                <w:rFonts w:hint="eastAsia" w:ascii="Times New Roman" w:hAnsi="Times New Roman" w:cs="Times New Roman"/>
                <w:snapToGrid w:val="0"/>
                <w:color w:val="auto"/>
                <w:spacing w:val="0"/>
                <w:kern w:val="21"/>
                <w:sz w:val="21"/>
                <w:szCs w:val="21"/>
                <w:lang w:val="en-US" w:eastAsia="zh-CN"/>
              </w:rPr>
            </w:pPr>
            <w:r>
              <w:rPr>
                <w:rFonts w:hint="eastAsia" w:ascii="Times New Roman" w:hAnsi="Times New Roman" w:cs="Times New Roman"/>
                <w:color w:val="auto"/>
                <w:sz w:val="21"/>
                <w:szCs w:val="21"/>
                <w:highlight w:val="none"/>
                <w:lang w:val="en-US" w:eastAsia="zh-CN"/>
              </w:rPr>
              <w:t>+82.4</w:t>
            </w:r>
            <w:r>
              <w:rPr>
                <w:rFonts w:hint="default" w:ascii="Times New Roman" w:hAnsi="Times New Roman" w:eastAsia="宋体" w:cs="Times New Roman"/>
                <w:color w:val="auto"/>
                <w:sz w:val="21"/>
                <w:szCs w:val="21"/>
                <w:highlight w:val="none"/>
                <w:lang w:val="en-US" w:eastAsia="zh-CN"/>
              </w:rPr>
              <w:t>t/a</w:t>
            </w:r>
          </w:p>
        </w:tc>
      </w:tr>
    </w:tbl>
    <w:p>
      <w:pPr>
        <w:pStyle w:val="22"/>
        <w:spacing w:before="192" w:beforeLines="80" w:after="24"/>
        <w:jc w:val="left"/>
        <w:rPr>
          <w:rFonts w:hint="default"/>
          <w:lang w:val="en-US" w:eastAsia="zh-CN"/>
        </w:rPr>
      </w:pPr>
      <w:r>
        <w:rPr>
          <w:rFonts w:hAnsi="宋体"/>
          <w:snapToGrid w:val="0"/>
          <w:color w:val="000000"/>
          <w:spacing w:val="0"/>
          <w:kern w:val="21"/>
          <w:szCs w:val="21"/>
        </w:rPr>
        <w:t>注：</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6 \* GB3 \* MERGEFORMAT </w:instrText>
      </w:r>
      <w:r>
        <w:rPr>
          <w:rFonts w:hAnsi="宋体"/>
          <w:snapToGrid w:val="0"/>
          <w:color w:val="000000"/>
          <w:spacing w:val="0"/>
          <w:kern w:val="21"/>
          <w:szCs w:val="21"/>
        </w:rPr>
        <w:fldChar w:fldCharType="separate"/>
      </w:r>
      <w:r>
        <w:rPr>
          <w:rFonts w:hint="eastAsia" w:hAnsi="宋体"/>
          <w:spacing w:val="0"/>
          <w:kern w:val="21"/>
          <w:szCs w:val="21"/>
        </w:rPr>
        <w:t>⑥</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1 \* GB3 \* MERGEFORMAT </w:instrText>
      </w:r>
      <w:r>
        <w:rPr>
          <w:rFonts w:hAnsi="宋体"/>
          <w:snapToGrid w:val="0"/>
          <w:color w:val="000000"/>
          <w:spacing w:val="0"/>
          <w:kern w:val="21"/>
          <w:szCs w:val="21"/>
        </w:rPr>
        <w:fldChar w:fldCharType="separate"/>
      </w:r>
      <w:r>
        <w:rPr>
          <w:rFonts w:hint="eastAsia" w:hAnsi="宋体"/>
          <w:spacing w:val="0"/>
          <w:kern w:val="21"/>
          <w:szCs w:val="21"/>
        </w:rPr>
        <w:t>①</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3 \* GB3 \* MERGEFORMAT </w:instrText>
      </w:r>
      <w:r>
        <w:rPr>
          <w:rFonts w:hAnsi="宋体"/>
          <w:snapToGrid w:val="0"/>
          <w:color w:val="000000"/>
          <w:spacing w:val="0"/>
          <w:kern w:val="21"/>
          <w:szCs w:val="21"/>
        </w:rPr>
        <w:fldChar w:fldCharType="separate"/>
      </w:r>
      <w:r>
        <w:rPr>
          <w:rFonts w:hint="eastAsia" w:hAnsi="宋体"/>
          <w:spacing w:val="0"/>
          <w:kern w:val="21"/>
          <w:szCs w:val="21"/>
        </w:rPr>
        <w:t>③</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4 \* GB3 \* MERGEFORMAT </w:instrText>
      </w:r>
      <w:r>
        <w:rPr>
          <w:rFonts w:hAnsi="宋体"/>
          <w:snapToGrid w:val="0"/>
          <w:color w:val="000000"/>
          <w:spacing w:val="0"/>
          <w:kern w:val="21"/>
          <w:szCs w:val="21"/>
        </w:rPr>
        <w:fldChar w:fldCharType="separate"/>
      </w:r>
      <w:r>
        <w:rPr>
          <w:rFonts w:hint="eastAsia" w:hAnsi="宋体"/>
          <w:spacing w:val="0"/>
          <w:kern w:val="21"/>
          <w:szCs w:val="21"/>
        </w:rPr>
        <w:t>④</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5 \* GB3 \* MERGEFORMAT </w:instrText>
      </w:r>
      <w:r>
        <w:rPr>
          <w:rFonts w:hAnsi="宋体"/>
          <w:snapToGrid w:val="0"/>
          <w:color w:val="000000"/>
          <w:spacing w:val="0"/>
          <w:kern w:val="21"/>
          <w:szCs w:val="21"/>
        </w:rPr>
        <w:fldChar w:fldCharType="separate"/>
      </w:r>
      <w:r>
        <w:rPr>
          <w:rFonts w:hint="eastAsia" w:hAnsi="宋体"/>
          <w:spacing w:val="0"/>
          <w:kern w:val="21"/>
          <w:szCs w:val="21"/>
        </w:rPr>
        <w:t>⑤</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7 \* GB3 \* MERGEFORMAT </w:instrText>
      </w:r>
      <w:r>
        <w:rPr>
          <w:rFonts w:hAnsi="宋体"/>
          <w:snapToGrid w:val="0"/>
          <w:color w:val="000000"/>
          <w:spacing w:val="0"/>
          <w:kern w:val="21"/>
          <w:szCs w:val="21"/>
        </w:rPr>
        <w:fldChar w:fldCharType="separate"/>
      </w:r>
      <w:r>
        <w:rPr>
          <w:rFonts w:hint="eastAsia" w:hAnsi="宋体"/>
          <w:spacing w:val="0"/>
          <w:kern w:val="21"/>
          <w:szCs w:val="21"/>
        </w:rPr>
        <w:t>⑦</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6 \* GB3 \* MERGEFORMAT </w:instrText>
      </w:r>
      <w:r>
        <w:rPr>
          <w:rFonts w:hAnsi="宋体"/>
          <w:snapToGrid w:val="0"/>
          <w:color w:val="000000"/>
          <w:spacing w:val="0"/>
          <w:kern w:val="21"/>
          <w:szCs w:val="21"/>
        </w:rPr>
        <w:fldChar w:fldCharType="separate"/>
      </w:r>
      <w:r>
        <w:rPr>
          <w:rFonts w:hint="eastAsia" w:hAnsi="宋体"/>
          <w:spacing w:val="0"/>
          <w:kern w:val="21"/>
          <w:szCs w:val="21"/>
        </w:rPr>
        <w:t>⑥</w:t>
      </w:r>
      <w:r>
        <w:rPr>
          <w:rFonts w:hAnsi="宋体"/>
          <w:snapToGrid w:val="0"/>
          <w:color w:val="000000"/>
          <w:spacing w:val="0"/>
          <w:kern w:val="21"/>
          <w:szCs w:val="21"/>
        </w:rPr>
        <w:fldChar w:fldCharType="end"/>
      </w:r>
      <w:r>
        <w:rPr>
          <w:rFonts w:hAnsi="宋体"/>
          <w:snapToGrid w:val="0"/>
          <w:color w:val="000000"/>
          <w:spacing w:val="0"/>
          <w:kern w:val="21"/>
          <w:szCs w:val="21"/>
        </w:rPr>
        <w:t>-</w:t>
      </w:r>
      <w:r>
        <w:rPr>
          <w:rFonts w:hAnsi="宋体"/>
          <w:snapToGrid w:val="0"/>
          <w:color w:val="000000"/>
          <w:spacing w:val="0"/>
          <w:kern w:val="21"/>
          <w:szCs w:val="21"/>
        </w:rPr>
        <w:fldChar w:fldCharType="begin"/>
      </w:r>
      <w:r>
        <w:rPr>
          <w:rFonts w:hAnsi="宋体"/>
          <w:snapToGrid w:val="0"/>
          <w:color w:val="000000"/>
          <w:spacing w:val="0"/>
          <w:kern w:val="21"/>
          <w:szCs w:val="21"/>
        </w:rPr>
        <w:instrText xml:space="preserve"> = 1 \* GB3 \* MERGEFORMAT </w:instrText>
      </w:r>
      <w:r>
        <w:rPr>
          <w:rFonts w:hAnsi="宋体"/>
          <w:snapToGrid w:val="0"/>
          <w:color w:val="000000"/>
          <w:spacing w:val="0"/>
          <w:kern w:val="21"/>
          <w:szCs w:val="21"/>
        </w:rPr>
        <w:fldChar w:fldCharType="separate"/>
      </w:r>
      <w:r>
        <w:rPr>
          <w:rFonts w:hint="eastAsia" w:hAnsi="宋体"/>
          <w:spacing w:val="0"/>
          <w:kern w:val="21"/>
          <w:szCs w:val="21"/>
        </w:rPr>
        <w:t>①</w:t>
      </w:r>
      <w:r>
        <w:rPr>
          <w:rFonts w:hAnsi="宋体"/>
          <w:snapToGrid w:val="0"/>
          <w:color w:val="000000"/>
          <w:spacing w:val="0"/>
          <w:kern w:val="21"/>
          <w:szCs w:val="21"/>
        </w:rPr>
        <w:fldChar w:fldCharType="end"/>
      </w:r>
    </w:p>
    <w:sectPr>
      <w:footerReference r:id="rId4"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全真楷書">
    <w:altName w:val="楷体_GB2312"/>
    <w:panose1 w:val="00000000000000000000"/>
    <w:charset w:val="88"/>
    <w:family w:val="modern"/>
    <w:pitch w:val="default"/>
    <w:sig w:usb0="00000000" w:usb1="00000000" w:usb2="00000010" w:usb3="00000000" w:csb0="0010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4ReMoBAACa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V1eU+K4xYmff/44//pz/v2d&#10;vM369AFqTLsPmJiGd37ArZn9gM5Me1DR5i8SIhhHdU8XdeWQiMiPVsvVqsKQwNh8QXz28DxESO+l&#10;tyQbDY04vqIqP36ENKbOKbma83famDJC4/5xIGb2sNz72GO20rAbJkI7356QT4+Tb6jDRafEfHAo&#10;bF6S2YizsZuNQ4h635UtyvUg3B4SNlF6yxVG2Kkwjqywm9Yr78Tje8l6+KU2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4ReMoBAACaAwAADgAAAAAAAAABACAAAAAe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1ZjA2NzMxY2U3YTQ3MDI0MjMxNmEyY2VlOTM2OWMifQ=="/>
  </w:docVars>
  <w:rsids>
    <w:rsidRoot w:val="00172A27"/>
    <w:rsid w:val="00E63FB1"/>
    <w:rsid w:val="012A6E8A"/>
    <w:rsid w:val="017C2BBF"/>
    <w:rsid w:val="02A518BF"/>
    <w:rsid w:val="047F4A5F"/>
    <w:rsid w:val="06635526"/>
    <w:rsid w:val="095B375B"/>
    <w:rsid w:val="097B34EB"/>
    <w:rsid w:val="0B4959D5"/>
    <w:rsid w:val="0CFB1E2B"/>
    <w:rsid w:val="0E114C33"/>
    <w:rsid w:val="0ED3318A"/>
    <w:rsid w:val="11B3260F"/>
    <w:rsid w:val="148A1802"/>
    <w:rsid w:val="163E198F"/>
    <w:rsid w:val="180955CD"/>
    <w:rsid w:val="195E4AA8"/>
    <w:rsid w:val="1A493BF6"/>
    <w:rsid w:val="1AB74ED3"/>
    <w:rsid w:val="1BB306E4"/>
    <w:rsid w:val="1CF26136"/>
    <w:rsid w:val="1F2914CD"/>
    <w:rsid w:val="201E7D74"/>
    <w:rsid w:val="22C456E8"/>
    <w:rsid w:val="26185916"/>
    <w:rsid w:val="26EF7151"/>
    <w:rsid w:val="290343AE"/>
    <w:rsid w:val="299D6642"/>
    <w:rsid w:val="2E645F4F"/>
    <w:rsid w:val="30320FF0"/>
    <w:rsid w:val="30B73555"/>
    <w:rsid w:val="32540FE5"/>
    <w:rsid w:val="32E87316"/>
    <w:rsid w:val="344D3C0D"/>
    <w:rsid w:val="35A83BD2"/>
    <w:rsid w:val="36200124"/>
    <w:rsid w:val="36902583"/>
    <w:rsid w:val="38774379"/>
    <w:rsid w:val="3BCE4F85"/>
    <w:rsid w:val="3D2911AB"/>
    <w:rsid w:val="3DCC4C9C"/>
    <w:rsid w:val="3DF93B18"/>
    <w:rsid w:val="3E7D4E79"/>
    <w:rsid w:val="417E3DFD"/>
    <w:rsid w:val="44732257"/>
    <w:rsid w:val="44C364BB"/>
    <w:rsid w:val="479474DB"/>
    <w:rsid w:val="48B3725E"/>
    <w:rsid w:val="49B02628"/>
    <w:rsid w:val="4DDD0FCC"/>
    <w:rsid w:val="4EDC26A9"/>
    <w:rsid w:val="4EE41A95"/>
    <w:rsid w:val="4F135F86"/>
    <w:rsid w:val="4FB45A4F"/>
    <w:rsid w:val="51952BD1"/>
    <w:rsid w:val="53614193"/>
    <w:rsid w:val="536C5C52"/>
    <w:rsid w:val="541F302B"/>
    <w:rsid w:val="55D03CD2"/>
    <w:rsid w:val="56CC59D0"/>
    <w:rsid w:val="58784F05"/>
    <w:rsid w:val="5951678A"/>
    <w:rsid w:val="59DA4389"/>
    <w:rsid w:val="5A1D5B57"/>
    <w:rsid w:val="5A55028F"/>
    <w:rsid w:val="5B5C08B4"/>
    <w:rsid w:val="5BA115BA"/>
    <w:rsid w:val="5DCD5725"/>
    <w:rsid w:val="5DDF07E0"/>
    <w:rsid w:val="5F5757CF"/>
    <w:rsid w:val="5F7C75B8"/>
    <w:rsid w:val="60A83445"/>
    <w:rsid w:val="6191375C"/>
    <w:rsid w:val="66090BBC"/>
    <w:rsid w:val="66A71369"/>
    <w:rsid w:val="67EE6B60"/>
    <w:rsid w:val="68411B7D"/>
    <w:rsid w:val="69337392"/>
    <w:rsid w:val="69DB7CEC"/>
    <w:rsid w:val="6A160008"/>
    <w:rsid w:val="6C965FDD"/>
    <w:rsid w:val="6D2B1BD1"/>
    <w:rsid w:val="6D5308E3"/>
    <w:rsid w:val="6E031240"/>
    <w:rsid w:val="6E363E4B"/>
    <w:rsid w:val="6F86241B"/>
    <w:rsid w:val="73F768CD"/>
    <w:rsid w:val="74FF49FB"/>
    <w:rsid w:val="771A2D08"/>
    <w:rsid w:val="7C8363AC"/>
    <w:rsid w:val="7F48620D"/>
    <w:rsid w:val="7FE717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kern w:val="44"/>
      <w:sz w:val="30"/>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4">
    <w:name w:val="Normal Indent"/>
    <w:basedOn w:val="1"/>
    <w:next w:val="1"/>
    <w:qFormat/>
    <w:uiPriority w:val="0"/>
    <w:pPr>
      <w:spacing w:before="120" w:line="500" w:lineRule="exact"/>
      <w:ind w:firstLine="420"/>
    </w:pPr>
    <w:rPr>
      <w:sz w:val="24"/>
    </w:rPr>
  </w:style>
  <w:style w:type="paragraph" w:styleId="5">
    <w:name w:val="annotation text"/>
    <w:basedOn w:val="1"/>
    <w:qFormat/>
    <w:uiPriority w:val="0"/>
    <w:pPr>
      <w:jc w:val="left"/>
    </w:pPr>
  </w:style>
  <w:style w:type="paragraph" w:styleId="6">
    <w:name w:val="Body Text"/>
    <w:basedOn w:val="1"/>
    <w:qFormat/>
    <w:uiPriority w:val="0"/>
    <w:pPr>
      <w:jc w:val="left"/>
    </w:pPr>
    <w:rPr>
      <w:sz w:val="32"/>
    </w:rPr>
  </w:style>
  <w:style w:type="paragraph" w:styleId="7">
    <w:name w:val="Body Text Indent"/>
    <w:basedOn w:val="1"/>
    <w:qFormat/>
    <w:uiPriority w:val="0"/>
    <w:pPr>
      <w:spacing w:after="120"/>
      <w:ind w:left="420" w:leftChars="200"/>
    </w:pPr>
  </w:style>
  <w:style w:type="paragraph" w:styleId="8">
    <w:name w:val="Block Text"/>
    <w:basedOn w:val="1"/>
    <w:next w:val="1"/>
    <w:qFormat/>
    <w:uiPriority w:val="0"/>
    <w:pPr>
      <w:snapToGrid w:val="0"/>
      <w:spacing w:line="408" w:lineRule="auto"/>
      <w:ind w:left="-113" w:right="-510" w:firstLine="510"/>
    </w:pPr>
    <w:rPr>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1"/>
    <w:qFormat/>
    <w:uiPriority w:val="0"/>
    <w:pPr>
      <w:widowControl w:val="0"/>
      <w:autoSpaceDE w:val="0"/>
      <w:autoSpaceDN w:val="0"/>
      <w:adjustRightInd w:val="0"/>
    </w:pPr>
    <w:rPr>
      <w:rFonts w:ascii="全真楷書" w:hAnsi="Times New Roman" w:eastAsia="宋体" w:cs="全真楷書"/>
      <w:color w:val="000000"/>
      <w:sz w:val="24"/>
      <w:szCs w:val="24"/>
      <w:lang w:val="en-US" w:eastAsia="zh-CN" w:bidi="ar-SA"/>
    </w:rPr>
  </w:style>
  <w:style w:type="paragraph" w:customStyle="1" w:styleId="16">
    <w:name w:val="表格头"/>
    <w:basedOn w:val="1"/>
    <w:qFormat/>
    <w:uiPriority w:val="0"/>
    <w:pPr>
      <w:snapToGrid w:val="0"/>
      <w:ind w:firstLine="480" w:firstLineChars="200"/>
      <w:jc w:val="center"/>
    </w:pPr>
    <w:rPr>
      <w:rFonts w:ascii="黑体" w:eastAsia="黑体"/>
      <w:color w:val="000000"/>
      <w:sz w:val="24"/>
      <w:szCs w:val="20"/>
    </w:rPr>
  </w:style>
  <w:style w:type="character" w:customStyle="1" w:styleId="17">
    <w:name w:val="font01"/>
    <w:basedOn w:val="14"/>
    <w:qFormat/>
    <w:uiPriority w:val="0"/>
    <w:rPr>
      <w:rFonts w:hint="eastAsia" w:ascii="宋体" w:hAnsi="宋体" w:eastAsia="宋体" w:cs="宋体"/>
      <w:color w:val="000000"/>
      <w:sz w:val="24"/>
      <w:szCs w:val="24"/>
      <w:u w:val="none"/>
    </w:rPr>
  </w:style>
  <w:style w:type="paragraph" w:customStyle="1" w:styleId="18">
    <w:name w:val="表格文字"/>
    <w:basedOn w:val="1"/>
    <w:qFormat/>
    <w:uiPriority w:val="0"/>
    <w:pPr>
      <w:adjustRightInd w:val="0"/>
      <w:jc w:val="center"/>
    </w:pPr>
    <w:rPr>
      <w:kern w:val="0"/>
      <w:szCs w:val="21"/>
    </w:rPr>
  </w:style>
  <w:style w:type="paragraph" w:customStyle="1" w:styleId="19">
    <w:name w:val="正文AAA"/>
    <w:basedOn w:val="1"/>
    <w:qFormat/>
    <w:uiPriority w:val="0"/>
    <w:pPr>
      <w:spacing w:line="500" w:lineRule="exact"/>
      <w:ind w:firstLine="480" w:firstLineChars="200"/>
    </w:pPr>
    <w:rPr>
      <w:rFonts w:ascii="宋体" w:hAnsi="宋体"/>
      <w:sz w:val="24"/>
    </w:rPr>
  </w:style>
  <w:style w:type="paragraph" w:customStyle="1" w:styleId="20">
    <w:name w:val="表头"/>
    <w:basedOn w:val="1"/>
    <w:qFormat/>
    <w:uiPriority w:val="0"/>
    <w:pPr>
      <w:spacing w:line="480" w:lineRule="auto"/>
      <w:ind w:left="425"/>
      <w:jc w:val="center"/>
    </w:pPr>
    <w:rPr>
      <w:rFonts w:ascii="黑体" w:hAnsi="黑体" w:eastAsia="黑体"/>
      <w:lang w:val="zh-CN" w:eastAsia="zh-CN"/>
    </w:rPr>
  </w:style>
  <w:style w:type="paragraph" w:customStyle="1" w:styleId="21">
    <w:name w:val="Body Text First Indent 2"/>
    <w:basedOn w:val="1"/>
    <w:next w:val="1"/>
    <w:qFormat/>
    <w:uiPriority w:val="0"/>
    <w:pPr>
      <w:tabs>
        <w:tab w:val="left" w:pos="4500"/>
        <w:tab w:val="left" w:pos="4680"/>
      </w:tabs>
      <w:snapToGrid w:val="0"/>
      <w:spacing w:line="360" w:lineRule="auto"/>
      <w:ind w:firstLine="360" w:firstLineChars="150"/>
    </w:pPr>
    <w:rPr>
      <w:szCs w:val="20"/>
    </w:rPr>
  </w:style>
  <w:style w:type="paragraph" w:customStyle="1" w:styleId="22">
    <w:name w:val="表格"/>
    <w:basedOn w:val="1"/>
    <w:next w:val="1"/>
    <w:qFormat/>
    <w:uiPriority w:val="0"/>
    <w:pPr>
      <w:adjustRightInd w:val="0"/>
      <w:snapToGrid w:val="0"/>
      <w:spacing w:beforeLines="10" w:afterLines="10" w:line="259" w:lineRule="auto"/>
      <w:jc w:val="center"/>
    </w:pPr>
    <w:rPr>
      <w:rFonts w:ascii="宋体"/>
      <w:kern w:val="0"/>
      <w:szCs w:val="20"/>
    </w:rPr>
  </w:style>
  <w:style w:type="character" w:customStyle="1" w:styleId="23">
    <w:name w:val="标题2"/>
    <w:basedOn w:val="14"/>
    <w:qFormat/>
    <w:uiPriority w:val="0"/>
  </w:style>
  <w:style w:type="paragraph" w:customStyle="1" w:styleId="24">
    <w:name w:val="B标题(2级)"/>
    <w:basedOn w:val="1"/>
    <w:qFormat/>
    <w:uiPriority w:val="0"/>
  </w:style>
  <w:style w:type="paragraph" w:styleId="25">
    <w:name w:val="List Paragraph"/>
    <w:basedOn w:val="1"/>
    <w:qFormat/>
    <w:uiPriority w:val="34"/>
    <w:pPr>
      <w:ind w:firstLine="420" w:firstLineChars="200"/>
    </w:pPr>
  </w:style>
  <w:style w:type="paragraph" w:customStyle="1" w:styleId="26">
    <w:name w:val="报告正文"/>
    <w:basedOn w:val="1"/>
    <w:qFormat/>
    <w:uiPriority w:val="0"/>
    <w:pPr>
      <w:adjustRightInd w:val="0"/>
      <w:snapToGrid w:val="0"/>
      <w:spacing w:line="360" w:lineRule="auto"/>
      <w:ind w:firstLine="200" w:firstLineChars="200"/>
    </w:pPr>
    <w:rPr>
      <w:rFonts w:ascii="宋体" w:hAnsi="Times New Roman"/>
      <w:sz w:val="24"/>
      <w:szCs w:val="20"/>
    </w:rPr>
  </w:style>
  <w:style w:type="paragraph" w:customStyle="1" w:styleId="27">
    <w:name w:val="正"/>
    <w:basedOn w:val="1"/>
    <w:qFormat/>
    <w:uiPriority w:val="0"/>
    <w:pPr>
      <w:adjustRightInd w:val="0"/>
      <w:spacing w:line="360" w:lineRule="auto"/>
      <w:ind w:left="23" w:leftChars="11" w:firstLine="480" w:firstLineChars="200"/>
    </w:pPr>
    <w:rPr>
      <w:rFonts w:ascii="Times New Roman" w:hAnsi="Times New Roman"/>
      <w:kern w:val="2"/>
      <w:sz w:val="24"/>
      <w:szCs w:val="24"/>
    </w:rPr>
  </w:style>
  <w:style w:type="paragraph" w:customStyle="1" w:styleId="28">
    <w:name w:val="格式正文，26磅"/>
    <w:basedOn w:val="1"/>
    <w:qFormat/>
    <w:uiPriority w:val="0"/>
    <w:pPr>
      <w:topLinePunct/>
      <w:spacing w:line="520" w:lineRule="exact"/>
      <w:ind w:firstLine="200" w:firstLineChars="200"/>
    </w:pPr>
    <w:rPr>
      <w:rFonts w:ascii="宋体" w:hAnsi="宋体"/>
    </w:rPr>
  </w:style>
  <w:style w:type="paragraph" w:customStyle="1" w:styleId="29">
    <w:name w:val="样式 首行缩进:  2 字符"/>
    <w:basedOn w:val="1"/>
    <w:qFormat/>
    <w:uiPriority w:val="0"/>
    <w:rPr>
      <w:rFonts w:cs="宋体"/>
      <w:szCs w:val="20"/>
    </w:rPr>
  </w:style>
  <w:style w:type="paragraph" w:customStyle="1" w:styleId="30">
    <w:name w:val="Default"/>
    <w:basedOn w:val="31"/>
    <w:next w:val="32"/>
    <w:qFormat/>
    <w:uiPriority w:val="0"/>
    <w:pPr>
      <w:widowControl w:val="0"/>
      <w:autoSpaceDE w:val="0"/>
      <w:autoSpaceDN w:val="0"/>
      <w:adjustRightInd w:val="0"/>
      <w:spacing w:line="460" w:lineRule="exact"/>
      <w:jc w:val="center"/>
    </w:pPr>
    <w:rPr>
      <w:rFonts w:ascii="黑体" w:hAnsi="Calibri" w:eastAsia="黑体" w:cs="黑体"/>
      <w:color w:val="000000"/>
      <w:sz w:val="24"/>
      <w:szCs w:val="24"/>
      <w:lang w:val="en-US" w:eastAsia="zh-CN" w:bidi="ar-SA"/>
    </w:rPr>
  </w:style>
  <w:style w:type="paragraph" w:customStyle="1" w:styleId="31">
    <w:name w:val="纯文本1"/>
    <w:basedOn w:val="1"/>
    <w:qFormat/>
    <w:uiPriority w:val="0"/>
    <w:pPr>
      <w:adjustRightInd w:val="0"/>
      <w:jc w:val="center"/>
      <w:textAlignment w:val="baseline"/>
    </w:pPr>
    <w:rPr>
      <w:rFonts w:ascii="宋体" w:hAnsi="Courier New"/>
      <w:sz w:val="24"/>
    </w:rPr>
  </w:style>
  <w:style w:type="paragraph" w:customStyle="1" w:styleId="32">
    <w:name w:val="样式35"/>
    <w:basedOn w:val="1"/>
    <w:next w:val="1"/>
    <w:qFormat/>
    <w:uiPriority w:val="0"/>
    <w:pPr>
      <w:spacing w:line="312" w:lineRule="auto"/>
      <w:ind w:firstLine="567"/>
    </w:pPr>
    <w:rPr>
      <w:rFonts w:ascii="宋体"/>
      <w:sz w:val="28"/>
    </w:rPr>
  </w:style>
  <w:style w:type="paragraph" w:customStyle="1" w:styleId="33">
    <w:name w:val="表内 定"/>
    <w:basedOn w:val="1"/>
    <w:qFormat/>
    <w:uiPriority w:val="0"/>
    <w:rPr>
      <w:rFonts w:cs="Times New Roman"/>
      <w:color w:val="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1.w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Info spid="_x0000_s1032"/>
  </customShpExts>
  <extobjs>
    <extobj name="ECB019B1-382A-4266-B25C-5B523AA43C14-1">
      <extobjdata type="ECB019B1-382A-4266-B25C-5B523AA43C14" data="ewoJIkZpbGVJZCIgOiAiMTQwODc4MzY5NDIxIiwKCSJHcm91cElkIiA6ICIyMTA2MjYzOTEiLAoJIkltYWdlIiA6ICJpVkJPUncwS0dnb0FBQUFOU1VoRVVnQUFBNHNBQUFIbENBWUFBQUJjY21sZ0FBQUFDWEJJV1hNQUFBc1RBQUFMRXdFQW1wd1lBQUFnQUVsRVFWUjRuT3pkZDNRVTFmLy84ZGR1R2dtRVFBQUpvaDlFUlBDRG9ra0VzU0ROUXVpQ29vS2lna0pBRkduU2xDS2l3aWNvMGdXa2lpalNEZWlYSmtoVGtDWUNvaFJCT3BpRTlPeHVkbjUvNUplUlpUY05RaExnK1RqSGM4eWRPek4zT1RPNzg1NTc3L3RL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"/>
    </extobj>
    <extobj name="ECB019B1-382A-4266-B25C-5B523AA43C14-2">
      <extobjdata type="ECB019B1-382A-4266-B25C-5B523AA43C14" data="ewogICAiRmlsZUlkIiA6ICIxMTU0NjM4MzAwNDIiLAogICAiR3JvdXBJZCIgOiAiMjEwNjI2MzkxIiwKICAgIkltYWdlIiA6ICJpVkJPUncwS0dnb0FBQUFOU1VoRVVnQUFBbW9BQUFEVENBWUFBQUF4aUQvckFBQUFDWEJJV1hNQUFBc1RBQUFMRXdFQW1wd1lBQUFnQUVsRVFWUjRuTzNkZVZ5VTFmNEg4TThNd3lLQ0tacExZVnFXVzVrNlkrNFdicVcyR0M2cGFTcmVMcHFXdWVaV2J2ZW1YVGZFTFNYM3pFU3ZSbXBwVjBWK2VsMVFRUVVwUkZ4d1MxSFpaQnRtNWptL1AyaWV5ekFERERJd0EzemVyNWV2bDV4bk80L3pkWjR2NTV6bkhJ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28573</Words>
  <Characters>31067</Characters>
  <Lines>0</Lines>
  <Paragraphs>0</Paragraphs>
  <TotalTime>5</TotalTime>
  <ScaleCrop>false</ScaleCrop>
  <LinksUpToDate>false</LinksUpToDate>
  <CharactersWithSpaces>31243</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2021-03-22T02:17:00Z</dcterms:created>
  <dc:creator>Administrator</dc:creator>
  <cp:lastModifiedBy>1</cp:lastModifiedBy>
  <dcterms:modified xsi:type="dcterms:W3CDTF">2022-06-29T02:54:59Z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F2D0DBE8D68743D79559D06ED650BCCF</vt:lpwstr>
  </property>
</Properties>
</file>