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904" w:type="dxa"/>
        <w:tblInd w:w="24"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Ex>
        <w:trPr>
          <w:trHeight w:val="13593" w:hRule="atLeast"/>
        </w:trPr>
        <w:tc>
          <w:tcPr>
            <w:tcW w:w="8904" w:type="dxa"/>
          </w:tcPr>
          <w:p>
            <w:pPr>
              <w:adjustRightInd w:val="0"/>
              <w:snapToGrid w:val="0"/>
              <w:spacing w:line="288" w:lineRule="auto"/>
              <w:rPr>
                <w:rFonts w:ascii="仿宋_GB2312" w:hAnsi="仿宋_GB2312" w:eastAsia="仿宋_GB2312" w:cs="仿宋_GB2312"/>
                <w:sz w:val="28"/>
                <w:szCs w:val="28"/>
              </w:rPr>
            </w:pPr>
            <w:r>
              <w:rPr>
                <w:rFonts w:hint="eastAsia" w:ascii="仿宋_GB2312" w:hAnsi="仿宋_GB2312" w:eastAsia="仿宋_GB2312" w:cs="仿宋_GB2312"/>
                <w:bCs/>
                <w:sz w:val="28"/>
                <w:szCs w:val="28"/>
              </w:rPr>
              <w:t>审批意见：</w:t>
            </w:r>
            <w:r>
              <w:rPr>
                <w:rFonts w:hint="eastAsia" w:ascii="仿宋_GB2312" w:hAnsi="仿宋_GB2312" w:eastAsia="仿宋_GB2312" w:cs="仿宋_GB2312"/>
                <w:sz w:val="28"/>
                <w:szCs w:val="28"/>
              </w:rPr>
              <w:t xml:space="preserve">                               永环审〔2018〕</w:t>
            </w:r>
            <w:r>
              <w:rPr>
                <w:rFonts w:hint="eastAsia" w:ascii="仿宋_GB2312" w:hAnsi="仿宋_GB2312" w:eastAsia="仿宋_GB2312" w:cs="仿宋_GB2312"/>
                <w:sz w:val="28"/>
                <w:szCs w:val="28"/>
                <w:lang w:val="en-US" w:eastAsia="zh-CN"/>
              </w:rPr>
              <w:t>48</w:t>
            </w:r>
            <w:r>
              <w:rPr>
                <w:rFonts w:hint="eastAsia" w:ascii="仿宋_GB2312" w:hAnsi="仿宋_GB2312" w:eastAsia="仿宋_GB2312" w:cs="仿宋_GB2312"/>
                <w:sz w:val="28"/>
                <w:szCs w:val="28"/>
              </w:rPr>
              <w:t>号</w:t>
            </w:r>
          </w:p>
          <w:p>
            <w:pPr>
              <w:adjustRightInd w:val="0"/>
              <w:snapToGrid w:val="0"/>
              <w:spacing w:line="288" w:lineRule="auto"/>
              <w:ind w:left="1800" w:hanging="1800" w:hangingChars="500"/>
              <w:rPr>
                <w:rFonts w:ascii="仿宋_GB2312" w:hAnsi="仿宋_GB2312" w:eastAsia="仿宋_GB2312" w:cs="仿宋_GB2312"/>
                <w:bCs/>
                <w:sz w:val="36"/>
                <w:szCs w:val="36"/>
              </w:rPr>
            </w:pPr>
            <w:r>
              <w:rPr>
                <w:rFonts w:hint="eastAsia" w:ascii="仿宋_GB2312" w:hAnsi="仿宋_GB2312" w:eastAsia="仿宋_GB2312" w:cs="仿宋_GB2312"/>
                <w:bCs/>
                <w:sz w:val="36"/>
                <w:szCs w:val="36"/>
              </w:rPr>
              <w:t>关于《</w:t>
            </w:r>
            <w:r>
              <w:rPr>
                <w:rFonts w:hint="eastAsia" w:ascii="仿宋_GB2312" w:hAnsi="仿宋_GB2312" w:eastAsia="仿宋_GB2312" w:cs="仿宋_GB2312"/>
                <w:bCs/>
                <w:sz w:val="36"/>
                <w:szCs w:val="36"/>
                <w:lang w:eastAsia="zh-CN"/>
              </w:rPr>
              <w:t>上海助能新能源科技有限公司上海助能永城沱滨分散式</w:t>
            </w:r>
            <w:r>
              <w:rPr>
                <w:rFonts w:hint="eastAsia" w:ascii="仿宋_GB2312" w:hAnsi="仿宋_GB2312" w:eastAsia="仿宋_GB2312" w:cs="仿宋_GB2312"/>
                <w:bCs/>
                <w:sz w:val="36"/>
                <w:szCs w:val="36"/>
              </w:rPr>
              <w:t>风电场</w:t>
            </w:r>
            <w:r>
              <w:rPr>
                <w:rFonts w:hint="eastAsia" w:ascii="仿宋_GB2312" w:hAnsi="仿宋_GB2312" w:eastAsia="仿宋_GB2312" w:cs="仿宋_GB2312"/>
                <w:bCs/>
                <w:sz w:val="36"/>
                <w:szCs w:val="36"/>
                <w:lang w:eastAsia="zh-CN"/>
              </w:rPr>
              <w:t>项目</w:t>
            </w:r>
            <w:r>
              <w:rPr>
                <w:rFonts w:hint="eastAsia" w:ascii="仿宋_GB2312" w:hAnsi="仿宋_GB2312" w:eastAsia="仿宋_GB2312" w:cs="仿宋_GB2312"/>
                <w:bCs/>
                <w:sz w:val="36"/>
                <w:szCs w:val="36"/>
              </w:rPr>
              <w:t>环境影响报告表》的批复</w:t>
            </w:r>
          </w:p>
          <w:p>
            <w:pPr>
              <w:adjustRightInd w:val="0"/>
              <w:snapToGrid w:val="0"/>
              <w:spacing w:line="288" w:lineRule="auto"/>
              <w:rPr>
                <w:rFonts w:ascii="仿宋_GB2312" w:hAnsi="仿宋_GB2312" w:eastAsia="仿宋_GB2312" w:cs="仿宋_GB2312"/>
                <w:sz w:val="28"/>
                <w:szCs w:val="28"/>
              </w:rPr>
            </w:pPr>
            <w:r>
              <w:rPr>
                <w:rFonts w:hint="eastAsia" w:ascii="仿宋_GB2312" w:hAnsi="仿宋_GB2312" w:eastAsia="仿宋_GB2312" w:cs="仿宋_GB2312"/>
                <w:bCs/>
                <w:sz w:val="28"/>
                <w:szCs w:val="28"/>
                <w:lang w:eastAsia="zh-CN"/>
              </w:rPr>
              <w:t>上海助能新能源科技有限公司</w:t>
            </w:r>
            <w:r>
              <w:rPr>
                <w:rFonts w:hint="eastAsia" w:ascii="仿宋_GB2312" w:hAnsi="仿宋_GB2312" w:eastAsia="仿宋_GB2312" w:cs="仿宋_GB2312"/>
                <w:sz w:val="28"/>
                <w:szCs w:val="28"/>
              </w:rPr>
              <w:t>:</w:t>
            </w:r>
          </w:p>
          <w:p>
            <w:pPr>
              <w:adjustRightInd w:val="0"/>
              <w:snapToGrid w:val="0"/>
              <w:spacing w:line="288"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你公司报送的由河南可人科技有限公司编制完成的《</w:t>
            </w:r>
            <w:r>
              <w:rPr>
                <w:rFonts w:hint="eastAsia" w:ascii="仿宋_GB2312" w:hAnsi="仿宋_GB2312" w:eastAsia="仿宋_GB2312" w:cs="仿宋_GB2312"/>
                <w:bCs/>
                <w:sz w:val="28"/>
                <w:szCs w:val="28"/>
                <w:lang w:eastAsia="zh-CN"/>
              </w:rPr>
              <w:t>上海助能新能源科技有限公司上海助能永城沱滨分散式</w:t>
            </w:r>
            <w:r>
              <w:rPr>
                <w:rFonts w:hint="eastAsia" w:ascii="仿宋_GB2312" w:hAnsi="仿宋_GB2312" w:eastAsia="仿宋_GB2312" w:cs="仿宋_GB2312"/>
                <w:bCs/>
                <w:sz w:val="28"/>
                <w:szCs w:val="28"/>
              </w:rPr>
              <w:t>风电场</w:t>
            </w:r>
            <w:r>
              <w:rPr>
                <w:rFonts w:hint="eastAsia" w:ascii="仿宋_GB2312" w:hAnsi="仿宋_GB2312" w:eastAsia="仿宋_GB2312" w:cs="仿宋_GB2312"/>
                <w:bCs/>
                <w:sz w:val="28"/>
                <w:szCs w:val="28"/>
                <w:lang w:eastAsia="zh-CN"/>
              </w:rPr>
              <w:t>项目</w:t>
            </w:r>
            <w:r>
              <w:rPr>
                <w:rFonts w:hint="eastAsia" w:ascii="仿宋_GB2312" w:hAnsi="仿宋_GB2312" w:eastAsia="仿宋_GB2312" w:cs="仿宋_GB2312"/>
                <w:sz w:val="28"/>
                <w:szCs w:val="28"/>
              </w:rPr>
              <w:t xml:space="preserve">环境影响报告表（报批版）》（以下简称《报告表》）已收悉。该审批事项已在永城市政府网站公示期满，公示期无异议。经研究，批复如下： </w:t>
            </w:r>
          </w:p>
          <w:p>
            <w:pPr>
              <w:adjustRightInd w:val="0"/>
              <w:snapToGrid w:val="0"/>
              <w:spacing w:line="288" w:lineRule="auto"/>
              <w:ind w:firstLine="560" w:firstLineChars="200"/>
              <w:rPr>
                <w:rFonts w:ascii="仿宋_GB2312" w:hAnsi="仿宋_GB2312" w:eastAsia="仿宋_GB2312" w:cs="仿宋_GB2312"/>
                <w:sz w:val="28"/>
                <w:szCs w:val="28"/>
              </w:rPr>
            </w:pPr>
            <w:r>
              <w:rPr>
                <w:rFonts w:hint="eastAsia" w:ascii="仿宋" w:hAnsi="仿宋" w:eastAsia="仿宋" w:cs="仿宋"/>
                <w:sz w:val="28"/>
                <w:szCs w:val="28"/>
              </w:rPr>
              <w:t>一、项目位于永城市</w:t>
            </w:r>
            <w:r>
              <w:rPr>
                <w:rFonts w:hint="eastAsia" w:ascii="仿宋" w:hAnsi="仿宋" w:eastAsia="仿宋" w:cs="仿宋"/>
                <w:sz w:val="28"/>
                <w:szCs w:val="28"/>
                <w:lang w:eastAsia="zh-CN"/>
              </w:rPr>
              <w:t>侯岭乡、黄口乡</w:t>
            </w:r>
            <w:r>
              <w:rPr>
                <w:rFonts w:hint="eastAsia" w:ascii="仿宋" w:hAnsi="仿宋" w:eastAsia="仿宋" w:cs="仿宋"/>
                <w:sz w:val="28"/>
                <w:szCs w:val="28"/>
              </w:rPr>
              <w:t>，总投资为</w:t>
            </w:r>
            <w:r>
              <w:rPr>
                <w:rFonts w:hint="eastAsia" w:ascii="仿宋" w:hAnsi="仿宋" w:eastAsia="仿宋" w:cs="仿宋"/>
                <w:sz w:val="28"/>
                <w:szCs w:val="28"/>
                <w:lang w:val="en-US" w:eastAsia="zh-CN"/>
              </w:rPr>
              <w:t>16819</w:t>
            </w:r>
            <w:r>
              <w:rPr>
                <w:rFonts w:hint="eastAsia" w:ascii="仿宋" w:hAnsi="仿宋" w:eastAsia="仿宋" w:cs="仿宋"/>
                <w:sz w:val="28"/>
                <w:szCs w:val="28"/>
              </w:rPr>
              <w:t>万元，其中环保投资236万元。本风电场拟安装</w:t>
            </w:r>
            <w:r>
              <w:rPr>
                <w:rFonts w:hint="eastAsia" w:ascii="仿宋" w:hAnsi="仿宋" w:eastAsia="仿宋" w:cs="仿宋"/>
                <w:sz w:val="28"/>
                <w:szCs w:val="28"/>
                <w:lang w:val="en-US" w:eastAsia="zh-CN"/>
              </w:rPr>
              <w:t>10</w:t>
            </w:r>
            <w:r>
              <w:rPr>
                <w:rFonts w:hint="eastAsia" w:ascii="仿宋" w:hAnsi="仿宋" w:eastAsia="仿宋" w:cs="仿宋"/>
                <w:sz w:val="28"/>
                <w:szCs w:val="28"/>
              </w:rPr>
              <w:t>台单机容量2000KW的风力发电机组，总装机容量</w:t>
            </w:r>
            <w:r>
              <w:rPr>
                <w:rFonts w:hint="eastAsia" w:ascii="仿宋" w:hAnsi="仿宋" w:eastAsia="仿宋" w:cs="仿宋"/>
                <w:sz w:val="28"/>
                <w:szCs w:val="28"/>
                <w:lang w:val="en-US" w:eastAsia="zh-CN"/>
              </w:rPr>
              <w:t>2</w:t>
            </w:r>
            <w:r>
              <w:rPr>
                <w:rFonts w:hint="eastAsia" w:ascii="仿宋" w:hAnsi="仿宋" w:eastAsia="仿宋" w:cs="仿宋"/>
                <w:sz w:val="28"/>
                <w:szCs w:val="28"/>
              </w:rPr>
              <w:t>0MW</w:t>
            </w:r>
            <w:r>
              <w:rPr>
                <w:rFonts w:hint="eastAsia" w:ascii="仿宋" w:hAnsi="仿宋" w:eastAsia="仿宋" w:cs="仿宋"/>
                <w:sz w:val="28"/>
                <w:szCs w:val="28"/>
                <w:lang w:eastAsia="zh-CN"/>
              </w:rPr>
              <w:t>并新建一座</w:t>
            </w:r>
            <w:r>
              <w:rPr>
                <w:rFonts w:hint="eastAsia" w:ascii="仿宋" w:hAnsi="仿宋" w:eastAsia="仿宋" w:cs="仿宋"/>
                <w:sz w:val="28"/>
                <w:szCs w:val="28"/>
                <w:lang w:val="en-US" w:eastAsia="zh-CN"/>
              </w:rPr>
              <w:t>35KV开关站，经此开关站以一回35KV线路接入110KV沱滨变电所低压侧35KV母线。</w:t>
            </w:r>
            <w:r>
              <w:rPr>
                <w:rFonts w:hint="eastAsia" w:ascii="仿宋" w:hAnsi="仿宋" w:eastAsia="仿宋" w:cs="仿宋"/>
                <w:sz w:val="28"/>
                <w:szCs w:val="28"/>
              </w:rPr>
              <w:t>环保工程主要为废水和固废收集处置措施等。该《报告表》内容符合国家有关法律法规要求，申报内容全面，环评结论可信，我局批准该《报告表》，原则同意你公司按照《报告表》中所列项目的</w:t>
            </w:r>
            <w:r>
              <w:rPr>
                <w:rFonts w:hint="eastAsia" w:ascii="仿宋_GB2312" w:hAnsi="仿宋_GB2312" w:eastAsia="仿宋_GB2312" w:cs="仿宋_GB2312"/>
                <w:sz w:val="28"/>
                <w:szCs w:val="28"/>
              </w:rPr>
              <w:t xml:space="preserve">性质、规模、地点、采用的施工方式和环境保护对策措施进行建设。    </w:t>
            </w:r>
          </w:p>
          <w:p>
            <w:pPr>
              <w:adjustRightInd w:val="0"/>
              <w:snapToGrid w:val="0"/>
              <w:spacing w:line="288"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二、你公司应向社会公众主动公开业经批准的《报告表》，并接受相关方的咨询。</w:t>
            </w:r>
          </w:p>
          <w:p>
            <w:pPr>
              <w:adjustRightInd w:val="0"/>
              <w:snapToGrid w:val="0"/>
              <w:spacing w:line="288"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三、你公司应全面落实《报告表》提出的各项环保对策措施，确保各项环境保护设施与主体工程同时设计、同时施工、同时投入使用。确保各项污染物达标排放。    </w:t>
            </w:r>
          </w:p>
          <w:p>
            <w:pPr>
              <w:adjustRightInd w:val="0"/>
              <w:snapToGrid w:val="0"/>
              <w:spacing w:line="288"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（一）向设计单位提供《报告表》和本批复文件，确保项目设计按照环境保护设计规范要求，落实防治环境污染以及环保设施投资概算。</w:t>
            </w:r>
          </w:p>
          <w:p>
            <w:pPr>
              <w:adjustRightInd w:val="0"/>
              <w:snapToGrid w:val="0"/>
              <w:spacing w:line="288"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（二）依据《报告表》和本批复文件，要求，对项目建设过程中产生的废水、废气、固体废物、噪声等污染，以及因施工对自然、生态环境造成的破坏，采取相应的防治措施。</w:t>
            </w:r>
          </w:p>
          <w:p>
            <w:pPr>
              <w:adjustRightInd w:val="0"/>
              <w:snapToGrid w:val="0"/>
              <w:spacing w:line="288"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（三）项目实施时，外排污染物应满足以下要求 ： </w:t>
            </w:r>
          </w:p>
          <w:p>
            <w:pPr>
              <w:adjustRightInd w:val="0"/>
              <w:snapToGrid w:val="0"/>
              <w:spacing w:line="288"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1、废水方面：项目运营过程中没有生产废水的产生。职工生活污水经处理后用于厂区绿化不外排。 </w:t>
            </w:r>
            <w:r>
              <w:rPr>
                <w:rFonts w:hint="eastAsia" w:ascii="仿宋_GB2312" w:hAnsi="仿宋_GB2312" w:eastAsia="仿宋_GB2312" w:cs="仿宋_GB2312"/>
                <w:sz w:val="28"/>
                <w:szCs w:val="28"/>
                <w:lang w:val="en-US" w:eastAsia="zh-CN"/>
              </w:rPr>
              <w:t>开关站四周设置边沟，用于收集初期雨水，初期雨水收集后后经沉淀排放。</w:t>
            </w:r>
          </w:p>
          <w:p>
            <w:pPr>
              <w:adjustRightInd w:val="0"/>
              <w:snapToGrid w:val="0"/>
              <w:spacing w:line="288"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2、噪声方面：施工期噪声应满足《建筑施工场界环境噪声排放标准》（GB12523-2011）标准的要求。</w:t>
            </w:r>
            <w:r>
              <w:rPr>
                <w:rFonts w:hint="eastAsia" w:ascii="仿宋_GB2312" w:hAnsi="仿宋_GB2312" w:eastAsia="仿宋_GB2312" w:cs="仿宋_GB2312"/>
                <w:sz w:val="28"/>
                <w:szCs w:val="28"/>
                <w:lang w:eastAsia="zh-CN"/>
              </w:rPr>
              <w:t>开关站</w:t>
            </w:r>
            <w:r>
              <w:rPr>
                <w:rFonts w:hint="eastAsia" w:ascii="仿宋_GB2312" w:hAnsi="仿宋_GB2312" w:eastAsia="仿宋_GB2312" w:cs="仿宋_GB2312"/>
                <w:sz w:val="28"/>
                <w:szCs w:val="28"/>
              </w:rPr>
              <w:t>应合理布局，选用低噪声设备，采取隔声降噪措施，确保变电站厂界噪声、</w:t>
            </w:r>
            <w:r>
              <w:rPr>
                <w:rFonts w:hint="eastAsia" w:ascii="仿宋_GB2312" w:hAnsi="仿宋_GB2312" w:eastAsia="仿宋_GB2312" w:cs="仿宋_GB2312"/>
                <w:sz w:val="28"/>
                <w:szCs w:val="28"/>
                <w:lang w:eastAsia="zh-CN"/>
              </w:rPr>
              <w:t>开关站</w:t>
            </w:r>
            <w:r>
              <w:rPr>
                <w:rFonts w:hint="eastAsia" w:ascii="仿宋_GB2312" w:hAnsi="仿宋_GB2312" w:eastAsia="仿宋_GB2312" w:cs="仿宋_GB2312"/>
                <w:sz w:val="28"/>
                <w:szCs w:val="28"/>
              </w:rPr>
              <w:t>周围各功能区噪声、线路两侧噪声须满足《工业企业厂界环境噪声排放标准》（GB12348-2008）1类标准要求。风电机组运行噪声主要来自机组内部的机械运转产生的噪声和叶片扫风是产生的噪声，工程选用低噪声风电设备，采用隔声防震型电机、减噪型变速齿轮箱、减速叶片和阻尼材料减震隔声等措施对发电机噪声进行控制，并做好维护，保持设备良好运转。</w:t>
            </w:r>
          </w:p>
          <w:p>
            <w:pPr>
              <w:adjustRightInd w:val="0"/>
              <w:snapToGrid w:val="0"/>
              <w:spacing w:line="288"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3、固废方面：项目风电机和齿轮维护检修过程中换下来的润滑油，定期交由有资质的单位回收处理。</w:t>
            </w:r>
            <w:r>
              <w:rPr>
                <w:rFonts w:hint="eastAsia" w:ascii="仿宋_GB2312" w:hAnsi="仿宋_GB2312" w:eastAsia="仿宋_GB2312" w:cs="仿宋_GB2312"/>
                <w:sz w:val="28"/>
                <w:szCs w:val="28"/>
                <w:lang w:eastAsia="zh-CN"/>
              </w:rPr>
              <w:t>为防止开关站内主变压器发生泄漏事故，开关站内设置事故油池，经贮油池集中收集后，定期交由有资质单位回收处理。</w:t>
            </w:r>
            <w:r>
              <w:rPr>
                <w:rFonts w:hint="eastAsia" w:ascii="仿宋_GB2312" w:hAnsi="仿宋_GB2312" w:eastAsia="仿宋_GB2312" w:cs="仿宋_GB2312"/>
                <w:sz w:val="28"/>
                <w:szCs w:val="28"/>
              </w:rPr>
              <w:t>职工生活垃圾由当地环卫部门统一收集处理。</w:t>
            </w:r>
          </w:p>
          <w:p>
            <w:pPr>
              <w:adjustRightInd w:val="0"/>
              <w:snapToGrid w:val="0"/>
              <w:spacing w:line="288"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4、光影：风电机组的光影防护距离内不得新建居民点、学校等敏感点。</w:t>
            </w:r>
          </w:p>
          <w:p>
            <w:pPr>
              <w:adjustRightInd w:val="0"/>
              <w:snapToGrid w:val="0"/>
              <w:spacing w:line="288"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5、本项目属于清洁能源风电开发利用项目，营运期无废气排放，也无生产废水及工艺废水产生，生活污水经处理后全部资源化利用，不外排。因此，本项目无污染总量控制指标。 </w:t>
            </w:r>
          </w:p>
          <w:p>
            <w:pPr>
              <w:adjustRightInd w:val="0"/>
              <w:snapToGrid w:val="0"/>
              <w:spacing w:line="288"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（四）如果今后国家或省颁布严于本批复指标的新标准，届时你单位按新标准执行。</w:t>
            </w:r>
          </w:p>
          <w:p>
            <w:pPr>
              <w:adjustRightInd w:val="0"/>
              <w:snapToGrid w:val="0"/>
              <w:spacing w:line="288"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四、企业应严格执行环保“三同时”制度，并接受环保部门日常监督和管理。     </w:t>
            </w:r>
          </w:p>
          <w:p>
            <w:pPr>
              <w:numPr>
                <w:ilvl w:val="0"/>
                <w:numId w:val="1"/>
              </w:numPr>
              <w:adjustRightInd w:val="0"/>
              <w:snapToGrid w:val="0"/>
              <w:spacing w:line="288"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你公司应严格按照环评及批复要求进行建设，不得擅自改变生产工艺，本批复有效期为5年，如该项目逾期方开工建设，其环境影响报告表应报我局重新审核。项目涉及的输变电工程电磁场环境影响应单独另行评价。</w:t>
            </w:r>
          </w:p>
          <w:p>
            <w:pPr>
              <w:adjustRightInd w:val="0"/>
              <w:snapToGrid w:val="0"/>
              <w:spacing w:line="288" w:lineRule="auto"/>
              <w:rPr>
                <w:rFonts w:hint="eastAsia" w:ascii="仿宋_GB2312" w:hAnsi="仿宋_GB2312" w:eastAsia="仿宋_GB2312" w:cs="仿宋_GB2312"/>
                <w:sz w:val="28"/>
                <w:szCs w:val="28"/>
              </w:rPr>
            </w:pPr>
          </w:p>
          <w:p>
            <w:pPr>
              <w:adjustRightInd w:val="0"/>
              <w:snapToGrid w:val="0"/>
              <w:spacing w:line="288"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经办人：           审核人：            审批人：                                       </w:t>
            </w:r>
          </w:p>
          <w:p>
            <w:pPr>
              <w:adjustRightInd w:val="0"/>
              <w:snapToGrid w:val="0"/>
              <w:spacing w:line="288" w:lineRule="auto"/>
              <w:ind w:left="4199" w:leftChars="266" w:hanging="3640" w:hangingChars="1300"/>
              <w:rPr>
                <w:rFonts w:ascii="仿宋_GB2312" w:hAnsi="仿宋_GB2312" w:eastAsia="仿宋_GB2312" w:cs="仿宋_GB2312"/>
                <w:sz w:val="28"/>
                <w:szCs w:val="28"/>
              </w:rPr>
            </w:pPr>
          </w:p>
          <w:p>
            <w:pPr>
              <w:adjustRightInd w:val="0"/>
              <w:snapToGrid w:val="0"/>
              <w:spacing w:line="288" w:lineRule="auto"/>
              <w:ind w:firstLine="5880" w:firstLineChars="2100"/>
              <w:rPr>
                <w:rFonts w:ascii="仿宋_GB2312" w:hAnsi="仿宋_GB2312" w:eastAsia="仿宋_GB2312" w:cs="仿宋_GB2312"/>
                <w:sz w:val="28"/>
                <w:szCs w:val="28"/>
              </w:rPr>
            </w:pPr>
            <w:bookmarkStart w:id="0" w:name="_GoBack"/>
            <w:bookmarkEnd w:id="0"/>
            <w:r>
              <w:rPr>
                <w:rFonts w:hint="eastAsia" w:ascii="仿宋_GB2312" w:hAnsi="仿宋_GB2312" w:eastAsia="仿宋_GB2312" w:cs="仿宋_GB2312"/>
                <w:sz w:val="28"/>
                <w:szCs w:val="28"/>
              </w:rPr>
              <w:t>（公章）</w:t>
            </w:r>
          </w:p>
          <w:p>
            <w:pPr>
              <w:adjustRightInd w:val="0"/>
              <w:snapToGrid w:val="0"/>
              <w:spacing w:line="288" w:lineRule="auto"/>
              <w:ind w:left="4189" w:leftChars="1995" w:firstLine="1120" w:firstLineChars="400"/>
              <w:rPr>
                <w:rFonts w:ascii="仿宋_GB2312" w:hAnsi="仿宋_GB2312" w:eastAsia="仿宋_GB2312" w:cs="仿宋_GB2312"/>
                <w:sz w:val="28"/>
                <w:szCs w:val="28"/>
              </w:rPr>
            </w:pPr>
            <w:r>
              <w:rPr>
                <w:rFonts w:hint="eastAsia" w:ascii="仿宋_GB2312" w:hAnsi="仿宋_GB2312" w:eastAsia="仿宋_GB2312" w:cs="仿宋_GB2312"/>
                <w:sz w:val="28"/>
                <w:szCs w:val="28"/>
              </w:rPr>
              <w:t>2018年0</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03</w:t>
            </w:r>
            <w:r>
              <w:rPr>
                <w:rFonts w:hint="eastAsia" w:ascii="仿宋_GB2312" w:hAnsi="仿宋_GB2312" w:eastAsia="仿宋_GB2312" w:cs="仿宋_GB2312"/>
                <w:sz w:val="28"/>
                <w:szCs w:val="28"/>
              </w:rPr>
              <w:t>日</w:t>
            </w:r>
          </w:p>
          <w:p>
            <w:pPr>
              <w:adjustRightInd w:val="0"/>
              <w:snapToGrid w:val="0"/>
              <w:spacing w:line="288" w:lineRule="auto"/>
              <w:rPr>
                <w:szCs w:val="28"/>
              </w:rPr>
            </w:pPr>
            <w:r>
              <w:rPr>
                <w:rFonts w:hint="eastAsia" w:ascii="仿宋_GB2312" w:hAnsi="仿宋_GB2312" w:eastAsia="仿宋_GB2312" w:cs="仿宋_GB2312"/>
                <w:sz w:val="28"/>
                <w:szCs w:val="28"/>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E610D"/>
    <w:multiLevelType w:val="singleLevel"/>
    <w:tmpl w:val="5A0E610D"/>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8355C1"/>
    <w:rsid w:val="056C110B"/>
    <w:rsid w:val="13346397"/>
    <w:rsid w:val="231232A3"/>
    <w:rsid w:val="232C73C7"/>
    <w:rsid w:val="2A69775C"/>
    <w:rsid w:val="35631998"/>
    <w:rsid w:val="390812C6"/>
    <w:rsid w:val="43C815AB"/>
    <w:rsid w:val="483443C9"/>
    <w:rsid w:val="59410BF1"/>
    <w:rsid w:val="6E8355C1"/>
    <w:rsid w:val="7EB03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2018-03-19T07:36:00Z</dcterms:created>
  <dc:creator>王芳</dc:creator>
  <cp:lastModifiedBy>鱼丸粗面</cp:lastModifiedBy>
  <cp:lastPrinted>2018-04-03T02:19:00Z</cp:lastPrinted>
  <dcterms:modified xsi:type="dcterms:W3CDTF">2018-04-08T07:36:09Z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