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-3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河南盈东砼业有限公司年加工煤矸石、建筑垃圾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  <w:t>20万吨及砼制品制造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项目环境影响报告表》的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河南盈东砼业有限公司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广州环发环保工程有限公司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编制完成的《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河南盈东砼业有限公司年加工煤矸石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10万吨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、建筑垃圾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10万吨及砼制品制造（广场砖、水泥筒、水泥板、路边石、养猪石槽、漏粪板等）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项目环境影响报告表（报批版）》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以下简称《报告表》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已收悉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位于永城市李寨镇苏暗楼村，项目总投资1000万元，环保投资93万元。总建筑面积3000平方米，生产车间2000平方米，封闭式成品储料车间950平方米，办公用房及其他附属设施300平方米。该审批项目已在永城市政府网站公示期满，公示期无异议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经研究，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批复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一、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《报告表》内容符合国家有关法律法规要求和建设项目环境管理规定,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环评结论可信，我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原则同意你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（一）向设计单位提供《报告表》和本批复文件，确保项目设计按照环境保护设计规范要求，落实防治环境污染和生态破坏的措施以及环保设施投资概算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（二）项目应全面落实《报告表》提出的各项环境保护措施，并重点做好以下工作：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：本项目产生的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生活污水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经污水处理设施处理达标后，用于厂区绿化及厂区洒水抑尘；本项目的生产废水经沉淀池沉淀后回用，不外排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废气：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本项目两台搅拌机上方个设置一个集气罩，通过风机引至布袋除尘器处理后，通过不低于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15m排气筒排放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。须满足《大气污染物综合排放标准》（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GB16297-1996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）二级标准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default" w:ascii="Arial" w:hAnsi="Arial" w:eastAsia="华文仿宋" w:cs="Arial"/>
                <w:sz w:val="28"/>
                <w:szCs w:val="28"/>
                <w:lang w:val="en-US" w:eastAsia="zh-CN"/>
              </w:rPr>
              <w:t>≤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120mg/m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&gt;的要求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。水泥筒仓仓顶呼吸孔采用一台震动型圆滤筒（仓顶）除尘器除尘，粉尘排放总量须满足《水泥工业大气污染物排放指标》（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GB16297-2013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）表一要求。本项目所有原料应采用封闭库房贮存，防止扬尘产生；对厂区内地面进行硬化处理；原料堆场的扬尘，采用封闭式管理和洒水的方式，减少无组织排放对周围环境的影响；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做好车辆冲洗，确保出厂前车身清洁；进出车辆要封闭遮盖，减少原料的散落。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：本项目噪声源于破碎机、搅拌机等生产设备运行时以及运输车辆产生的噪声，通过基础减震、厂界隔声等措施，厂界噪声须满足《工业企业厂界环境噪声排放标准》（GB12348-2008）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类标准要求。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固废：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生产过程中产生的废料经破碎后回用于生产：各类清洗废水沉淀物，用于填坑铺路；除尘器收集的粉尘职工生活垃圾，统一收集后交由环卫部门处理。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本项目生产过程中不产生废水，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生活污水经污水处理设施处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理后用于农田施肥，故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本项目不设置总量控制指标。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（三）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企业应加强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安全管理,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做好各类风险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防范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措施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杜绝各类风险事故的发生；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并接受环保部门的日常监管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（四）如果今后国家或省颁布严于本批复指标的新标准，届时你单位按新标准执行。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四、企业应严格落实环保“三同时”制度，建设项目竣工后，应按照国务院环境保护主管部门规定的标准和程序，组织对配套建设的环境保护设施进行验收；并公开相关信息，接受社会监督。未经验收或者验收不合格的，不得投入生产或者使用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应严格按照环评及批复要求进行建设，不得擅自改变生产工艺，本批复有效期为5年，如该项目逾期方开工建设，其环境影响报告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应报我局重新审核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经办人：           审核人：            审批人：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040" w:firstLineChars="1800"/>
              <w:jc w:val="both"/>
              <w:textAlignment w:val="auto"/>
              <w:outlineLvl w:val="9"/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（公章）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C5A9E"/>
    <w:rsid w:val="1171428F"/>
    <w:rsid w:val="63BC5A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33459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2018-04-13T03:09:00Z</dcterms:created>
  <dc:creator>王芳</dc:creator>
  <cp:lastModifiedBy>王芳</cp:lastModifiedBy>
  <cp:lastPrinted>2018-04-13T06:41:51Z</cp:lastPrinted>
  <dcterms:modified xsi:type="dcterms:W3CDTF">2018-04-13T07:49:59Z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