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永城市万星新能源有限公司年加工洁净煤球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val="en-US" w:eastAsia="zh-CN"/>
              </w:rPr>
              <w:t>3万吨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</w:rPr>
              <w:t>项目环境影响报告表》的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6"/>
                <w:szCs w:val="36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永城市万星新能源有限公司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巢湖中环环境科学研究有限公司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编制完成的《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永城市万星新能源有限公司年产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洁净煤球3万吨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项目环境影响报告表（报批版）》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以下简称《报告表》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已收悉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位于永城市陈集镇练楼村，租赁原有厂房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总占地面积8280m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，其中包括厂房、仓库、办公室、化验室等。厂房结构为钢结构，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总投资500万元，环保投资14万元。该审批项目已在永城市政府网站公示期满，公示期无异议。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经研究，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环评结论可信，我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原则同意你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三、你公司应全面落实《报告表》提出的各项环保对策措施，确保各项污染物达标排放。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（二）项目应全面落实《报告表》提出的各项环境保护措施，并重点做好以下工作：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：本项目产生的废水主要为职工生活废水，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生活污水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经地埋式一体化水处理设施进行处理后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，定期清掏肥田；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废气：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本项目破碎、搅拌工序中产生的粉尘，采用的布袋除尘器处理后，通过不低于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15m排气筒排放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。达到《大气污染物排放标准》（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GB16297-1996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）二级标准。所有原料应采用封闭库房贮存，防止扬尘产生。原料堆场的扬尘，采用封闭式管理和洒水的方式，减少无组织排放对周围环境的影响。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做好车辆冲洗，确保出厂前车身清洁。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噪声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：本项目噪声源于破碎机、搅拌机等生产设备及风机运行是产生的噪声，通过基础减震、厂界隔声等措施，厂界噪声达到《工业企业厂界环境噪声排放标准》（GB12348-2008）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4a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类标准要求。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固废：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本项目破碎、搅拌和电动筛程序中产生的粉尘，经布袋除尘器职工生活垃圾，统一收集后交由环卫部门处理。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（四）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做好各类风险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措施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杜绝各类风险事故的发生；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并接受环保部门的日常监管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（五）如果今后国家或省颁布严于本批复指标的新标准，届时你单位按新标准执行。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(六)、你单位应加强煤质控制，对每批次层煤和洁净型煤进行煤质分析，确保产品达到洁净型煤标准。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四、企业应严格落实环保“三同时”制度，建设项目竣工后，应按照国务院环境保护主管部门规定的标准和程序，组织对配套建设的环境保护设施进行验收；并公开相关信息，接受社会监督。未经验收或者验收不合格的，不得投入生产或者使用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应报我局重新审核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经办人：           审核人：            审批人：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600" w:firstLineChars="200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2018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月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D331C"/>
    <w:rsid w:val="40EA0304"/>
    <w:rsid w:val="4A501416"/>
    <w:rsid w:val="64AD331C"/>
    <w:rsid w:val="762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2018-01-30T08:25:00Z</dcterms:created>
  <dc:creator>王芳</dc:creator>
  <cp:lastModifiedBy>鱼丸粗面</cp:lastModifiedBy>
  <dcterms:modified xsi:type="dcterms:W3CDTF">2018-02-09T08:43:50Z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