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永环审〔2018〕</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 xml:space="preserve"> 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关于《永城市</w:t>
            </w:r>
            <w:r>
              <w:rPr>
                <w:rFonts w:hint="eastAsia" w:ascii="仿宋_GB2312" w:hAnsi="仿宋_GB2312" w:eastAsia="仿宋_GB2312" w:cs="仿宋_GB2312"/>
                <w:bCs/>
                <w:sz w:val="44"/>
                <w:szCs w:val="44"/>
                <w:lang w:eastAsia="zh-CN"/>
              </w:rPr>
              <w:t>卧龙镇天雨加油站</w:t>
            </w:r>
            <w:r>
              <w:rPr>
                <w:rFonts w:hint="eastAsia" w:ascii="仿宋_GB2312" w:hAnsi="仿宋_GB2312" w:eastAsia="仿宋_GB2312" w:cs="仿宋_GB2312"/>
                <w:bCs/>
                <w:sz w:val="44"/>
                <w:szCs w:val="44"/>
              </w:rPr>
              <w:t>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bCs/>
                <w:sz w:val="28"/>
                <w:szCs w:val="28"/>
                <w:lang w:eastAsia="zh-CN"/>
              </w:rPr>
              <w:t>卧龙镇天雨</w:t>
            </w:r>
            <w:r>
              <w:rPr>
                <w:rFonts w:hint="eastAsia" w:ascii="仿宋" w:hAnsi="仿宋" w:eastAsia="仿宋" w:cs="仿宋_GB2312"/>
                <w:bCs/>
                <w:sz w:val="28"/>
                <w:szCs w:val="28"/>
              </w:rPr>
              <w:t>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w:t>
            </w:r>
            <w:r>
              <w:rPr>
                <w:rFonts w:hint="eastAsia" w:ascii="华文仿宋" w:hAnsi="华文仿宋" w:eastAsia="华文仿宋" w:cs="华文仿宋"/>
                <w:sz w:val="28"/>
                <w:szCs w:val="28"/>
                <w:lang w:eastAsia="zh-CN"/>
              </w:rPr>
              <w:t>临沧尚德环境技术</w:t>
            </w:r>
            <w:r>
              <w:rPr>
                <w:rFonts w:hint="eastAsia" w:ascii="仿宋" w:hAnsi="仿宋" w:eastAsia="仿宋" w:cs="华文仿宋"/>
                <w:sz w:val="28"/>
                <w:szCs w:val="28"/>
              </w:rPr>
              <w:t>有限公司编制完成的《永城市</w:t>
            </w:r>
            <w:r>
              <w:rPr>
                <w:rFonts w:hint="eastAsia" w:ascii="仿宋" w:hAnsi="仿宋" w:eastAsia="仿宋" w:cs="仿宋_GB2312"/>
                <w:bCs/>
                <w:sz w:val="28"/>
                <w:szCs w:val="28"/>
                <w:lang w:eastAsia="zh-CN"/>
              </w:rPr>
              <w:t>卧龙镇天雨</w:t>
            </w:r>
            <w:r>
              <w:rPr>
                <w:rFonts w:hint="eastAsia" w:ascii="仿宋" w:hAnsi="仿宋" w:eastAsia="仿宋" w:cs="仿宋_GB2312"/>
                <w:bCs/>
                <w:sz w:val="28"/>
                <w:szCs w:val="28"/>
              </w:rPr>
              <w:t>加油站</w:t>
            </w:r>
            <w:r>
              <w:rPr>
                <w:rFonts w:hint="eastAsia" w:ascii="仿宋" w:hAnsi="仿宋" w:eastAsia="仿宋" w:cs="华文仿宋"/>
                <w:sz w:val="28"/>
                <w:szCs w:val="28"/>
              </w:rPr>
              <w:t>项目环境影响报告表（报批版）》（以下简称《报告表》）已收悉。项目位于永城市</w:t>
            </w:r>
            <w:r>
              <w:rPr>
                <w:rFonts w:hint="eastAsia" w:ascii="仿宋" w:hAnsi="仿宋" w:eastAsia="仿宋" w:cs="华文仿宋"/>
                <w:sz w:val="28"/>
                <w:szCs w:val="28"/>
                <w:lang w:eastAsia="zh-CN"/>
              </w:rPr>
              <w:t>卧龙镇南街</w:t>
            </w:r>
            <w:r>
              <w:rPr>
                <w:rFonts w:hint="eastAsia" w:ascii="仿宋" w:hAnsi="仿宋" w:eastAsia="仿宋" w:cs="华文仿宋"/>
                <w:sz w:val="28"/>
                <w:szCs w:val="28"/>
              </w:rPr>
              <w:t>。占地面积</w:t>
            </w:r>
            <w:r>
              <w:rPr>
                <w:rFonts w:hint="eastAsia" w:ascii="仿宋" w:hAnsi="仿宋" w:eastAsia="仿宋" w:cs="华文仿宋"/>
                <w:sz w:val="28"/>
                <w:szCs w:val="28"/>
                <w:lang w:val="en-US" w:eastAsia="zh-CN"/>
              </w:rPr>
              <w:t>500</w:t>
            </w:r>
            <w:r>
              <w:rPr>
                <w:rFonts w:hint="eastAsia" w:ascii="仿宋" w:hAnsi="仿宋" w:eastAsia="仿宋" w:cs="华文仿宋"/>
                <w:sz w:val="28"/>
                <w:szCs w:val="28"/>
              </w:rPr>
              <w:t>平方米，其中包括站房、加油棚、加油岛、油罐区等。本项目总投资</w:t>
            </w:r>
            <w:r>
              <w:rPr>
                <w:rFonts w:hint="eastAsia" w:ascii="仿宋" w:hAnsi="仿宋" w:eastAsia="仿宋" w:cs="华文仿宋"/>
                <w:sz w:val="28"/>
                <w:szCs w:val="28"/>
                <w:lang w:val="en-US" w:eastAsia="zh-CN"/>
              </w:rPr>
              <w:t>8</w:t>
            </w:r>
            <w:r>
              <w:rPr>
                <w:rFonts w:hint="eastAsia" w:ascii="仿宋" w:hAnsi="仿宋" w:eastAsia="仿宋" w:cs="华文仿宋"/>
                <w:sz w:val="28"/>
                <w:szCs w:val="28"/>
              </w:rPr>
              <w:t>0万元，其中环保投资</w:t>
            </w:r>
            <w:r>
              <w:rPr>
                <w:rFonts w:hint="eastAsia" w:ascii="仿宋" w:hAnsi="仿宋" w:eastAsia="仿宋" w:cs="华文仿宋"/>
                <w:sz w:val="28"/>
                <w:szCs w:val="28"/>
                <w:lang w:val="en-US" w:eastAsia="zh-CN"/>
              </w:rPr>
              <w:t>8</w:t>
            </w:r>
            <w:r>
              <w:rPr>
                <w:rFonts w:hint="eastAsia" w:ascii="仿宋" w:hAnsi="仿宋" w:eastAsia="仿宋" w:cs="华文仿宋"/>
                <w:sz w:val="28"/>
                <w:szCs w:val="28"/>
              </w:rPr>
              <w:t>万。设置有钢质</w:t>
            </w:r>
            <w:r>
              <w:rPr>
                <w:rFonts w:hint="eastAsia" w:ascii="仿宋" w:hAnsi="仿宋" w:eastAsia="仿宋" w:cs="华文仿宋"/>
                <w:sz w:val="28"/>
                <w:szCs w:val="28"/>
                <w:lang w:val="en-US" w:eastAsia="zh-CN"/>
              </w:rPr>
              <w:t>40m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rPr>
              <w:t>地埋式双层油罐</w:t>
            </w:r>
            <w:r>
              <w:rPr>
                <w:rFonts w:hint="eastAsia" w:ascii="仿宋" w:hAnsi="仿宋" w:eastAsia="仿宋" w:cs="华文仿宋"/>
                <w:sz w:val="28"/>
                <w:szCs w:val="28"/>
                <w:lang w:val="en-US" w:eastAsia="zh-CN"/>
              </w:rPr>
              <w:t>3</w:t>
            </w:r>
            <w:r>
              <w:rPr>
                <w:rFonts w:hint="eastAsia" w:ascii="仿宋" w:hAnsi="仿宋" w:eastAsia="仿宋" w:cs="华文仿宋"/>
                <w:sz w:val="28"/>
                <w:szCs w:val="28"/>
              </w:rPr>
              <w:t>个，年销售</w:t>
            </w:r>
            <w:r>
              <w:rPr>
                <w:rFonts w:hint="eastAsia" w:ascii="仿宋" w:hAnsi="仿宋" w:eastAsia="仿宋" w:cs="华文仿宋"/>
                <w:sz w:val="28"/>
                <w:szCs w:val="28"/>
                <w:lang w:val="en-US" w:eastAsia="zh-CN"/>
              </w:rPr>
              <w:t>80</w:t>
            </w:r>
            <w:r>
              <w:rPr>
                <w:rFonts w:hint="eastAsia" w:ascii="仿宋" w:hAnsi="仿宋" w:eastAsia="仿宋" w:cs="华文仿宋"/>
                <w:sz w:val="28"/>
                <w:szCs w:val="28"/>
              </w:rPr>
              <w:t>吨汽油、柴油</w:t>
            </w:r>
            <w:r>
              <w:rPr>
                <w:rFonts w:hint="eastAsia" w:ascii="仿宋" w:hAnsi="仿宋" w:eastAsia="仿宋" w:cs="华文仿宋"/>
                <w:sz w:val="28"/>
                <w:szCs w:val="28"/>
                <w:lang w:val="en-US" w:eastAsia="zh-CN"/>
              </w:rPr>
              <w:t>160吨。</w:t>
            </w:r>
            <w:r>
              <w:rPr>
                <w:rFonts w:hint="eastAsia" w:ascii="仿宋" w:hAnsi="仿宋" w:eastAsia="仿宋" w:cs="华文仿宋"/>
                <w:sz w:val="28"/>
                <w:szCs w:val="28"/>
              </w:rPr>
              <w:t xml:space="preserve">项目设置单枪汽油加油机2台、单枪柴油加油机2台。该审批事项已在永城市政府网站公示期满，公示期无异议。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w:t>
            </w:r>
            <w:r>
              <w:rPr>
                <w:rFonts w:hint="eastAsia" w:ascii="仿宋" w:hAnsi="仿宋" w:eastAsia="仿宋" w:cs="仿宋_GB2312"/>
                <w:sz w:val="28"/>
                <w:szCs w:val="28"/>
                <w:lang w:val="en-US" w:eastAsia="zh-CN"/>
              </w:rPr>
              <w:t>:本项目</w:t>
            </w:r>
            <w:r>
              <w:rPr>
                <w:rFonts w:hint="eastAsia" w:ascii="仿宋" w:hAnsi="仿宋" w:eastAsia="仿宋" w:cs="仿宋_GB2312"/>
                <w:sz w:val="28"/>
                <w:szCs w:val="28"/>
              </w:rPr>
              <w:t>生活污水经</w:t>
            </w:r>
            <w:r>
              <w:rPr>
                <w:rFonts w:hint="eastAsia" w:ascii="仿宋" w:hAnsi="仿宋" w:eastAsia="仿宋" w:cs="仿宋_GB2312"/>
                <w:sz w:val="28"/>
                <w:szCs w:val="28"/>
                <w:lang w:eastAsia="zh-CN"/>
              </w:rPr>
              <w:t>污水处理设施处理达标后，</w:t>
            </w:r>
            <w:r>
              <w:rPr>
                <w:rFonts w:hint="eastAsia" w:ascii="仿宋" w:hAnsi="仿宋" w:eastAsia="仿宋" w:cs="仿宋_GB2312"/>
                <w:sz w:val="28"/>
                <w:szCs w:val="28"/>
              </w:rPr>
              <w:t>定期清掏</w:t>
            </w:r>
            <w:r>
              <w:rPr>
                <w:rFonts w:hint="eastAsia" w:ascii="仿宋" w:hAnsi="仿宋" w:eastAsia="仿宋" w:cs="仿宋_GB2312"/>
                <w:sz w:val="28"/>
                <w:szCs w:val="28"/>
                <w:lang w:eastAsia="zh-CN"/>
              </w:rPr>
              <w:t>用于农田施肥。</w:t>
            </w:r>
          </w:p>
          <w:p>
            <w:pPr>
              <w:numPr>
                <w:ilvl w:val="0"/>
                <w:numId w:val="0"/>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进行处理，须满足《危险废物贮存污染控制标准》（GB18597-2001）及2013年修改单。生活垃圾统一收集交于环卫部门集中处理。</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bookmarkStart w:id="0" w:name="_GoBack"/>
            <w:bookmarkEnd w:id="0"/>
            <w:r>
              <w:rPr>
                <w:rFonts w:hint="eastAsia" w:ascii="仿宋" w:hAnsi="仿宋" w:eastAsia="仿宋" w:cs="仿宋_GB2312"/>
                <w:sz w:val="28"/>
                <w:szCs w:val="28"/>
              </w:rPr>
              <w:t xml:space="preserve">经办人：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02</w:t>
            </w:r>
            <w:r>
              <w:rPr>
                <w:rFonts w:hint="eastAsia" w:ascii="仿宋" w:hAnsi="仿宋" w:eastAsia="仿宋" w:cs="仿宋_GB2312"/>
                <w:sz w:val="28"/>
                <w:szCs w:val="28"/>
              </w:rPr>
              <w:t xml:space="preserve"> 月 </w:t>
            </w:r>
            <w:r>
              <w:rPr>
                <w:rFonts w:hint="eastAsia" w:ascii="仿宋" w:hAnsi="仿宋" w:eastAsia="仿宋" w:cs="仿宋_GB2312"/>
                <w:sz w:val="28"/>
                <w:szCs w:val="28"/>
                <w:lang w:val="en-US" w:eastAsia="zh-CN"/>
              </w:rPr>
              <w:t>07</w:t>
            </w:r>
            <w:r>
              <w:rPr>
                <w:rFonts w:hint="eastAsia" w:ascii="仿宋" w:hAnsi="仿宋" w:eastAsia="仿宋" w:cs="仿宋_GB2312"/>
                <w:sz w:val="28"/>
                <w:szCs w:val="28"/>
              </w:rPr>
              <w:t xml:space="preserve">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A0A9F"/>
    <w:rsid w:val="0400005F"/>
    <w:rsid w:val="071905C6"/>
    <w:rsid w:val="126B415F"/>
    <w:rsid w:val="1B3C7C4D"/>
    <w:rsid w:val="29996FCE"/>
    <w:rsid w:val="2EAA0A9F"/>
    <w:rsid w:val="398C72A7"/>
    <w:rsid w:val="48E30710"/>
    <w:rsid w:val="498C6E08"/>
    <w:rsid w:val="5ABB652F"/>
    <w:rsid w:val="67153AC0"/>
    <w:rsid w:val="7BCB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2018-02-01T08:17:00Z</dcterms:created>
  <dc:creator>王芳</dc:creator>
  <cp:lastModifiedBy>鱼丸粗面</cp:lastModifiedBy>
  <dcterms:modified xsi:type="dcterms:W3CDTF">2018-02-09T07:45:02Z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