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永城市裴桥镇人民政府2023年政府信息公开工作年度报告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我镇坚持按《中华人民共和国政府信息公开条例》的总体要求，坚持“公开为原则，不公开为例外”的原则，在推进中做到统筹规划、全面安排、由近及远，将政府信息公开工作与贯彻行政许可法、转变政府职能、深化行政审批制度改革、推进电子政务建设相结合，妥善处理公开与保密的关系，做到积极稳妥、及时准确、公开、公正、便民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2023年裴桥镇通过多种途径主动公开包括社会保障、民政救助、财政资金预决算、工作动态等领域信息，充分确保政府信息公开的有效性、及时性、准确性。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全年无依申请公开政府信息，无不予公开政府信息的情况；全年未发生因政府信息公开工作被申请行政复议、提起行政诉讼情况。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成立领导小组，切实保证了信息公开领导力量。坚持“公开为原则、不公开为例外”的原则，领导亲自审定每一个对外公布的信息，保证了2023年政府信息公开工作有序推进，并取得了较好成绩。切实执行《中华人民共和国政府信息公开条例》，不断宣传政府信息公开的重要意义，提高全镇工作人员对推行政府信息公开的认识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（四）政府信息公开平台建设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结合镇行政服务大厅的投入使用，积极打造 “政务公开专区”。在镇便民服务大厅设置了“政务公开专区”，配备了触摸屏查询机、电脑、打印机、资料柜等设备设施。为群众提供政府信息查询、信息公开申请、办事咨询答复等服务。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加强日常培训指导，组织培训2次，联合镇纪委开展政府信息公开督导2次，并限时整改闭环，确保信息公开严谨性。将政府信息公开受群众监督，广泛听取意见。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（一）存在的主要问题：公开信息内容质量、数量仍有待提升。政务公开队伍专业化水平、业务素质和能力还需进一步提高。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改进措施：（1）加强对撰稿人员、信息发布员的培训力度，提高信息公开工作人员的综合素质，增强处理信息的能力。（2）严格按照政府信息公开审核制度，落实审核责任，把好政府信息公开的质量关，实现信息公开质量明显提升，使信息公开进一步向制度化、规范化发展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