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580" w:lineRule="exact"/>
        <w:ind w:left="0" w:leftChars="0" w:right="0" w:rightChars="0" w:firstLine="0" w:firstLineChars="0"/>
        <w:jc w:val="both"/>
        <w:outlineLvl w:val="0"/>
        <w:rPr>
          <w:rFonts w:hint="default" w:ascii="Times New Roman" w:hAnsi="Times New Roman" w:eastAsia="黑体" w:cs="Times New Roman"/>
          <w:bCs/>
          <w:spacing w:val="0"/>
          <w:kern w:val="2"/>
          <w:sz w:val="32"/>
          <w:szCs w:val="24"/>
          <w:shd w:val="clear" w:color="auto" w:fill="FFFFFF"/>
          <w:lang w:val="zh-CN" w:eastAsia="zh-CN" w:bidi="zh-CN"/>
        </w:rPr>
      </w:pPr>
      <w:bookmarkStart w:id="0" w:name="_Toc12828"/>
      <w:bookmarkStart w:id="1" w:name="_Toc107301790"/>
      <w:bookmarkStart w:id="2" w:name="_Toc31174"/>
      <w:r>
        <w:rPr>
          <w:rFonts w:hint="default" w:ascii="Times New Roman" w:hAnsi="Times New Roman" w:eastAsia="黑体" w:cs="Times New Roman"/>
          <w:bCs/>
          <w:spacing w:val="0"/>
          <w:kern w:val="2"/>
          <w:sz w:val="32"/>
          <w:szCs w:val="24"/>
          <w:shd w:val="clear" w:color="auto" w:fill="FFFFFF"/>
          <w:lang w:val="zh-CN" w:eastAsia="zh-CN" w:bidi="zh-CN"/>
        </w:rPr>
        <w:t>附件1</w:t>
      </w:r>
      <w:bookmarkEnd w:id="0"/>
      <w:bookmarkEnd w:id="1"/>
      <w:bookmarkEnd w:id="2"/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tabs>
          <w:tab w:val="center" w:pos="4153"/>
          <w:tab w:val="right" w:pos="8306"/>
        </w:tabs>
        <w:kinsoku/>
        <w:wordWrap/>
        <w:overflowPunct/>
        <w:topLinePunct w:val="0"/>
        <w:autoSpaceDE/>
        <w:autoSpaceDN/>
        <w:bidi w:val="0"/>
        <w:snapToGrid w:val="0"/>
        <w:spacing w:line="580" w:lineRule="exact"/>
        <w:ind w:firstLine="360" w:firstLineChars="200"/>
        <w:jc w:val="both"/>
        <w:rPr>
          <w:rFonts w:hint="default" w:ascii="Times New Roman" w:hAnsi="Times New Roman" w:eastAsia="仿宋_GB2312" w:cs="Times New Roman"/>
          <w:kern w:val="2"/>
          <w:sz w:val="18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600" w:lineRule="exact"/>
        <w:ind w:left="0" w:leftChars="0" w:right="0" w:rightChars="0"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spacing w:val="0"/>
          <w:sz w:val="44"/>
          <w:szCs w:val="44"/>
        </w:rPr>
      </w:pPr>
      <w:bookmarkStart w:id="3" w:name="_GoBack"/>
      <w:r>
        <w:rPr>
          <w:rFonts w:hint="default" w:ascii="Times New Roman" w:hAnsi="Times New Roman" w:eastAsia="方正小标宋简体" w:cs="Times New Roman"/>
          <w:spacing w:val="0"/>
          <w:sz w:val="44"/>
          <w:szCs w:val="44"/>
        </w:rPr>
        <w:t>永城市地震灾害分级标准及响应分级表</w:t>
      </w:r>
      <w:bookmarkEnd w:id="3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ind w:firstLine="640" w:firstLineChars="200"/>
        <w:jc w:val="both"/>
        <w:textAlignment w:val="auto"/>
        <w:outlineLvl w:val="0"/>
        <w:rPr>
          <w:rFonts w:hint="default" w:ascii="Times New Roman" w:hAnsi="Times New Roman" w:eastAsia="黑体" w:cs="Times New Roman"/>
          <w:bCs/>
          <w:kern w:val="2"/>
          <w:sz w:val="32"/>
          <w:szCs w:val="24"/>
          <w:lang w:val="zh-CN" w:eastAsia="zh-CN" w:bidi="zh-CN"/>
        </w:rPr>
      </w:pPr>
    </w:p>
    <w:tbl>
      <w:tblPr>
        <w:tblStyle w:val="4"/>
        <w:tblW w:w="8997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5"/>
        <w:gridCol w:w="5144"/>
        <w:gridCol w:w="756"/>
        <w:gridCol w:w="126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  <w:jc w:val="center"/>
        </w:trPr>
        <w:tc>
          <w:tcPr>
            <w:tcW w:w="18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  <w:t>地震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  <w:t>灾害等级</w:t>
            </w:r>
          </w:p>
        </w:tc>
        <w:tc>
          <w:tcPr>
            <w:tcW w:w="51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  <w:t>分级标准（满足下列条件之一）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  <w:t>响应级别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lang w:val="en-US" w:eastAsia="zh-CN"/>
              </w:rPr>
              <w:t>应急处置实施主体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6" w:hRule="atLeast"/>
          <w:jc w:val="center"/>
        </w:trPr>
        <w:tc>
          <w:tcPr>
            <w:tcW w:w="18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特别重大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地震灾害</w:t>
            </w:r>
          </w:p>
        </w:tc>
        <w:tc>
          <w:tcPr>
            <w:tcW w:w="51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1.造成300人以上死亡（含失踪）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zh-CN"/>
              </w:rPr>
              <w:t>；</w:t>
            </w:r>
          </w:p>
          <w:p>
            <w:pPr>
              <w:spacing w:line="240" w:lineRule="auto"/>
              <w:ind w:firstLine="0" w:firstLineChars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2.发生7.0级以上地震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zh-CN"/>
              </w:rPr>
              <w:t>；</w:t>
            </w:r>
          </w:p>
          <w:p>
            <w:pPr>
              <w:spacing w:line="240" w:lineRule="auto"/>
              <w:ind w:firstLine="0" w:firstLineChars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3.主城区发生6.0级以上地震。</w:t>
            </w:r>
          </w:p>
        </w:tc>
        <w:tc>
          <w:tcPr>
            <w:tcW w:w="756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Ⅰ级</w:t>
            </w:r>
          </w:p>
        </w:tc>
        <w:tc>
          <w:tcPr>
            <w:tcW w:w="1262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河南省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指挥部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7" w:hRule="atLeast"/>
          <w:jc w:val="center"/>
        </w:trPr>
        <w:tc>
          <w:tcPr>
            <w:tcW w:w="18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重大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地震灾害</w:t>
            </w:r>
          </w:p>
        </w:tc>
        <w:tc>
          <w:tcPr>
            <w:tcW w:w="51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1.造成50人以上300人以下死亡（含失踪）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zh-CN"/>
              </w:rPr>
              <w:t>；</w:t>
            </w:r>
          </w:p>
          <w:p>
            <w:pPr>
              <w:spacing w:line="240" w:lineRule="auto"/>
              <w:ind w:firstLine="0" w:firstLineChars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2.发生6.0级以上7.0级以下地震；</w:t>
            </w:r>
          </w:p>
          <w:p>
            <w:pPr>
              <w:spacing w:line="240" w:lineRule="auto"/>
              <w:ind w:firstLine="0" w:firstLineChars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3.主城区发生5.0级以上6.0级以下地震。</w:t>
            </w:r>
          </w:p>
        </w:tc>
        <w:tc>
          <w:tcPr>
            <w:tcW w:w="75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6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8" w:hRule="atLeast"/>
          <w:jc w:val="center"/>
        </w:trPr>
        <w:tc>
          <w:tcPr>
            <w:tcW w:w="18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较大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地震灾害</w:t>
            </w:r>
          </w:p>
        </w:tc>
        <w:tc>
          <w:tcPr>
            <w:tcW w:w="51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1.造成10人以上50人以下死亡（含失踪）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zh-CN"/>
              </w:rPr>
              <w:t>；</w:t>
            </w:r>
          </w:p>
          <w:p>
            <w:pPr>
              <w:spacing w:line="240" w:lineRule="auto"/>
              <w:ind w:firstLine="0" w:firstLineChars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2.发生5.0级以上6.0级以下地震；</w:t>
            </w:r>
          </w:p>
          <w:p>
            <w:pPr>
              <w:spacing w:line="240" w:lineRule="auto"/>
              <w:ind w:firstLine="0" w:firstLineChars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3.主城区发生4.0级以上5.0级以下地震。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Ⅱ级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商丘市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指挥部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835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一般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地震灾害</w:t>
            </w:r>
          </w:p>
        </w:tc>
        <w:tc>
          <w:tcPr>
            <w:tcW w:w="5144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1.造成10人以下死亡（含失踪）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zh-CN"/>
              </w:rPr>
              <w:t>；</w:t>
            </w:r>
          </w:p>
          <w:p>
            <w:pPr>
              <w:spacing w:line="240" w:lineRule="auto"/>
              <w:ind w:firstLine="0" w:firstLineChars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2.发生4.0级以上5.0级以上地震。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Ⅲ级</w:t>
            </w:r>
          </w:p>
        </w:tc>
        <w:tc>
          <w:tcPr>
            <w:tcW w:w="1262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永城市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指挥部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8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514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default"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Ⅳ级</w:t>
            </w:r>
          </w:p>
        </w:tc>
        <w:tc>
          <w:tcPr>
            <w:tcW w:w="126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600" w:lineRule="exact"/>
        <w:ind w:left="0" w:leftChars="0" w:right="0" w:rightChars="0" w:firstLine="0" w:firstLineChars="0"/>
        <w:jc w:val="both"/>
        <w:outlineLvl w:val="0"/>
        <w:rPr>
          <w:rFonts w:hint="default" w:ascii="Times New Roman" w:hAnsi="Times New Roman" w:eastAsia="黑体" w:cs="Times New Roman"/>
          <w:bCs/>
          <w:spacing w:val="0"/>
          <w:kern w:val="2"/>
          <w:sz w:val="32"/>
          <w:szCs w:val="24"/>
          <w:shd w:val="clear" w:color="auto" w:fill="FFFFFF"/>
          <w:lang w:val="zh-CN" w:eastAsia="zh-CN" w:bidi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3NDVkNzY0MzBiNmUwOGVhMmY1ZmMxZTYzMWJjOTIifQ=="/>
  </w:docVars>
  <w:rsids>
    <w:rsidRoot w:val="53B9181A"/>
    <w:rsid w:val="53B9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Office_11.1.0.14177_F1E327BC-269C-435d-A152-05C5408002CA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2023-05-11T04:42:00Z</dcterms:created>
  <dc:creator>增广贤文</dc:creator>
  <cp:lastModifiedBy>增广贤文</cp:lastModifiedBy>
  <dcterms:modified xsi:type="dcterms:W3CDTF">2023-05-11T04:42:24Z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2052-11.1.0.14177</vt:lpwstr>
  </property>
  <property fmtid="{D5CDD505-2E9C-101B-9397-08002B2CF9AE}" pid="3" name="ICV">
    <vt:lpwstr>2063F13B2DB14CC6B38E4D0456ED4B7C_11</vt:lpwstr>
  </property>
</Properties>
</file>