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440" w:hanging="1446" w:hangingChars="200"/>
        <w:rPr>
          <w:rFonts w:hint="eastAsia" w:eastAsiaTheme="minorEastAsia"/>
          <w:b/>
          <w:sz w:val="72"/>
          <w:szCs w:val="32"/>
          <w:lang w:eastAsia="zh-CN"/>
        </w:rPr>
      </w:pPr>
    </w:p>
    <w:p>
      <w:pPr>
        <w:spacing w:line="240" w:lineRule="auto"/>
        <w:ind w:left="1440" w:hanging="1446" w:hangingChars="200"/>
        <w:rPr>
          <w:rFonts w:hint="eastAsia" w:eastAsiaTheme="minorEastAsia"/>
          <w:b/>
          <w:sz w:val="72"/>
          <w:szCs w:val="32"/>
          <w:lang w:eastAsia="zh-CN"/>
        </w:rPr>
      </w:pPr>
    </w:p>
    <w:p>
      <w:pPr>
        <w:spacing w:line="240" w:lineRule="auto"/>
        <w:ind w:left="1440" w:hanging="1446" w:hangingChars="200"/>
        <w:rPr>
          <w:rFonts w:hint="eastAsia" w:eastAsiaTheme="minorEastAsia"/>
          <w:b/>
          <w:sz w:val="72"/>
          <w:szCs w:val="32"/>
          <w:lang w:eastAsia="zh-CN"/>
        </w:rPr>
      </w:pPr>
    </w:p>
    <w:p>
      <w:pPr>
        <w:spacing w:line="240" w:lineRule="auto"/>
        <w:ind w:left="1440" w:hanging="1446" w:hangingChars="200"/>
        <w:rPr>
          <w:rFonts w:hint="eastAsia" w:eastAsiaTheme="minorEastAsia"/>
          <w:b/>
          <w:sz w:val="72"/>
          <w:szCs w:val="32"/>
          <w:lang w:eastAsia="zh-CN"/>
        </w:rPr>
      </w:pPr>
    </w:p>
    <w:p>
      <w:pPr>
        <w:spacing w:line="240" w:lineRule="auto"/>
        <w:ind w:left="1440" w:hanging="1446" w:hangingChars="200"/>
        <w:rPr>
          <w:rFonts w:hint="eastAsia" w:eastAsiaTheme="minorEastAsia"/>
          <w:b/>
          <w:sz w:val="72"/>
          <w:szCs w:val="32"/>
          <w:lang w:eastAsia="zh-CN"/>
        </w:rPr>
      </w:pPr>
    </w:p>
    <w:p>
      <w:pPr>
        <w:spacing w:line="240" w:lineRule="auto"/>
        <w:ind w:left="1440" w:hanging="1446" w:hangingChars="200"/>
        <w:rPr>
          <w:rFonts w:hint="eastAsia" w:eastAsiaTheme="minorEastAsia"/>
          <w:b/>
          <w:sz w:val="72"/>
          <w:szCs w:val="32"/>
          <w:lang w:eastAsia="zh-CN"/>
        </w:rPr>
      </w:pPr>
      <w:r>
        <w:rPr>
          <w:rFonts w:hint="eastAsia" w:eastAsiaTheme="minorEastAsia"/>
          <w:b/>
          <w:sz w:val="72"/>
          <w:szCs w:val="32"/>
          <w:lang w:eastAsia="zh-CN"/>
        </w:rPr>
        <w:t>永城市住房保障服务中心</w:t>
      </w: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  <w:r>
        <w:rPr>
          <w:rFonts w:hint="eastAsia" w:eastAsiaTheme="minorEastAsia"/>
          <w:b/>
          <w:sz w:val="72"/>
          <w:szCs w:val="32"/>
          <w:lang w:val="en-US" w:eastAsia="zh-CN"/>
        </w:rPr>
        <w:t>2019年部门预算公开</w:t>
      </w: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spacing w:line="240" w:lineRule="auto"/>
        <w:ind w:left="1441" w:leftChars="342" w:hanging="723" w:hangingChars="100"/>
        <w:rPr>
          <w:rFonts w:hint="eastAsia" w:eastAsiaTheme="minorEastAsia"/>
          <w:b/>
          <w:sz w:val="7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目录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第一部分 永城市住房保障服务中心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一、主要职能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二、部门预算单位构成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第二部分 永城市住房保障服务中心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2019年度部门预算情况说明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第三部分 名词解释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永城市住房保障服务中心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2019 年度部门预算表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一、部门收支总体情况表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二、部门收入总体情况表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三、部门支出总体情况表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四、财政拨款收支总体情况表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五、一般公共预算支出情况表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六、支出经济分类汇总表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七、一般公共预算“三公”经费支出情况表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eastAsiaTheme="minorEastAsia"/>
          <w:b/>
          <w:sz w:val="7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八、政府性基金预算支出情况表</w:t>
      </w:r>
    </w:p>
    <w:p>
      <w:pPr>
        <w:spacing w:line="240" w:lineRule="auto"/>
        <w:rPr>
          <w:rFonts w:hint="default"/>
          <w:sz w:val="32"/>
          <w:szCs w:val="32"/>
          <w:lang w:val="en-US" w:eastAsia="zh-CN"/>
        </w:rPr>
      </w:pPr>
    </w:p>
    <w:p>
      <w:pPr>
        <w:spacing w:line="240" w:lineRule="auto"/>
        <w:ind w:firstLine="1606" w:firstLineChars="500"/>
        <w:rPr>
          <w:rFonts w:hint="eastAsia"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永城市住房保障服务中心概况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第一部分</w:t>
      </w:r>
      <w:r>
        <w:rPr>
          <w:rFonts w:hint="eastAsia" w:eastAsiaTheme="minorEastAsia"/>
          <w:b/>
          <w:sz w:val="32"/>
          <w:szCs w:val="32"/>
        </w:rPr>
        <w:t>、永城市住房保障服务中心主要职能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1.贯彻执行国家、省、市有关房地产开发、住房保障、住房制度改革、房地产市场监管以及房地产行业管理的法律、法规、规章和方针、政策，结合全市实际，提出具体实施意见并组织实施。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2.负责全市住房改革工作。指导、监督各单位贯彻执行住房制度改革政策；负责审批全市直管公有住房、自管房单位售房方案、住房分配货币化方案；负责全市房改资金的监督管理。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3.负责建立和完善全市住房保障体系，推进各类保障性住房工作。组织实施、监督管理各类保障性住房建设、销售、出租及棚户区改造等工作。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 xml:space="preserve">负责全市房地产开发行业管理。负责全市房地产开发企业资质管理及开发经营活动的监督管理；负责商品房预（销）售管理及开发项目检验统计工作。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5.负责全市房地产市场的监督管理。负责全市房地产交易行为和房屋租赁管理工作；负责全市房地产估价与经纪管理；负责全市房屋的测绘及资质管理；负责组织、实施房地产市场秩序整治工作。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6.负责全市房屋产权产籍管理。负责房产权属确认、登记和发证工作；负责全市房地产抵押登记；负责房屋产籍产权档案管理。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7.负责全市物业管理的行业管理。负责物业服务企业资质和从业人员资格以及行为管理；指导、监督业主大会和业主委员会的运作；指导、监督前期物业管理招投标备案和物业管理承接验收制度。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8.负责全市房屋使用安全监督管理。组织拟定全市危旧房屋改造计划并监督实施；监督指导全市房屋安全鉴定、危房督修改造工作；指导全市危险房屋的治理工作。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9.负责全市物业维修资金的归集和使用管理。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10.负责全市房地产开发、房地产市场监管、房屋管理的行政执法工作，协调处理各类投诉和纠纷。负责有关行政复议受理和行政诉讼应诉工作。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11.承办上级交办的其他事项。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（二）人员</w:t>
      </w:r>
      <w:r>
        <w:rPr>
          <w:rFonts w:hint="eastAsia"/>
          <w:sz w:val="32"/>
          <w:szCs w:val="32"/>
          <w:lang w:eastAsia="zh-CN"/>
        </w:rPr>
        <w:t>构成</w:t>
      </w:r>
      <w:r>
        <w:rPr>
          <w:rFonts w:hint="eastAsia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永城市住房保障服务中心编制人数37人(参照公务员14人，全供事业编制23人），实有在职人员87人(自收自支人员50人）。财政实际供给在职人数37人，其中科级9人，科级以下28人。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预算年度的主要工作任务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全市房地产交易市场管理，产权产籍管理，保障房租售管理等。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t>二、永城市住房保障服务中心预算单位构成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永城市住房保障服务中心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由机关及下属6个事业单位</w:t>
      </w:r>
      <w:r>
        <w:rPr>
          <w:rFonts w:hint="eastAsia"/>
          <w:sz w:val="32"/>
          <w:szCs w:val="32"/>
          <w:lang w:eastAsia="zh-CN"/>
        </w:rPr>
        <w:t>的预算</w:t>
      </w:r>
      <w:r>
        <w:rPr>
          <w:rFonts w:hint="eastAsia"/>
          <w:sz w:val="32"/>
          <w:szCs w:val="32"/>
        </w:rPr>
        <w:t>组成，其中：全供事业单位1个，自收自支事业单位5个。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第二部分、</w:t>
      </w:r>
      <w:r>
        <w:rPr>
          <w:rFonts w:hint="eastAsia" w:eastAsiaTheme="minorEastAsia"/>
          <w:b/>
          <w:sz w:val="32"/>
          <w:szCs w:val="32"/>
          <w:lang w:eastAsia="zh-CN"/>
        </w:rPr>
        <w:t>永城市住房保障服务中心</w:t>
      </w:r>
      <w:r>
        <w:rPr>
          <w:rFonts w:hint="eastAsia" w:eastAsiaTheme="minorEastAsia"/>
          <w:b/>
          <w:sz w:val="32"/>
          <w:szCs w:val="32"/>
          <w:lang w:val="en-US" w:eastAsia="zh-CN"/>
        </w:rPr>
        <w:t>2019年度部门预算情况说明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t>收入支出预算总体情况说明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2019年收入总计813.19万元，支出总计813.19万元，与2019年相比，收、支总计各增加34.82万元，增长4.47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部门收入预算总体情况说明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2019年收入合计813.19万元，其中，一般公共预算813.19万元。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部门支出预算总体情况说明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2019年支出合计813.19万元，其中，基本支出293.19万元，占36％，项目支出520万元，占64％。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财政拨款收入预算情况说明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2019年收入预算813.19万元，其中财政拨款813.19万元，比上年增加34.82万元，增长</w:t>
      </w:r>
      <w:r>
        <w:rPr>
          <w:rFonts w:hint="eastAsia"/>
          <w:sz w:val="32"/>
          <w:szCs w:val="32"/>
          <w:lang w:val="en-US" w:eastAsia="zh-CN"/>
        </w:rPr>
        <w:t>4.47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财政拨款支出预算情况说明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2019年支出预算813.19万元，其中财政拨款支出813.19万元，比上年增加34.82万元，增长</w:t>
      </w:r>
      <w:r>
        <w:rPr>
          <w:rFonts w:hint="eastAsia"/>
          <w:sz w:val="32"/>
          <w:szCs w:val="32"/>
          <w:lang w:val="en-US" w:eastAsia="zh-CN"/>
        </w:rPr>
        <w:t>4.47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。支出按用途划分为：工资福利支出255.61万元，占总支出的31.43％，比上年增加100.45，增长64.74％；对个人和家庭的补助1.36万元，占总支出的0.17％；商品服务支出36.22万元，占总支出的4.45％，比上年增加6.91，增长23.58％；项目支出520万元，占总支出的63.95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支出预算经济分类情况说明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《财政部关于印发&lt;支出经济分类科目改革方案&gt;的通知》（财预[2017]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按两套经济分类科目分别反映不同资金来源的全部预算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政府性基金预算支出情况说明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2019年我单位无政府性基金预算支出。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“三公”经费支出预算情况说明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1、因公出国(境)费用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</w:t>
      </w:r>
      <w:r>
        <w:rPr>
          <w:rFonts w:hint="eastAsia" w:ascii="仿宋_GB2312" w:eastAsia="仿宋_GB2312"/>
          <w:sz w:val="32"/>
          <w:szCs w:val="32"/>
        </w:rPr>
        <w:t>；主要原因是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：我单位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2019年无出国事项。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无变化，</w:t>
      </w:r>
      <w:r>
        <w:rPr>
          <w:rFonts w:hint="eastAsia" w:ascii="仿宋_GB2312" w:eastAsia="仿宋_GB2312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无变化，</w:t>
      </w:r>
      <w:r>
        <w:rPr>
          <w:rFonts w:hint="eastAsia" w:ascii="仿宋_GB2312" w:eastAsia="仿宋_GB2312"/>
          <w:sz w:val="32"/>
          <w:szCs w:val="32"/>
        </w:rPr>
        <w:t>主要原因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4、公务用车购置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无变化，</w:t>
      </w:r>
      <w:r>
        <w:rPr>
          <w:rFonts w:hint="eastAsia" w:ascii="仿宋_GB2312" w:eastAsia="仿宋_GB2312"/>
          <w:sz w:val="32"/>
          <w:szCs w:val="32"/>
        </w:rPr>
        <w:t>主要变化原因：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2019年无公车购置。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机关运行经费支出情况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办公费20.6万元，水费2万元，电费10万元，工会经费1.03万元，福利费2.59万元。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政府采购支出情况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2019年我单位无政府采购支出。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关于预算绩效管理工作开展情况说明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我单位以实现绩效目标为导向，深入开展财政支出绩效评价，抓好绩效目标编制，对一般性项目支出实施绩效自评和项目核查，进一步加强制度建设，提升自评质量，预算绩效管理取得新成效。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（四）国有资产占用情况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固定资产原值103.05万元，无形资产17.43万元。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（五）专项转移支付项目情况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我单位负责参与管理的专项转移支付项目共0项。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（六）纳入本次预算单位构成情况说明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当前机构改革正在推进中，本次预算批复及公开暂按目前掌握的情况下达预算资金，待各部门“三定”方案印发后，再进行相应调整。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第三部分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A37B8"/>
    <w:multiLevelType w:val="singleLevel"/>
    <w:tmpl w:val="A8BA37B8"/>
    <w:lvl w:ilvl="0" w:tentative="0">
      <w:start w:val="3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D3C295FA"/>
    <w:multiLevelType w:val="singleLevel"/>
    <w:tmpl w:val="D3C295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AC2700"/>
    <w:multiLevelType w:val="singleLevel"/>
    <w:tmpl w:val="2CAC27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623E763"/>
    <w:multiLevelType w:val="singleLevel"/>
    <w:tmpl w:val="4623E76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4ED1"/>
    <w:rsid w:val="088C3BB3"/>
    <w:rsid w:val="0E9C35A0"/>
    <w:rsid w:val="11FE5CA9"/>
    <w:rsid w:val="134F7FB4"/>
    <w:rsid w:val="1BF36A85"/>
    <w:rsid w:val="2A182F7D"/>
    <w:rsid w:val="302D751B"/>
    <w:rsid w:val="328177AE"/>
    <w:rsid w:val="355839DE"/>
    <w:rsid w:val="3DCF04F3"/>
    <w:rsid w:val="43F57A40"/>
    <w:rsid w:val="4B5B603B"/>
    <w:rsid w:val="4BB94CCC"/>
    <w:rsid w:val="500815DF"/>
    <w:rsid w:val="513C2F44"/>
    <w:rsid w:val="5F277BD8"/>
    <w:rsid w:val="600F3BED"/>
    <w:rsid w:val="615A647E"/>
    <w:rsid w:val="6A2441C5"/>
    <w:rsid w:val="6F3444BF"/>
    <w:rsid w:val="71C44ED1"/>
    <w:rsid w:val="7C867046"/>
    <w:rsid w:val="7C9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2019-05-23T02:50:00Z</dcterms:created>
  <dc:creator>Administrator</dc:creator>
  <cp:lastModifiedBy>Administrator</cp:lastModifiedBy>
  <dcterms:modified xsi:type="dcterms:W3CDTF">2021-06-09T01:13:58Z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C23B33874AFE4407ADDE43048BB5EB7F</vt:lpwstr>
  </property>
</Properties>
</file>