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永城市外事侨务办公室</w:t>
      </w: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永城市外事侨务办公室单位概况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永城市外事侨务办公室2018年度部门预算情况说明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附件：永城市外事侨务2018年度部门预算表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Arial" w:hAnsi="Arial" w:eastAsia="方正小标宋简体" w:cs="Arial"/>
          <w:b/>
          <w:sz w:val="36"/>
          <w:szCs w:val="36"/>
        </w:rPr>
        <w:t>永城市外事侨务办公室</w:t>
      </w:r>
      <w:r>
        <w:rPr>
          <w:rFonts w:ascii="方正小标宋简体" w:eastAsia="方正小标宋简体"/>
          <w:b/>
          <w:sz w:val="36"/>
          <w:szCs w:val="36"/>
        </w:rPr>
        <w:t>2018</w:t>
      </w:r>
      <w:r>
        <w:rPr>
          <w:rFonts w:hint="eastAsia" w:ascii="方正小标宋简体" w:eastAsia="方正小标宋简体"/>
          <w:b/>
          <w:sz w:val="36"/>
          <w:szCs w:val="36"/>
        </w:rPr>
        <w:t>年预算基本情况说明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 永城市外事侨务办公室单位概况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hint="eastAsia" w:ascii="仿宋_GB2312" w:hAnsi="??" w:eastAsia="仿宋_GB2312" w:cs="Arial"/>
          <w:color w:val="000000"/>
          <w:sz w:val="32"/>
          <w:szCs w:val="32"/>
        </w:rPr>
        <w:t>　　</w:t>
      </w:r>
      <w:r>
        <w:rPr>
          <w:rFonts w:ascii="仿宋_GB2312" w:hAnsi="??" w:eastAsia="仿宋_GB2312" w:cs="Arial"/>
          <w:color w:val="000000"/>
          <w:sz w:val="32"/>
          <w:szCs w:val="32"/>
        </w:rPr>
        <w:t>(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一</w:t>
      </w:r>
      <w:r>
        <w:rPr>
          <w:rFonts w:ascii="仿宋_GB2312" w:hAnsi="??" w:eastAsia="仿宋_GB2312" w:cs="Arial"/>
          <w:color w:val="000000"/>
          <w:sz w:val="32"/>
          <w:szCs w:val="32"/>
        </w:rPr>
        <w:t>)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部门主要职责</w:t>
      </w:r>
      <w:r>
        <w:rPr>
          <w:rFonts w:ascii="仿宋_GB2312" w:hAnsi="??" w:eastAsia="仿宋_GB2312" w:cs="Arial"/>
          <w:color w:val="000000"/>
          <w:sz w:val="32"/>
          <w:szCs w:val="32"/>
        </w:rPr>
        <w:t xml:space="preserve">: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??" w:eastAsia="仿宋_GB2312" w:cs="Arial"/>
          <w:color w:val="000000"/>
          <w:sz w:val="32"/>
          <w:szCs w:val="32"/>
        </w:rPr>
        <w:t>管理全市的外事侨务工作，协同有关部门处理全市的重大涉外事项。主要职责是：</w:t>
      </w:r>
      <w:r>
        <w:rPr>
          <w:rFonts w:hint="eastAsia" w:eastAsia="仿宋_GB2312"/>
          <w:sz w:val="32"/>
          <w:szCs w:val="32"/>
        </w:rPr>
        <w:t>贯彻执行党和国家外事、侨务工作的方针、政策和有关规定，协调全市的外事活动；为我市对外经贸合作及科技文化教育交流提供信息、牵线搭桥，利用对外交往渠道，为我市的经济建设和社会发展服务。协同有关部门处理重大涉外事项；负责做好全市处、科级领导干部因公出国（境）事宜，统筹办理自组团任务批件、因公证照、签证等证件；协助市政府做好我市境内的华人华侨、归侨侨眷的摸底登记工作，及时掌握我市侨情变化情况，对困难侨属侨眷进行就业培训及补助、救助工作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hint="eastAsia" w:ascii="仿宋_GB2312" w:hAnsi="??" w:eastAsia="仿宋_GB2312" w:cs="Arial"/>
          <w:color w:val="000000"/>
          <w:sz w:val="32"/>
          <w:szCs w:val="32"/>
        </w:rPr>
        <w:t>。</w:t>
      </w:r>
      <w:r>
        <w:rPr>
          <w:rFonts w:ascii="仿宋_GB2312" w:hAnsi="??" w:eastAsia="仿宋_GB2312" w:cs="Arial"/>
          <w:color w:val="000000"/>
          <w:sz w:val="32"/>
          <w:szCs w:val="32"/>
        </w:rPr>
        <w:t xml:space="preserve">                                                 </w:t>
      </w:r>
    </w:p>
    <w:p>
      <w:pPr>
        <w:pStyle w:val="4"/>
        <w:spacing w:before="0" w:beforeAutospacing="0" w:after="0" w:afterAutospacing="0"/>
        <w:ind w:firstLine="1120" w:firstLineChars="35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hint="eastAsia" w:ascii="仿宋_GB2312" w:hAnsi="??" w:eastAsia="仿宋_GB2312" w:cs="Arial"/>
          <w:color w:val="000000"/>
          <w:sz w:val="32"/>
          <w:szCs w:val="32"/>
        </w:rPr>
        <w:t>（二）机构设置情况</w:t>
      </w:r>
    </w:p>
    <w:p>
      <w:pPr>
        <w:pStyle w:val="4"/>
        <w:spacing w:before="0" w:beforeAutospacing="0" w:after="0" w:afterAutospacing="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ascii="仿宋_GB2312" w:hAnsi="??" w:eastAsia="仿宋_GB2312" w:cs="Arial"/>
          <w:color w:val="000000"/>
          <w:sz w:val="32"/>
          <w:szCs w:val="32"/>
        </w:rPr>
        <w:t xml:space="preserve">    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市外事侨务办公室内设涉外出国科、侨务科和办公室三个科室。</w:t>
      </w:r>
    </w:p>
    <w:p>
      <w:pPr>
        <w:pStyle w:val="4"/>
        <w:spacing w:before="0" w:beforeAutospacing="0" w:after="0" w:afterAutospacing="0"/>
        <w:ind w:left="319" w:leftChars="152" w:firstLine="960" w:firstLineChars="3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ascii="仿宋_GB2312" w:hAnsi="??" w:eastAsia="仿宋_GB2312" w:cs="Arial"/>
          <w:color w:val="000000"/>
          <w:sz w:val="32"/>
          <w:szCs w:val="32"/>
        </w:rPr>
        <w:t>(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三</w:t>
      </w:r>
      <w:r>
        <w:rPr>
          <w:rFonts w:ascii="仿宋_GB2312" w:hAnsi="??" w:eastAsia="仿宋_GB2312" w:cs="Arial"/>
          <w:color w:val="000000"/>
          <w:sz w:val="32"/>
          <w:szCs w:val="32"/>
        </w:rPr>
        <w:t>)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预算年度的主要工作任务</w:t>
      </w:r>
      <w:r>
        <w:rPr>
          <w:rFonts w:ascii="仿宋_GB2312" w:hAnsi="??" w:eastAsia="仿宋_GB2312" w:cs="Arial"/>
          <w:color w:val="000000"/>
          <w:sz w:val="32"/>
          <w:szCs w:val="32"/>
        </w:rPr>
        <w:t xml:space="preserve">                     </w:t>
      </w:r>
    </w:p>
    <w:p>
      <w:pPr>
        <w:pStyle w:val="4"/>
        <w:spacing w:before="0" w:beforeAutospacing="0" w:after="0" w:afterAutospacing="0"/>
        <w:ind w:left="479" w:leftChars="228"/>
        <w:rPr>
          <w:rFonts w:hint="eastAsia" w:ascii="仿宋_GB2312" w:hAnsi="??" w:eastAsia="仿宋_GB2312" w:cs="Arial"/>
          <w:color w:val="000000"/>
          <w:sz w:val="32"/>
          <w:szCs w:val="32"/>
        </w:rPr>
      </w:pPr>
      <w:r>
        <w:rPr>
          <w:rFonts w:ascii="仿宋_GB2312" w:hAnsi="??" w:eastAsia="仿宋_GB2312" w:cs="Arial"/>
          <w:color w:val="000000"/>
          <w:sz w:val="32"/>
          <w:szCs w:val="32"/>
        </w:rPr>
        <w:t>1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、侨属侨眷事务管理工作；</w:t>
      </w:r>
      <w:r>
        <w:rPr>
          <w:rFonts w:ascii="仿宋_GB2312" w:hAnsi="??" w:eastAsia="仿宋_GB2312" w:cs="Arial"/>
          <w:color w:val="000000"/>
          <w:sz w:val="32"/>
          <w:szCs w:val="32"/>
        </w:rPr>
        <w:t>2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、外事侨务的开展工作；</w:t>
      </w:r>
      <w:r>
        <w:rPr>
          <w:rFonts w:ascii="仿宋_GB2312" w:hAnsi="??" w:eastAsia="仿宋_GB2312" w:cs="Arial"/>
          <w:color w:val="000000"/>
          <w:sz w:val="32"/>
          <w:szCs w:val="32"/>
        </w:rPr>
        <w:t>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、侨情普查工作；</w:t>
      </w:r>
      <w:r>
        <w:rPr>
          <w:rFonts w:ascii="仿宋_GB2312" w:hAnsi="??" w:eastAsia="仿宋_GB2312" w:cs="Arial"/>
          <w:color w:val="000000"/>
          <w:sz w:val="32"/>
          <w:szCs w:val="32"/>
        </w:rPr>
        <w:t>4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、社区侨务工作；</w:t>
      </w:r>
      <w:r>
        <w:rPr>
          <w:rFonts w:ascii="仿宋_GB2312" w:hAnsi="??" w:eastAsia="仿宋_GB2312" w:cs="Arial"/>
          <w:color w:val="000000"/>
          <w:sz w:val="32"/>
          <w:szCs w:val="32"/>
        </w:rPr>
        <w:t>5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、困难归侨侨眷救助工作；</w:t>
      </w:r>
      <w:r>
        <w:rPr>
          <w:rFonts w:ascii="仿宋_GB2312" w:hAnsi="??" w:eastAsia="仿宋_GB2312" w:cs="Arial"/>
          <w:color w:val="000000"/>
          <w:sz w:val="32"/>
          <w:szCs w:val="32"/>
        </w:rPr>
        <w:t>6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、归侨侨眷精准扶贫工作；</w:t>
      </w:r>
      <w:r>
        <w:rPr>
          <w:rFonts w:ascii="仿宋_GB2312" w:hAnsi="??" w:eastAsia="仿宋_GB2312" w:cs="Arial"/>
          <w:color w:val="000000"/>
          <w:sz w:val="32"/>
          <w:szCs w:val="32"/>
        </w:rPr>
        <w:t>7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、确保其它工作正常有序开展。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永城市外事侨务办公室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永城市外事侨务办公室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永城市外事侨务办公室2018年度部门预算情况说明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、般公共预算收支预算情况说明</w:t>
      </w:r>
    </w:p>
    <w:p>
      <w:pPr>
        <w:pStyle w:val="4"/>
        <w:spacing w:before="0" w:beforeAutospacing="0" w:after="0" w:afterAutospacing="0"/>
        <w:ind w:left="105" w:leftChars="50" w:firstLine="643" w:firstLineChars="200"/>
        <w:rPr>
          <w:rFonts w:ascii="仿宋_GB2312" w:hAnsi="??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??" w:eastAsia="仿宋_GB2312" w:cs="Arial"/>
          <w:b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320" w:firstLineChars="1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ascii="仿宋_GB2312" w:hAnsi="??" w:eastAsia="仿宋_GB2312" w:cs="Arial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年收入合计</w:t>
      </w:r>
      <w:r>
        <w:rPr>
          <w:rFonts w:ascii="Arial" w:hAnsi="Arial" w:eastAsia="方正小标宋简体" w:cs="Arial"/>
          <w:sz w:val="36"/>
          <w:szCs w:val="36"/>
        </w:rPr>
        <w:t>92.43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万元，其中，一般公共预算</w:t>
      </w:r>
      <w:r>
        <w:rPr>
          <w:rFonts w:ascii="Arial" w:hAnsi="Arial" w:eastAsia="方正小标宋简体" w:cs="Arial"/>
          <w:sz w:val="36"/>
          <w:szCs w:val="36"/>
        </w:rPr>
        <w:t>92.43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万元，部门财政性资金结转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3" w:firstLineChars="200"/>
        <w:rPr>
          <w:rFonts w:ascii="仿宋_GB2312" w:hAnsi="??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??" w:eastAsia="仿宋_GB2312" w:cs="Arial"/>
          <w:b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320" w:firstLineChars="1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ascii="仿宋_GB2312" w:hAnsi="??" w:eastAsia="仿宋_GB2312" w:cs="Arial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年支出合计</w:t>
      </w:r>
      <w:r>
        <w:rPr>
          <w:rFonts w:ascii="Arial" w:hAnsi="Arial" w:eastAsia="方正小标宋简体" w:cs="Arial"/>
          <w:sz w:val="36"/>
          <w:szCs w:val="36"/>
        </w:rPr>
        <w:t>92.43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万元，其中：基本支出</w:t>
      </w:r>
      <w:r>
        <w:rPr>
          <w:rFonts w:ascii="Arial" w:hAnsi="Arial" w:eastAsia="方正小标宋简体" w:cs="Arial"/>
          <w:sz w:val="36"/>
          <w:szCs w:val="36"/>
        </w:rPr>
        <w:t>78.23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万元，占</w:t>
      </w:r>
      <w:r>
        <w:rPr>
          <w:rFonts w:ascii="Arial" w:hAnsi="Arial" w:eastAsia="方正小标宋简体" w:cs="Arial"/>
          <w:sz w:val="36"/>
          <w:szCs w:val="36"/>
        </w:rPr>
        <w:t>84.6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；项目支出</w:t>
      </w:r>
      <w:r>
        <w:rPr>
          <w:rFonts w:ascii="Arial" w:hAnsi="Arial" w:eastAsia="方正小标宋简体" w:cs="Arial"/>
          <w:sz w:val="36"/>
          <w:szCs w:val="36"/>
        </w:rPr>
        <w:t>14.2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万元，占</w:t>
      </w:r>
      <w:r>
        <w:rPr>
          <w:rFonts w:ascii="Arial" w:hAnsi="Arial" w:eastAsia="方正小标宋简体" w:cs="Arial"/>
          <w:sz w:val="36"/>
          <w:szCs w:val="36"/>
        </w:rPr>
        <w:t>15.4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??" w:eastAsia="仿宋_GB2312" w:cs="Arial"/>
          <w:bCs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320" w:firstLineChars="1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Fonts w:ascii="仿宋_GB2312" w:hAnsi="??" w:eastAsia="仿宋_GB2312" w:cs="Arial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年收入预算</w:t>
      </w:r>
      <w:r>
        <w:rPr>
          <w:rFonts w:ascii="Arial" w:hAnsi="Arial" w:eastAsia="方正小标宋简体" w:cs="Arial"/>
          <w:sz w:val="36"/>
          <w:szCs w:val="36"/>
        </w:rPr>
        <w:t>92.43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万元，其中财政拨款</w:t>
      </w:r>
      <w:r>
        <w:rPr>
          <w:rFonts w:ascii="Arial" w:hAnsi="Arial" w:eastAsia="方正小标宋简体" w:cs="Arial"/>
          <w:sz w:val="36"/>
          <w:szCs w:val="36"/>
        </w:rPr>
        <w:t>92.43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万元，比上年增加</w:t>
      </w:r>
      <w:r>
        <w:rPr>
          <w:rFonts w:ascii="仿宋_GB2312" w:hAnsi="??" w:eastAsia="仿宋_GB2312" w:cs="Arial"/>
          <w:color w:val="000000"/>
          <w:sz w:val="32"/>
          <w:szCs w:val="32"/>
        </w:rPr>
        <w:t>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??" w:eastAsia="仿宋_GB2312" w:cs="Arial"/>
          <w:color w:val="000000"/>
          <w:sz w:val="32"/>
          <w:szCs w:val="32"/>
        </w:rPr>
        <w:t>3.3%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；纳入预算管理的行政事业性收费收入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万元，比上年增加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万元，增长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。主要变化原因：归侨侨眷精准扶贫工作</w:t>
      </w:r>
      <w:r>
        <w:rPr>
          <w:rFonts w:ascii="仿宋_GB2312" w:hAnsi="??" w:eastAsia="仿宋_GB2312" w:cs="Arial"/>
          <w:color w:val="000000"/>
          <w:sz w:val="32"/>
          <w:szCs w:val="32"/>
        </w:rPr>
        <w:t>.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??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??" w:eastAsia="仿宋_GB2312" w:cs="Arial"/>
          <w:bCs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320" w:firstLineChars="100"/>
        <w:rPr>
          <w:rFonts w:ascii="仿宋_GB2312" w:hAnsi="??" w:eastAsia="仿宋_GB2312" w:cs="Arial"/>
          <w:b/>
          <w:color w:val="000000"/>
          <w:sz w:val="32"/>
          <w:szCs w:val="32"/>
        </w:rPr>
      </w:pPr>
      <w:r>
        <w:rPr>
          <w:rFonts w:ascii="仿宋_GB2312" w:hAnsi="??" w:eastAsia="仿宋_GB2312" w:cs="Arial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年支出预算</w:t>
      </w:r>
      <w:r>
        <w:rPr>
          <w:rFonts w:ascii="Arial" w:hAnsi="Arial" w:eastAsia="方正小标宋简体" w:cs="Arial"/>
          <w:sz w:val="36"/>
          <w:szCs w:val="36"/>
        </w:rPr>
        <w:t>92.43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万元，其中财政拨款支出</w:t>
      </w:r>
      <w:r>
        <w:rPr>
          <w:rFonts w:ascii="Arial" w:hAnsi="Arial" w:eastAsia="方正小标宋简体" w:cs="Arial"/>
          <w:sz w:val="36"/>
          <w:szCs w:val="36"/>
        </w:rPr>
        <w:t>92.43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万元，比上年增加</w:t>
      </w:r>
      <w:r>
        <w:rPr>
          <w:rFonts w:ascii="仿宋_GB2312" w:hAnsi="??" w:eastAsia="仿宋_GB2312" w:cs="Arial"/>
          <w:color w:val="000000"/>
          <w:sz w:val="32"/>
          <w:szCs w:val="32"/>
        </w:rPr>
        <w:t>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??" w:eastAsia="仿宋_GB2312" w:cs="Arial"/>
          <w:color w:val="000000"/>
          <w:sz w:val="32"/>
          <w:szCs w:val="32"/>
        </w:rPr>
        <w:t>3.3%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。支出按用途划分为：工资福利支出</w:t>
      </w:r>
      <w:r>
        <w:rPr>
          <w:rFonts w:ascii="Arial" w:hAnsi="Arial" w:eastAsia="方正小标宋简体" w:cs="Arial"/>
          <w:sz w:val="36"/>
          <w:szCs w:val="36"/>
        </w:rPr>
        <w:t>70.71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万元，占总支出的</w:t>
      </w:r>
      <w:r>
        <w:rPr>
          <w:rFonts w:ascii="Arial" w:hAnsi="Arial" w:eastAsia="方正小标宋简体" w:cs="Arial"/>
          <w:sz w:val="36"/>
          <w:szCs w:val="36"/>
        </w:rPr>
        <w:t>76.5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，比上年增加</w:t>
      </w:r>
      <w:r>
        <w:rPr>
          <w:rFonts w:ascii="仿宋_GB2312" w:hAnsi="??" w:eastAsia="仿宋_GB2312" w:cs="Arial"/>
          <w:b/>
          <w:color w:val="000000"/>
          <w:sz w:val="36"/>
          <w:szCs w:val="36"/>
        </w:rPr>
        <w:t>8.19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万元，增长</w:t>
      </w:r>
      <w:r>
        <w:rPr>
          <w:rFonts w:ascii="仿宋_GB2312" w:hAnsi="??" w:eastAsia="仿宋_GB2312" w:cs="Arial"/>
          <w:b/>
          <w:color w:val="000000"/>
          <w:sz w:val="36"/>
          <w:szCs w:val="36"/>
        </w:rPr>
        <w:t>13.1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；对个人和家庭的补助</w:t>
      </w:r>
      <w:r>
        <w:rPr>
          <w:rFonts w:ascii="Arial" w:hAnsi="Arial" w:eastAsia="方正小标宋简体" w:cs="Arial"/>
          <w:sz w:val="36"/>
          <w:szCs w:val="36"/>
        </w:rPr>
        <w:t>0.04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万元，占总支出的</w:t>
      </w:r>
      <w:r>
        <w:rPr>
          <w:rFonts w:ascii="Arial" w:hAnsi="Arial" w:eastAsia="方正小标宋简体" w:cs="Arial"/>
          <w:sz w:val="36"/>
          <w:szCs w:val="36"/>
        </w:rPr>
        <w:t>0.04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，比上年减少</w:t>
      </w:r>
      <w:r>
        <w:rPr>
          <w:rFonts w:ascii="仿宋_GB2312" w:hAnsi="??" w:eastAsia="仿宋_GB2312" w:cs="Arial"/>
          <w:b/>
          <w:color w:val="000000"/>
          <w:sz w:val="36"/>
          <w:szCs w:val="36"/>
        </w:rPr>
        <w:t>14.25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万元；商品服务支出</w:t>
      </w:r>
      <w:r>
        <w:rPr>
          <w:rFonts w:ascii="Arial" w:hAnsi="Arial" w:eastAsia="方正小标宋简体" w:cs="Arial"/>
          <w:sz w:val="36"/>
          <w:szCs w:val="36"/>
        </w:rPr>
        <w:t>7.48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万元，占总支出的</w:t>
      </w:r>
      <w:r>
        <w:rPr>
          <w:rFonts w:ascii="Arial" w:hAnsi="Arial" w:eastAsia="方正小标宋简体" w:cs="Arial"/>
          <w:sz w:val="36"/>
          <w:szCs w:val="36"/>
        </w:rPr>
        <w:t>8.1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，比上年增加</w:t>
      </w:r>
      <w:r>
        <w:rPr>
          <w:rFonts w:ascii="Arial" w:hAnsi="Arial" w:eastAsia="方正小标宋简体" w:cs="Arial"/>
          <w:sz w:val="36"/>
          <w:szCs w:val="36"/>
        </w:rPr>
        <w:t>0.42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万元，增长</w:t>
      </w:r>
      <w:r>
        <w:rPr>
          <w:rFonts w:ascii="Arial" w:hAnsi="Arial" w:eastAsia="方正小标宋简体" w:cs="Arial"/>
          <w:sz w:val="36"/>
          <w:szCs w:val="36"/>
        </w:rPr>
        <w:t>5.95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；项目支出</w:t>
      </w:r>
      <w:r>
        <w:rPr>
          <w:rFonts w:ascii="Arial" w:hAnsi="Arial" w:eastAsia="方正小标宋简体" w:cs="Arial"/>
          <w:sz w:val="36"/>
          <w:szCs w:val="36"/>
        </w:rPr>
        <w:t>14.2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万元，占总支出的</w:t>
      </w:r>
      <w:r>
        <w:rPr>
          <w:rFonts w:ascii="Arial" w:hAnsi="Arial" w:eastAsia="方正小标宋简体" w:cs="Arial"/>
          <w:sz w:val="36"/>
          <w:szCs w:val="36"/>
        </w:rPr>
        <w:t>15.36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，比上年增加</w:t>
      </w:r>
      <w:r>
        <w:rPr>
          <w:rFonts w:ascii="Arial" w:hAnsi="Arial" w:eastAsia="方正小标宋简体" w:cs="Arial"/>
          <w:sz w:val="36"/>
          <w:szCs w:val="36"/>
        </w:rPr>
        <w:t>3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万元，增长</w:t>
      </w:r>
      <w:r>
        <w:rPr>
          <w:rFonts w:ascii="Arial" w:hAnsi="Arial" w:eastAsia="方正小标宋简体" w:cs="Arial"/>
          <w:sz w:val="36"/>
          <w:szCs w:val="36"/>
        </w:rPr>
        <w:t>26.8</w:t>
      </w:r>
      <w:r>
        <w:rPr>
          <w:rFonts w:ascii="仿宋_GB2312" w:hAnsi="??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??" w:eastAsia="仿宋_GB2312" w:cs="Arial"/>
          <w:b/>
          <w:color w:val="000000"/>
          <w:sz w:val="32"/>
          <w:szCs w:val="32"/>
        </w:rPr>
        <w:t>主要变化原因：</w:t>
      </w:r>
      <w:r>
        <w:rPr>
          <w:rFonts w:ascii="仿宋_GB2312" w:hAnsi="??" w:eastAsia="仿宋_GB2312" w:cs="Arial"/>
          <w:b/>
          <w:color w:val="000000"/>
          <w:sz w:val="32"/>
          <w:szCs w:val="32"/>
        </w:rPr>
        <w:t>1</w:t>
      </w:r>
      <w:r>
        <w:rPr>
          <w:rFonts w:hint="eastAsia" w:ascii="仿宋_GB2312" w:hAnsi="??" w:eastAsia="仿宋_GB2312" w:cs="Arial"/>
          <w:b/>
          <w:color w:val="000000"/>
          <w:sz w:val="32"/>
          <w:szCs w:val="32"/>
        </w:rPr>
        <w:t>、退休人员转于人力资源与劳动保障局发放。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??" w:eastAsia="仿宋_GB2312" w:cs="Arial"/>
          <w:color w:val="000000"/>
          <w:sz w:val="32"/>
          <w:szCs w:val="32"/>
        </w:rPr>
      </w:pPr>
    </w:p>
    <w:p>
      <w:pPr>
        <w:pStyle w:val="4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、政府性基金预算收支预算情况说明（无）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年“三公”经费支出预算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。其中：因公出国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境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费用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；公务接待费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；公务用车运行维护费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；公务用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车购置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主要变化原因：无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机关运行经费支出情况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商品和服务支出</w:t>
      </w:r>
      <w:r>
        <w:rPr>
          <w:rFonts w:ascii="仿宋_GB2312" w:eastAsia="仿宋_GB2312"/>
          <w:sz w:val="32"/>
          <w:szCs w:val="32"/>
        </w:rPr>
        <w:t>7.48</w:t>
      </w:r>
      <w:r>
        <w:rPr>
          <w:rFonts w:hint="eastAsia" w:ascii="仿宋_GB2312" w:eastAsia="仿宋_GB2312"/>
          <w:sz w:val="32"/>
          <w:szCs w:val="32"/>
        </w:rPr>
        <w:t>万元，其中：办公费</w:t>
      </w:r>
      <w:r>
        <w:rPr>
          <w:rFonts w:ascii="仿宋_GB2312" w:eastAsia="仿宋_GB2312"/>
          <w:sz w:val="32"/>
          <w:szCs w:val="32"/>
        </w:rPr>
        <w:t>2.3</w:t>
      </w:r>
      <w:r>
        <w:rPr>
          <w:rFonts w:hint="eastAsia" w:ascii="仿宋_GB2312" w:eastAsia="仿宋_GB2312"/>
          <w:sz w:val="32"/>
          <w:szCs w:val="32"/>
        </w:rPr>
        <w:t>万元，印刷费</w:t>
      </w:r>
      <w:r>
        <w:rPr>
          <w:rFonts w:ascii="仿宋_GB2312" w:eastAsia="仿宋_GB2312"/>
          <w:sz w:val="32"/>
          <w:szCs w:val="32"/>
        </w:rPr>
        <w:t>1.2</w:t>
      </w:r>
      <w:r>
        <w:rPr>
          <w:rFonts w:hint="eastAsia" w:ascii="仿宋_GB2312" w:eastAsia="仿宋_GB2312"/>
          <w:sz w:val="32"/>
          <w:szCs w:val="32"/>
        </w:rPr>
        <w:t>万元，邮电费</w:t>
      </w:r>
      <w:r>
        <w:rPr>
          <w:rFonts w:ascii="仿宋_GB2312" w:eastAsia="仿宋_GB2312"/>
          <w:sz w:val="32"/>
          <w:szCs w:val="32"/>
        </w:rPr>
        <w:t>0.3</w:t>
      </w:r>
      <w:r>
        <w:rPr>
          <w:rFonts w:hint="eastAsia" w:ascii="仿宋_GB2312" w:eastAsia="仿宋_GB2312"/>
          <w:sz w:val="32"/>
          <w:szCs w:val="32"/>
        </w:rPr>
        <w:t>万元，取暖费</w:t>
      </w:r>
      <w:r>
        <w:rPr>
          <w:rFonts w:ascii="仿宋_GB2312" w:eastAsia="仿宋_GB2312"/>
          <w:sz w:val="32"/>
          <w:szCs w:val="32"/>
        </w:rPr>
        <w:t>0.06</w:t>
      </w:r>
      <w:r>
        <w:rPr>
          <w:rFonts w:hint="eastAsia" w:ascii="仿宋_GB2312" w:eastAsia="仿宋_GB2312"/>
          <w:sz w:val="32"/>
          <w:szCs w:val="32"/>
        </w:rPr>
        <w:t>万元，差旅费</w:t>
      </w:r>
      <w:r>
        <w:rPr>
          <w:rFonts w:ascii="仿宋_GB2312" w:eastAsia="仿宋_GB2312"/>
          <w:sz w:val="32"/>
          <w:szCs w:val="32"/>
        </w:rPr>
        <w:t>1.2</w:t>
      </w:r>
      <w:r>
        <w:rPr>
          <w:rFonts w:hint="eastAsia" w:ascii="仿宋_GB2312" w:eastAsia="仿宋_GB2312"/>
          <w:sz w:val="32"/>
          <w:szCs w:val="32"/>
        </w:rPr>
        <w:t>万元，培训费</w:t>
      </w:r>
      <w:r>
        <w:rPr>
          <w:rFonts w:ascii="仿宋_GB2312" w:eastAsia="仿宋_GB2312"/>
          <w:sz w:val="32"/>
          <w:szCs w:val="32"/>
        </w:rPr>
        <w:t>1.45</w:t>
      </w:r>
      <w:r>
        <w:rPr>
          <w:rFonts w:hint="eastAsia" w:ascii="仿宋_GB2312" w:eastAsia="仿宋_GB2312"/>
          <w:sz w:val="32"/>
          <w:szCs w:val="32"/>
        </w:rPr>
        <w:t>万元，工会经费</w:t>
      </w:r>
      <w:r>
        <w:rPr>
          <w:rFonts w:ascii="仿宋_GB2312" w:eastAsia="仿宋_GB2312"/>
          <w:sz w:val="32"/>
          <w:szCs w:val="32"/>
        </w:rPr>
        <w:t>0.28</w:t>
      </w:r>
      <w:r>
        <w:rPr>
          <w:rFonts w:hint="eastAsia" w:ascii="仿宋_GB2312" w:eastAsia="仿宋_GB2312"/>
          <w:sz w:val="32"/>
          <w:szCs w:val="32"/>
        </w:rPr>
        <w:t>万元，福利费</w:t>
      </w:r>
      <w:r>
        <w:rPr>
          <w:rFonts w:ascii="仿宋_GB2312" w:eastAsia="仿宋_GB2312"/>
          <w:sz w:val="32"/>
          <w:szCs w:val="32"/>
        </w:rPr>
        <w:t>0.69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ind w:firstLine="321" w:firstLineChars="1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D9B21A"/>
    <w:multiLevelType w:val="singleLevel"/>
    <w:tmpl w:val="2AD9B21A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89F"/>
    <w:rsid w:val="00044505"/>
    <w:rsid w:val="00082F9B"/>
    <w:rsid w:val="0008416D"/>
    <w:rsid w:val="000B0EF3"/>
    <w:rsid w:val="000C0E15"/>
    <w:rsid w:val="000F1CC9"/>
    <w:rsid w:val="00185C3D"/>
    <w:rsid w:val="001B03D2"/>
    <w:rsid w:val="001C2347"/>
    <w:rsid w:val="001C49A6"/>
    <w:rsid w:val="001F6D86"/>
    <w:rsid w:val="002506F3"/>
    <w:rsid w:val="0026744B"/>
    <w:rsid w:val="002E1ACF"/>
    <w:rsid w:val="002E610A"/>
    <w:rsid w:val="0034695F"/>
    <w:rsid w:val="0036071B"/>
    <w:rsid w:val="003B0DBA"/>
    <w:rsid w:val="003F77E4"/>
    <w:rsid w:val="0046060B"/>
    <w:rsid w:val="0047417A"/>
    <w:rsid w:val="004867E3"/>
    <w:rsid w:val="00502A11"/>
    <w:rsid w:val="00506973"/>
    <w:rsid w:val="00524773"/>
    <w:rsid w:val="00537650"/>
    <w:rsid w:val="005D49E1"/>
    <w:rsid w:val="006549ED"/>
    <w:rsid w:val="006F355A"/>
    <w:rsid w:val="007558FA"/>
    <w:rsid w:val="00755988"/>
    <w:rsid w:val="0079257A"/>
    <w:rsid w:val="00807473"/>
    <w:rsid w:val="0083385F"/>
    <w:rsid w:val="008343CE"/>
    <w:rsid w:val="00845265"/>
    <w:rsid w:val="008F17DA"/>
    <w:rsid w:val="00931012"/>
    <w:rsid w:val="009477D6"/>
    <w:rsid w:val="00976FD5"/>
    <w:rsid w:val="009A34E3"/>
    <w:rsid w:val="009E54C2"/>
    <w:rsid w:val="009F5D80"/>
    <w:rsid w:val="00A30960"/>
    <w:rsid w:val="00A60032"/>
    <w:rsid w:val="00A9327F"/>
    <w:rsid w:val="00AB7A4F"/>
    <w:rsid w:val="00AC77F1"/>
    <w:rsid w:val="00AD7C1C"/>
    <w:rsid w:val="00AF1D2D"/>
    <w:rsid w:val="00AF5228"/>
    <w:rsid w:val="00B40B6D"/>
    <w:rsid w:val="00B6076F"/>
    <w:rsid w:val="00B60910"/>
    <w:rsid w:val="00B76482"/>
    <w:rsid w:val="00B8316D"/>
    <w:rsid w:val="00BA7ECD"/>
    <w:rsid w:val="00BC2B24"/>
    <w:rsid w:val="00BC7A38"/>
    <w:rsid w:val="00BF0DDE"/>
    <w:rsid w:val="00C1789F"/>
    <w:rsid w:val="00C84166"/>
    <w:rsid w:val="00C96031"/>
    <w:rsid w:val="00CC2C0F"/>
    <w:rsid w:val="00CC4BD5"/>
    <w:rsid w:val="00CF5203"/>
    <w:rsid w:val="00D16811"/>
    <w:rsid w:val="00D3030E"/>
    <w:rsid w:val="00D373B0"/>
    <w:rsid w:val="00D47A5C"/>
    <w:rsid w:val="00D71985"/>
    <w:rsid w:val="00D8796C"/>
    <w:rsid w:val="00DD22EF"/>
    <w:rsid w:val="00DF757F"/>
    <w:rsid w:val="00E0395C"/>
    <w:rsid w:val="00E05054"/>
    <w:rsid w:val="00E37A4D"/>
    <w:rsid w:val="00E5080A"/>
    <w:rsid w:val="00E70F15"/>
    <w:rsid w:val="00EA479B"/>
    <w:rsid w:val="00ED64EC"/>
    <w:rsid w:val="00F06C11"/>
    <w:rsid w:val="00F360F7"/>
    <w:rsid w:val="00F8342A"/>
    <w:rsid w:val="00FC5C74"/>
    <w:rsid w:val="00FD0D39"/>
    <w:rsid w:val="081213A3"/>
    <w:rsid w:val="1D9D2160"/>
    <w:rsid w:val="5CA74EEF"/>
    <w:rsid w:val="69D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99"/>
    <w:rPr>
      <w:rFonts w:cs="Times New Roman"/>
      <w:b/>
    </w:rPr>
  </w:style>
  <w:style w:type="character" w:customStyle="1" w:styleId="8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346</Words>
  <Characters>1975</Characters>
  <Lines>16</Lines>
  <Paragraphs>4</Paragraphs>
  <TotalTime>0</TotalTime>
  <ScaleCrop>false</ScaleCrop>
  <LinksUpToDate>false</LinksUpToDate>
  <CharactersWithSpaces>2317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2018-04-12T02:36:00Z</cp:lastPrinted>
  <dcterms:modified xsi:type="dcterms:W3CDTF">2019-03-01T09:32:06Z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