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  <w:t>永城市</w:t>
      </w: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文化系统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永城市文化系统单位概况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城市文化系统2018年度部门预算情况说明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附件：永城市文化系统2018年度部门预算表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  <w:lang w:eastAsia="zh-CN"/>
        </w:rPr>
        <w:t>永城市</w:t>
      </w:r>
      <w:r>
        <w:rPr>
          <w:rFonts w:hint="eastAsia" w:ascii="Arial" w:hAnsi="Arial" w:eastAsia="方正小标宋简体" w:cs="Arial"/>
          <w:sz w:val="36"/>
          <w:szCs w:val="36"/>
        </w:rPr>
        <w:t>文化系统</w:t>
      </w: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永城市文化系统单位概况</w:t>
      </w:r>
    </w:p>
    <w:p>
      <w:pPr>
        <w:pStyle w:val="4"/>
        <w:spacing w:line="360" w:lineRule="auto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    (一)部门主要职责和二级机构设置情况</w:t>
      </w:r>
    </w:p>
    <w:p>
      <w:pPr>
        <w:spacing w:line="480" w:lineRule="auto"/>
        <w:rPr>
          <w:rFonts w:ascii="仿宋_GB2312" w:eastAsia="仿宋_GB2312"/>
          <w:sz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1、</w:t>
      </w:r>
      <w:r>
        <w:rPr>
          <w:rFonts w:hint="eastAsia" w:ascii="仿宋_GB2312" w:eastAsia="仿宋_GB2312"/>
          <w:sz w:val="32"/>
        </w:rPr>
        <w:t>市文化局主要职责及内设机构</w:t>
      </w:r>
    </w:p>
    <w:p>
      <w:pPr>
        <w:spacing w:line="5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主要职责：指导、管理全市文学艺术事业，指导文学艺术创作与生产，扶持代表性、示范性、实验性文化艺术品种，推动各门类文学艺术发展；指导全市图书馆、文化馆、乡镇文化事业和基层文化建设。拟订全市非物质文化遗产保护规划并监督实施，组织实施全市非物质文化遗产保护和优秀民族文化的传承普及工作。拟订全市文化市场发展规划并监督实施；指导、监督管理全市文化市场综合执法工作；指导对从事演艺活动民办机构的监管工作。</w:t>
      </w:r>
    </w:p>
    <w:p>
      <w:pPr>
        <w:spacing w:line="5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文化局下辖公益一类事业单位6个，内设科室为办公室、文化艺术和文化产业科、新闻出版科。</w:t>
      </w:r>
    </w:p>
    <w:p>
      <w:pPr>
        <w:spacing w:line="5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文化局行政编制8人，工勤编制1人；实际在职13人，工勤1人。离退休22人，遗属补助3人。</w:t>
      </w:r>
    </w:p>
    <w:p>
      <w:pPr>
        <w:spacing w:line="480" w:lineRule="auto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2、永城市戏剧研究室主要职责</w:t>
      </w:r>
    </w:p>
    <w:p>
      <w:pPr>
        <w:spacing w:line="480" w:lineRule="auto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负责传统戏剧艺术整理发掘、艺术研究、艺术创作、艺术咨询、艺术指导和艺术创作人才培养；负责戏剧、剧本创作、编审。</w:t>
      </w:r>
    </w:p>
    <w:p>
      <w:pPr>
        <w:spacing w:line="480" w:lineRule="auto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戏研室是公益一类事业全供单位，事业编制3人，人才专项编制3人；实际在职12人。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3、永城市文化市场综合执法大队主要职责</w:t>
      </w:r>
    </w:p>
    <w:p>
      <w:pPr>
        <w:spacing w:line="48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查处演出和娱乐、网吧及互联网上网服务、电子游戏中的违法行为，查处违法违规出版活动和印刷、复印、出版物发行中的违法经营活动；查处盗版侵权行为；承担“扫黄”、“打非”具体工作。</w:t>
      </w:r>
    </w:p>
    <w:p>
      <w:pPr>
        <w:spacing w:line="48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文化市场综合执法大队是公益一类事业全供单位，事业编制13人，实际在职42人。</w:t>
      </w:r>
    </w:p>
    <w:p>
      <w:pPr>
        <w:spacing w:line="48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4、永城市文化馆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馆是组织群众开展文化活动，对群众进行文艺培训，保护非物质文化遗产，创作文艺作品，研究文化活动规律，向群众进行宣传教育的公共文化机构，是社会文化活动的组织策划中心、培训中心、非物质文化遗产保护中心、创作中心，是学习、传播、实践先进文化的主体力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文化馆</w:t>
      </w:r>
      <w:r>
        <w:rPr>
          <w:rFonts w:hint="eastAsia" w:ascii="仿宋_GB2312" w:eastAsia="仿宋_GB2312"/>
          <w:sz w:val="32"/>
          <w:szCs w:val="32"/>
        </w:rPr>
        <w:t>是公益一类事业全供单位，事业编制20人，实际在职37人。退休18人，遗属补助1人。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5、永城市图书馆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为公众提供各种书报刊借阅服务，开展图书宣传和阅读指导工作；为全市经济建设、社会发展和科学研究提供文献信息服务。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永城市图书馆是公益一类事业全供单位，现有事业编制9名,实际在职23人，退休8人，遗属补助1人。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6、永城市芒山文化馆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芒山文化馆</w:t>
      </w:r>
      <w:r>
        <w:rPr>
          <w:rFonts w:hint="eastAsia" w:ascii="仿宋_GB2312" w:eastAsia="仿宋_GB2312"/>
          <w:sz w:val="32"/>
          <w:szCs w:val="32"/>
        </w:rPr>
        <w:t>是公益一类事业全供单位</w:t>
      </w:r>
      <w:r>
        <w:rPr>
          <w:rFonts w:hint="eastAsia" w:ascii="仿宋" w:hAnsi="仿宋" w:eastAsia="仿宋" w:cs="仿宋"/>
          <w:sz w:val="32"/>
          <w:szCs w:val="32"/>
        </w:rPr>
        <w:t>，现有干部职工11人，财政编制5人，离休1人，退休3人。下设综合办公室，图书室、培训室、文化活动室、报刊阅览室、电子阅览室、展览室、《芒砀之歌》编辑室、非遗普查室和文化辅导室。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7、永城市豫剧团</w:t>
      </w:r>
    </w:p>
    <w:p>
      <w:pPr>
        <w:pStyle w:val="4"/>
        <w:spacing w:line="360" w:lineRule="auto"/>
        <w:ind w:firstLine="480" w:firstLineChars="150"/>
        <w:rPr>
          <w:rFonts w:ascii="仿宋_GB2312" w:hAnsi="仿宋_GB2312" w:eastAsia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Arial"/>
          <w:kern w:val="2"/>
          <w:sz w:val="32"/>
          <w:szCs w:val="32"/>
        </w:rPr>
        <w:t>主要职责是</w:t>
      </w:r>
      <w:r>
        <w:rPr>
          <w:rFonts w:hint="eastAsia" w:ascii="仿宋_GB2312" w:hAnsi="仿宋_GB2312" w:eastAsia="仿宋_GB2312"/>
          <w:kern w:val="2"/>
          <w:sz w:val="32"/>
          <w:szCs w:val="32"/>
        </w:rPr>
        <w:t>“送戏下乡”丰富人民群众文化生活，满足老百姓日益增长的文化需求。并将惠民工程落到实处，围绕中心，服务大局。积极宣传党的路线，方针政策，弘扬优秀传统文化。</w:t>
      </w:r>
    </w:p>
    <w:p>
      <w:pPr>
        <w:pStyle w:val="4"/>
        <w:spacing w:line="360" w:lineRule="auto"/>
        <w:ind w:firstLine="480" w:firstLineChars="150"/>
        <w:rPr>
          <w:rFonts w:ascii="仿宋_GB2312" w:hAnsi="仿宋_GB2312" w:eastAsia="仿宋_GB2312" w:cs="Arial"/>
          <w:kern w:val="2"/>
          <w:sz w:val="32"/>
          <w:szCs w:val="32"/>
        </w:rPr>
      </w:pPr>
      <w:r>
        <w:rPr>
          <w:rFonts w:hint="eastAsia" w:ascii="仿宋_GB2312" w:hAnsi="仿宋_GB2312" w:eastAsia="仿宋_GB2312" w:cs="Arial"/>
          <w:kern w:val="2"/>
          <w:sz w:val="32"/>
          <w:szCs w:val="36"/>
        </w:rPr>
        <w:t>豫剧团</w:t>
      </w:r>
      <w:r>
        <w:rPr>
          <w:rFonts w:hint="eastAsia" w:ascii="仿宋_GB2312" w:hAnsi="仿宋_GB2312" w:eastAsia="仿宋_GB2312" w:cs="Arial"/>
          <w:kern w:val="2"/>
          <w:sz w:val="32"/>
          <w:szCs w:val="32"/>
        </w:rPr>
        <w:t>事业编制</w:t>
      </w:r>
      <w:r>
        <w:rPr>
          <w:rFonts w:hint="eastAsia" w:ascii="仿宋_GB2312" w:hAnsi="仿宋_GB2312" w:eastAsia="仿宋_GB2312" w:cs="Arial"/>
          <w:kern w:val="2"/>
          <w:sz w:val="32"/>
          <w:szCs w:val="36"/>
        </w:rPr>
        <w:t>36</w:t>
      </w:r>
      <w:r>
        <w:rPr>
          <w:rFonts w:hint="eastAsia" w:ascii="仿宋_GB2312" w:hAnsi="仿宋_GB2312" w:eastAsia="仿宋_GB2312" w:cs="Arial"/>
          <w:kern w:val="2"/>
          <w:sz w:val="32"/>
          <w:szCs w:val="32"/>
        </w:rPr>
        <w:t>人；在职职工</w:t>
      </w:r>
      <w:r>
        <w:rPr>
          <w:rFonts w:hint="eastAsia" w:ascii="仿宋_GB2312" w:hAnsi="仿宋_GB2312" w:eastAsia="仿宋_GB2312" w:cs="Arial"/>
          <w:kern w:val="2"/>
          <w:sz w:val="32"/>
          <w:szCs w:val="36"/>
        </w:rPr>
        <w:t>36</w:t>
      </w:r>
      <w:r>
        <w:rPr>
          <w:rFonts w:hint="eastAsia" w:ascii="仿宋_GB2312" w:hAnsi="仿宋_GB2312" w:eastAsia="仿宋_GB2312" w:cs="Arial"/>
          <w:kern w:val="2"/>
          <w:sz w:val="32"/>
          <w:szCs w:val="32"/>
        </w:rPr>
        <w:t>人，临时聘用人员20人，离退休人员</w:t>
      </w:r>
      <w:r>
        <w:rPr>
          <w:rFonts w:hint="eastAsia" w:ascii="仿宋_GB2312" w:hAnsi="仿宋_GB2312" w:eastAsia="仿宋_GB2312" w:cs="Arial"/>
          <w:kern w:val="2"/>
          <w:sz w:val="32"/>
          <w:szCs w:val="36"/>
        </w:rPr>
        <w:t>16</w:t>
      </w:r>
      <w:r>
        <w:rPr>
          <w:rFonts w:hint="eastAsia" w:ascii="仿宋_GB2312" w:hAnsi="仿宋_GB2312" w:eastAsia="仿宋_GB2312" w:cs="Arial"/>
          <w:kern w:val="2"/>
          <w:sz w:val="32"/>
          <w:szCs w:val="32"/>
        </w:rPr>
        <w:t>人。</w:t>
      </w:r>
    </w:p>
    <w:p>
      <w:pPr>
        <w:pStyle w:val="4"/>
        <w:spacing w:line="360" w:lineRule="auto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（二）预算年度的主要工作任务</w:t>
      </w:r>
    </w:p>
    <w:p>
      <w:pPr>
        <w:pStyle w:val="4"/>
        <w:spacing w:line="360" w:lineRule="auto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指导、管理全市文学艺术事业，指导文学艺术创作与生产，推动各门类文学艺术发展；指导全市图书馆、文化馆、乡镇文化事业和基层文化建设。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  <w:t>（四）部门预算单位构成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永城市文化局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永城市文化局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以及</w:t>
      </w:r>
      <w:r>
        <w:rPr>
          <w:rFonts w:hint="eastAsia" w:ascii="仿宋_GB2312" w:hAnsi="??" w:eastAsia="仿宋_GB2312" w:cs="Arial"/>
          <w:color w:val="000000"/>
          <w:sz w:val="32"/>
          <w:szCs w:val="32"/>
        </w:rPr>
        <w:t>永城市</w:t>
      </w:r>
      <w:r>
        <w:rPr>
          <w:rFonts w:hint="eastAsia" w:ascii="仿宋_GB2312" w:eastAsia="仿宋_GB2312"/>
          <w:sz w:val="32"/>
          <w:szCs w:val="32"/>
        </w:rPr>
        <w:t>戏剧研究室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文化市场综合执法大队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文化馆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图书馆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芒山文化馆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豫剧团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_GB2312" w:hAnsi="??" w:eastAsia="仿宋_GB2312" w:cs="Arial"/>
          <w:color w:val="000000"/>
          <w:sz w:val="32"/>
          <w:szCs w:val="32"/>
          <w:lang w:eastAsia="zh-CN"/>
        </w:rPr>
        <w:t>上述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二级机构的预算。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永城市文化系统2018年度部门预算情况说明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</w:t>
      </w:r>
      <w:r>
        <w:rPr>
          <w:rFonts w:hint="eastAsia" w:ascii="Arial" w:hAnsi="Arial" w:eastAsia="方正小标宋简体" w:cs="Arial"/>
          <w:sz w:val="36"/>
          <w:szCs w:val="36"/>
        </w:rPr>
        <w:t>1299.97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万元，其中，一般公共预算</w:t>
      </w:r>
      <w:r>
        <w:rPr>
          <w:rFonts w:hint="eastAsia" w:ascii="Arial" w:hAnsi="Arial" w:eastAsia="方正小标宋简体" w:cs="Arial"/>
          <w:sz w:val="36"/>
          <w:szCs w:val="36"/>
        </w:rPr>
        <w:t>984.89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万元，部门财政性资金结转</w:t>
      </w:r>
      <w:r>
        <w:rPr>
          <w:rFonts w:hint="eastAsia" w:ascii="Arial" w:hAnsi="Arial" w:eastAsia="方正小标宋简体" w:cs="Arial"/>
          <w:sz w:val="36"/>
          <w:szCs w:val="36"/>
        </w:rPr>
        <w:t>315.08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2018年支出合计</w:t>
      </w:r>
      <w:r>
        <w:rPr>
          <w:rFonts w:hint="eastAsia" w:ascii="Arial" w:hAnsi="Arial" w:eastAsia="方正小标宋简体" w:cs="Arial"/>
          <w:sz w:val="36"/>
          <w:szCs w:val="36"/>
        </w:rPr>
        <w:t>1299.97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万元，其中：基本支出</w:t>
      </w:r>
      <w:r>
        <w:rPr>
          <w:rFonts w:hint="eastAsia" w:ascii="Arial" w:hAnsi="Arial" w:eastAsia="方正小标宋简体" w:cs="Arial"/>
          <w:sz w:val="36"/>
          <w:szCs w:val="36"/>
        </w:rPr>
        <w:t>890.49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68.5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409.48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31.5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</w:t>
      </w:r>
      <w:r>
        <w:rPr>
          <w:rFonts w:hint="eastAsia" w:ascii="Arial" w:hAnsi="Arial" w:eastAsia="方正小标宋简体" w:cs="Arial"/>
          <w:sz w:val="36"/>
          <w:szCs w:val="36"/>
        </w:rPr>
        <w:t>1299.97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</w:t>
      </w:r>
      <w:r>
        <w:rPr>
          <w:rFonts w:hint="eastAsia" w:ascii="Arial" w:hAnsi="Arial" w:eastAsia="方正小标宋简体" w:cs="Arial"/>
          <w:sz w:val="36"/>
          <w:szCs w:val="36"/>
        </w:rPr>
        <w:t>956.89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6"/>
          <w:szCs w:val="36"/>
        </w:rPr>
        <w:t>57.31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元，增长</w:t>
      </w:r>
      <w:r>
        <w:rPr>
          <w:rFonts w:hint="eastAsia" w:ascii="Arial" w:hAnsi="Arial" w:eastAsia="方正小标宋简体" w:cs="Arial"/>
          <w:sz w:val="36"/>
          <w:szCs w:val="36"/>
        </w:rPr>
        <w:t>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%；纳入预算管理的行政事业性收费收入</w:t>
      </w:r>
      <w:r>
        <w:rPr>
          <w:rFonts w:hint="eastAsia" w:ascii="Arial" w:hAnsi="Arial" w:eastAsia="方正小标宋简体" w:cs="Arial"/>
          <w:sz w:val="36"/>
          <w:szCs w:val="36"/>
        </w:rPr>
        <w:t>28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万元，与上年持平。主要变化原因：人员工资福利支出增加。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480" w:firstLineChars="150"/>
        <w:rPr>
          <w:rFonts w:hint="eastAsia" w:ascii="仿宋_GB2312" w:hAnsi="ˎ̥" w:eastAsia="仿宋_GB2312" w:cs="Arial"/>
          <w:b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</w:t>
      </w:r>
      <w:r>
        <w:rPr>
          <w:rFonts w:hint="eastAsia" w:ascii="Arial" w:hAnsi="Arial" w:eastAsia="方正小标宋简体" w:cs="Arial"/>
          <w:sz w:val="36"/>
          <w:szCs w:val="36"/>
        </w:rPr>
        <w:t>1299.97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万元，其中财政拨款支出</w:t>
      </w:r>
      <w:r>
        <w:rPr>
          <w:rFonts w:hint="eastAsia" w:ascii="Arial" w:hAnsi="Arial" w:eastAsia="方正小标宋简体" w:cs="Arial"/>
          <w:sz w:val="36"/>
          <w:szCs w:val="36"/>
        </w:rPr>
        <w:t>984.89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6"/>
          <w:szCs w:val="36"/>
        </w:rPr>
        <w:t>57.31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%。支出按用途划分为：工资福利支出</w:t>
      </w:r>
      <w:r>
        <w:rPr>
          <w:rFonts w:hint="eastAsia" w:ascii="Arial" w:hAnsi="Arial" w:eastAsia="方正小标宋简体" w:cs="Arial"/>
          <w:sz w:val="36"/>
          <w:szCs w:val="36"/>
        </w:rPr>
        <w:t>753.9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77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138.39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23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%；对个人和家庭的补助</w:t>
      </w:r>
      <w:r>
        <w:rPr>
          <w:rFonts w:hint="eastAsia" w:ascii="Arial" w:hAnsi="Arial" w:eastAsia="方正小标宋简体" w:cs="Arial"/>
          <w:sz w:val="36"/>
          <w:szCs w:val="36"/>
        </w:rPr>
        <w:t>71.8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14.35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25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%；商品服务支出</w:t>
      </w:r>
      <w:r>
        <w:rPr>
          <w:rFonts w:hint="eastAsia" w:ascii="Arial" w:hAnsi="Arial" w:eastAsia="方正小标宋简体" w:cs="Arial"/>
          <w:sz w:val="36"/>
          <w:szCs w:val="36"/>
        </w:rPr>
        <w:t>64.8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20.72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35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94.4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10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%，比上年减少</w:t>
      </w:r>
      <w:r>
        <w:rPr>
          <w:rFonts w:hint="eastAsia" w:ascii="Arial" w:hAnsi="Arial" w:eastAsia="方正小标宋简体" w:cs="Arial"/>
          <w:sz w:val="36"/>
          <w:szCs w:val="36"/>
        </w:rPr>
        <w:t>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万元，减少</w:t>
      </w:r>
      <w:r>
        <w:rPr>
          <w:rFonts w:hint="eastAsia" w:ascii="Arial" w:hAnsi="Arial" w:eastAsia="方正小标宋简体" w:cs="Arial"/>
          <w:sz w:val="36"/>
          <w:szCs w:val="36"/>
        </w:rPr>
        <w:t>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主要变化原因：1、在职人员工资增加，工资福利支出增加；2、退休人员增加，对个人和家庭补助支出增加；3、项目经费减少。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</w:p>
    <w:p>
      <w:pPr>
        <w:pStyle w:val="4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  无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</w:t>
      </w:r>
      <w:r>
        <w:rPr>
          <w:rFonts w:hint="eastAsia" w:ascii="Arial" w:hAnsi="Arial" w:eastAsia="方正小标宋简体" w:cs="Arial"/>
          <w:sz w:val="36"/>
          <w:szCs w:val="36"/>
        </w:rPr>
        <w:t>4</w:t>
      </w:r>
      <w:r>
        <w:rPr>
          <w:rFonts w:hint="eastAsia" w:ascii="仿宋_GB2312" w:eastAsia="仿宋_GB2312"/>
          <w:sz w:val="32"/>
          <w:szCs w:val="32"/>
        </w:rPr>
        <w:t>万元，较上年下降33%。其中：因公出国(境)费用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元，公务接待费</w:t>
      </w:r>
      <w:r>
        <w:rPr>
          <w:rFonts w:hint="eastAsia" w:ascii="Arial" w:hAnsi="Arial" w:eastAsia="方正小标宋简体" w:cs="Arial"/>
          <w:sz w:val="36"/>
          <w:szCs w:val="36"/>
        </w:rPr>
        <w:t>1</w:t>
      </w:r>
      <w:r>
        <w:rPr>
          <w:rFonts w:hint="eastAsia" w:ascii="仿宋_GB2312" w:eastAsia="仿宋_GB2312"/>
          <w:sz w:val="32"/>
          <w:szCs w:val="32"/>
        </w:rPr>
        <w:t>万元，较上年下降50%；公务用车运行维护费</w:t>
      </w:r>
      <w:r>
        <w:rPr>
          <w:rFonts w:hint="eastAsia" w:ascii="Arial" w:hAnsi="Arial" w:eastAsia="方正小标宋简体" w:cs="Arial"/>
          <w:sz w:val="36"/>
          <w:szCs w:val="36"/>
        </w:rPr>
        <w:t>3</w:t>
      </w:r>
      <w:r>
        <w:rPr>
          <w:rFonts w:hint="eastAsia" w:ascii="仿宋_GB2312" w:eastAsia="仿宋_GB2312"/>
          <w:sz w:val="32"/>
          <w:szCs w:val="32"/>
        </w:rPr>
        <w:t>万元，较上年下降25%；公务用车购置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  <w:r>
        <w:rPr>
          <w:rFonts w:hint="eastAsia" w:ascii="仿宋_GB2312" w:eastAsia="仿宋_GB2312"/>
          <w:b/>
          <w:sz w:val="32"/>
          <w:szCs w:val="32"/>
        </w:rPr>
        <w:t>主要变化原因：</w:t>
      </w:r>
      <w:r>
        <w:rPr>
          <w:rFonts w:ascii="仿宋_GB2312" w:eastAsia="仿宋_GB2312"/>
          <w:sz w:val="32"/>
          <w:szCs w:val="32"/>
        </w:rPr>
        <w:t>严格执行《党政机关国内公务接待管理规定》等办法，</w:t>
      </w:r>
      <w:r>
        <w:rPr>
          <w:rFonts w:hint="eastAsia" w:ascii="仿宋_GB2312" w:eastAsia="仿宋_GB2312"/>
          <w:sz w:val="32"/>
          <w:szCs w:val="32"/>
        </w:rPr>
        <w:t>坚持</w:t>
      </w:r>
      <w:r>
        <w:rPr>
          <w:rFonts w:ascii="仿宋_GB2312" w:eastAsia="仿宋_GB2312"/>
          <w:sz w:val="32"/>
          <w:szCs w:val="32"/>
        </w:rPr>
        <w:t>厉行勤俭节约，不断压缩公务接待费支出</w:t>
      </w:r>
      <w:r>
        <w:rPr>
          <w:rFonts w:hint="eastAsia" w:ascii="仿宋_GB2312" w:eastAsia="仿宋_GB2312"/>
          <w:sz w:val="32"/>
          <w:szCs w:val="32"/>
        </w:rPr>
        <w:t>;</w:t>
      </w:r>
      <w:r>
        <w:rPr>
          <w:rFonts w:ascii="仿宋_GB2312" w:eastAsia="仿宋_GB2312"/>
          <w:sz w:val="32"/>
          <w:szCs w:val="32"/>
        </w:rPr>
        <w:t xml:space="preserve"> 公车改革实施后，公务用车保有量下降，</w:t>
      </w:r>
      <w:r>
        <w:rPr>
          <w:rFonts w:hint="eastAsia" w:ascii="仿宋_GB2312" w:eastAsia="仿宋_GB2312"/>
          <w:sz w:val="32"/>
          <w:szCs w:val="32"/>
        </w:rPr>
        <w:t>严格公务车辆出行管理，</w:t>
      </w:r>
      <w:r>
        <w:rPr>
          <w:rFonts w:ascii="仿宋_GB2312" w:eastAsia="仿宋_GB2312"/>
          <w:sz w:val="32"/>
          <w:szCs w:val="32"/>
        </w:rPr>
        <w:t>公务用车运行维护费降低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</w:t>
      </w:r>
    </w:p>
    <w:tbl>
      <w:tblPr>
        <w:tblStyle w:val="7"/>
        <w:tblW w:w="7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4"/>
        <w:gridCol w:w="2205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 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 xml:space="preserve"> 专用材料费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 xml:space="preserve"> 被装购置费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 xml:space="preserve"> 专用燃料费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 xml:space="preserve"> 税金及附加费用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3"/>
        </w:numPr>
        <w:ind w:left="128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政府采购支出情况：无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4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</w:rPr>
        <w:t>、专业性较强的名词解释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Times New Roman" w:hAnsi="Times New Roman" w:eastAsia="仿宋_GB2312" w:cs="Times New Roman"/>
          <w:sz w:val="32"/>
          <w:szCs w:val="40"/>
        </w:rPr>
      </w:pPr>
    </w:p>
    <w:p>
      <w:pPr>
        <w:spacing w:line="660" w:lineRule="exact"/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</w:p>
    <w:p>
      <w:pPr>
        <w:spacing w:line="660" w:lineRule="exact"/>
        <w:rPr>
          <w:rFonts w:eastAsia="仿宋_GB2312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DE81B6"/>
    <w:multiLevelType w:val="singleLevel"/>
    <w:tmpl w:val="14DE81B6"/>
    <w:lvl w:ilvl="0" w:tentative="0">
      <w:start w:val="2"/>
      <w:numFmt w:val="chineseCounting"/>
      <w:lvlText w:val="(%1)"/>
      <w:lvlJc w:val="left"/>
      <w:pPr>
        <w:tabs>
          <w:tab w:val="left" w:pos="312"/>
        </w:tabs>
        <w:ind w:left="1280" w:leftChars="0" w:firstLine="0" w:firstLineChars="0"/>
      </w:pPr>
      <w:rPr>
        <w:rFonts w:hint="eastAsia"/>
      </w:rPr>
    </w:lvl>
  </w:abstractNum>
  <w:abstractNum w:abstractNumId="2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1789F"/>
    <w:rsid w:val="0000505F"/>
    <w:rsid w:val="00024735"/>
    <w:rsid w:val="0008416D"/>
    <w:rsid w:val="00123324"/>
    <w:rsid w:val="0025599E"/>
    <w:rsid w:val="002D6F0C"/>
    <w:rsid w:val="002E65E7"/>
    <w:rsid w:val="003D402D"/>
    <w:rsid w:val="003E002E"/>
    <w:rsid w:val="004226B0"/>
    <w:rsid w:val="00470556"/>
    <w:rsid w:val="004E4E79"/>
    <w:rsid w:val="005303AF"/>
    <w:rsid w:val="00537650"/>
    <w:rsid w:val="005B3058"/>
    <w:rsid w:val="005F519C"/>
    <w:rsid w:val="00630AED"/>
    <w:rsid w:val="006549ED"/>
    <w:rsid w:val="006F355A"/>
    <w:rsid w:val="00711A4E"/>
    <w:rsid w:val="00755988"/>
    <w:rsid w:val="0077407C"/>
    <w:rsid w:val="007D18E1"/>
    <w:rsid w:val="00820A45"/>
    <w:rsid w:val="0083385F"/>
    <w:rsid w:val="00845265"/>
    <w:rsid w:val="008C2257"/>
    <w:rsid w:val="008E18D0"/>
    <w:rsid w:val="008E701F"/>
    <w:rsid w:val="008F1C29"/>
    <w:rsid w:val="00A50ECD"/>
    <w:rsid w:val="00AD323A"/>
    <w:rsid w:val="00B60910"/>
    <w:rsid w:val="00B76482"/>
    <w:rsid w:val="00B86E6D"/>
    <w:rsid w:val="00BC7A38"/>
    <w:rsid w:val="00BE055C"/>
    <w:rsid w:val="00C1789F"/>
    <w:rsid w:val="00C95BE0"/>
    <w:rsid w:val="00C96031"/>
    <w:rsid w:val="00CC2C0F"/>
    <w:rsid w:val="00D36496"/>
    <w:rsid w:val="00DA6B61"/>
    <w:rsid w:val="00DD6342"/>
    <w:rsid w:val="00E22E54"/>
    <w:rsid w:val="00E713BE"/>
    <w:rsid w:val="00EF7BBA"/>
    <w:rsid w:val="00F127E8"/>
    <w:rsid w:val="00FD4454"/>
    <w:rsid w:val="11DD1D38"/>
    <w:rsid w:val="28B97B72"/>
    <w:rsid w:val="2F8A2A37"/>
    <w:rsid w:val="4C074B34"/>
    <w:rsid w:val="4D7718DB"/>
    <w:rsid w:val="4DB523E5"/>
    <w:rsid w:val="5354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316</Words>
  <Characters>1805</Characters>
  <Lines>15</Lines>
  <Paragraphs>4</Paragraphs>
  <TotalTime>1</TotalTime>
  <ScaleCrop>false</ScaleCrop>
  <LinksUpToDate>false</LinksUpToDate>
  <CharactersWithSpaces>2117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2019-03-01T09:01:08Z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