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b/>
          <w:sz w:val="52"/>
          <w:szCs w:val="52"/>
        </w:rPr>
      </w:pPr>
    </w:p>
    <w:p>
      <w:pPr>
        <w:jc w:val="center"/>
        <w:rPr>
          <w:rFonts w:hint="eastAsia" w:asciiTheme="minorEastAsia" w:hAnsiTheme="minorEastAsia" w:eastAsiaTheme="minorEastAsia"/>
          <w:b/>
          <w:sz w:val="52"/>
          <w:szCs w:val="52"/>
        </w:rPr>
      </w:pPr>
    </w:p>
    <w:p>
      <w:pPr>
        <w:jc w:val="center"/>
        <w:rPr>
          <w:rFonts w:hint="eastAsia" w:asciiTheme="minorEastAsia" w:hAnsiTheme="minorEastAsia" w:eastAsiaTheme="minorEastAsia"/>
          <w:b/>
          <w:sz w:val="52"/>
          <w:szCs w:val="52"/>
        </w:rPr>
      </w:pPr>
    </w:p>
    <w:p>
      <w:pPr>
        <w:jc w:val="center"/>
        <w:rPr>
          <w:rFonts w:hint="eastAsia" w:cs="仿宋" w:asciiTheme="minorEastAsia" w:hAnsiTheme="minorEastAsia" w:eastAsiaTheme="minorEastAsia"/>
          <w:b/>
          <w:bCs/>
          <w:sz w:val="52"/>
          <w:szCs w:val="52"/>
        </w:rPr>
      </w:pPr>
      <w:r>
        <w:rPr>
          <w:rFonts w:hint="eastAsia" w:asciiTheme="minorEastAsia" w:hAnsiTheme="minorEastAsia" w:eastAsiaTheme="minorEastAsia"/>
          <w:b/>
          <w:sz w:val="52"/>
          <w:szCs w:val="52"/>
        </w:rPr>
        <w:t>永城市</w:t>
      </w:r>
      <w:r>
        <w:rPr>
          <w:rFonts w:hint="eastAsia" w:cs="仿宋" w:asciiTheme="minorEastAsia" w:hAnsiTheme="minorEastAsia" w:eastAsiaTheme="minorEastAsia"/>
          <w:b/>
          <w:bCs/>
          <w:sz w:val="52"/>
          <w:szCs w:val="52"/>
        </w:rPr>
        <w:t>广播电视局</w:t>
      </w:r>
    </w:p>
    <w:p>
      <w:pPr>
        <w:jc w:val="center"/>
        <w:rPr>
          <w:rStyle w:val="6"/>
          <w:rFonts w:hint="eastAsia" w:cs="Arial" w:asciiTheme="majorEastAsia" w:hAnsiTheme="majorEastAsia" w:eastAsiaTheme="majorEastAsia"/>
          <w:color w:val="000000"/>
          <w:kern w:val="0"/>
        </w:rPr>
      </w:pPr>
      <w:r>
        <w:rPr>
          <w:rStyle w:val="6"/>
          <w:rFonts w:hint="eastAsia" w:cs="Arial" w:asciiTheme="majorEastAsia" w:hAnsiTheme="majorEastAsia" w:eastAsiaTheme="majorEastAsia"/>
          <w:color w:val="000000"/>
          <w:kern w:val="0"/>
          <w:sz w:val="52"/>
          <w:szCs w:val="52"/>
        </w:rPr>
        <w:t>2018年预算基本情况说明</w:t>
      </w:r>
    </w:p>
    <w:p>
      <w:pPr>
        <w:jc w:val="center"/>
        <w:rPr>
          <w:rStyle w:val="6"/>
          <w:rFonts w:hint="eastAsia" w:cs="Arial" w:asciiTheme="majorEastAsia" w:hAnsiTheme="majorEastAsia" w:eastAsiaTheme="majorEastAsia"/>
          <w:color w:val="000000"/>
          <w:kern w:val="0"/>
          <w:sz w:val="52"/>
          <w:szCs w:val="52"/>
        </w:rPr>
      </w:pPr>
    </w:p>
    <w:p>
      <w:pPr>
        <w:jc w:val="center"/>
        <w:rPr>
          <w:rStyle w:val="6"/>
          <w:rFonts w:hint="eastAsia" w:cs="Arial" w:asciiTheme="majorEastAsia" w:hAnsiTheme="majorEastAsia" w:eastAsiaTheme="majorEastAsia"/>
          <w:color w:val="000000"/>
          <w:kern w:val="0"/>
          <w:sz w:val="52"/>
          <w:szCs w:val="52"/>
        </w:rPr>
      </w:pPr>
    </w:p>
    <w:p>
      <w:pPr>
        <w:jc w:val="center"/>
        <w:rPr>
          <w:rStyle w:val="6"/>
          <w:rFonts w:hint="eastAsia" w:cs="Arial" w:asciiTheme="majorEastAsia" w:hAnsiTheme="majorEastAsia" w:eastAsiaTheme="majorEastAsia"/>
          <w:color w:val="000000"/>
          <w:kern w:val="0"/>
          <w:sz w:val="52"/>
          <w:szCs w:val="52"/>
        </w:rPr>
      </w:pPr>
    </w:p>
    <w:p>
      <w:pPr>
        <w:jc w:val="center"/>
        <w:rPr>
          <w:rStyle w:val="6"/>
          <w:rFonts w:hint="eastAsia" w:cs="Arial" w:asciiTheme="majorEastAsia" w:hAnsiTheme="majorEastAsia" w:eastAsiaTheme="majorEastAsia"/>
          <w:color w:val="000000"/>
          <w:kern w:val="0"/>
          <w:sz w:val="52"/>
          <w:szCs w:val="52"/>
        </w:rPr>
      </w:pPr>
    </w:p>
    <w:p>
      <w:pPr>
        <w:jc w:val="center"/>
        <w:rPr>
          <w:rStyle w:val="6"/>
          <w:rFonts w:hint="eastAsia" w:cs="Arial" w:asciiTheme="majorEastAsia" w:hAnsiTheme="majorEastAsia" w:eastAsiaTheme="majorEastAsia"/>
          <w:color w:val="000000"/>
          <w:kern w:val="0"/>
          <w:sz w:val="52"/>
          <w:szCs w:val="52"/>
        </w:rPr>
      </w:pPr>
      <w:r>
        <w:rPr>
          <w:rStyle w:val="6"/>
          <w:rFonts w:hint="eastAsia" w:cs="Arial" w:asciiTheme="majorEastAsia" w:hAnsiTheme="majorEastAsia" w:eastAsiaTheme="majorEastAsia"/>
          <w:color w:val="000000"/>
          <w:kern w:val="0"/>
          <w:sz w:val="52"/>
          <w:szCs w:val="52"/>
        </w:rPr>
        <w:t>2018年1月20日</w:t>
      </w:r>
    </w:p>
    <w:p>
      <w:pPr>
        <w:jc w:val="center"/>
        <w:rPr>
          <w:rStyle w:val="6"/>
          <w:rFonts w:hint="eastAsia" w:cs="Arial" w:asciiTheme="majorEastAsia" w:hAnsiTheme="majorEastAsia" w:eastAsiaTheme="majorEastAsia"/>
          <w:color w:val="000000"/>
          <w:kern w:val="0"/>
          <w:sz w:val="44"/>
          <w:szCs w:val="44"/>
        </w:rPr>
      </w:pPr>
    </w:p>
    <w:p>
      <w:pPr>
        <w:jc w:val="center"/>
        <w:rPr>
          <w:rStyle w:val="6"/>
          <w:rFonts w:hint="eastAsia" w:cs="Arial" w:asciiTheme="majorEastAsia" w:hAnsiTheme="majorEastAsia" w:eastAsiaTheme="majorEastAsia"/>
          <w:color w:val="000000"/>
          <w:kern w:val="0"/>
          <w:sz w:val="44"/>
          <w:szCs w:val="44"/>
        </w:rPr>
      </w:pPr>
    </w:p>
    <w:p>
      <w:pPr>
        <w:jc w:val="center"/>
        <w:rPr>
          <w:rStyle w:val="6"/>
          <w:rFonts w:hint="eastAsia" w:cs="Arial" w:asciiTheme="majorEastAsia" w:hAnsiTheme="majorEastAsia" w:eastAsiaTheme="majorEastAsia"/>
          <w:color w:val="000000"/>
          <w:kern w:val="0"/>
          <w:sz w:val="44"/>
          <w:szCs w:val="44"/>
        </w:rPr>
      </w:pPr>
    </w:p>
    <w:p>
      <w:pPr>
        <w:jc w:val="center"/>
        <w:rPr>
          <w:rStyle w:val="6"/>
          <w:rFonts w:hint="eastAsia" w:cs="Arial" w:asciiTheme="majorEastAsia" w:hAnsiTheme="majorEastAsia" w:eastAsiaTheme="majorEastAsia"/>
          <w:color w:val="000000"/>
          <w:kern w:val="0"/>
          <w:sz w:val="44"/>
          <w:szCs w:val="44"/>
        </w:rPr>
      </w:pPr>
    </w:p>
    <w:p>
      <w:pPr>
        <w:jc w:val="center"/>
        <w:rPr>
          <w:rStyle w:val="6"/>
          <w:rFonts w:hint="eastAsia" w:cs="Arial" w:asciiTheme="majorEastAsia" w:hAnsiTheme="majorEastAsia" w:eastAsiaTheme="majorEastAsia"/>
          <w:color w:val="000000"/>
          <w:kern w:val="0"/>
          <w:sz w:val="44"/>
          <w:szCs w:val="44"/>
        </w:rPr>
      </w:pPr>
    </w:p>
    <w:p>
      <w:pPr>
        <w:rPr>
          <w:rStyle w:val="6"/>
          <w:rFonts w:hint="eastAsia" w:cs="Arial" w:asciiTheme="majorEastAsia" w:hAnsiTheme="majorEastAsia" w:eastAsiaTheme="majorEastAsia"/>
          <w:color w:val="000000"/>
          <w:kern w:val="0"/>
          <w:sz w:val="44"/>
          <w:szCs w:val="44"/>
        </w:rPr>
      </w:pPr>
    </w:p>
    <w:p>
      <w:pPr>
        <w:jc w:val="center"/>
        <w:rPr>
          <w:rStyle w:val="6"/>
          <w:rFonts w:hint="eastAsia" w:cs="Arial" w:asciiTheme="majorEastAsia" w:hAnsiTheme="majorEastAsia" w:eastAsiaTheme="majorEastAsia"/>
          <w:color w:val="000000"/>
          <w:kern w:val="0"/>
          <w:sz w:val="44"/>
          <w:szCs w:val="44"/>
        </w:rPr>
      </w:pPr>
    </w:p>
    <w:p>
      <w:pPr>
        <w:spacing w:line="720" w:lineRule="auto"/>
        <w:ind w:left="240"/>
        <w:jc w:val="center"/>
        <w:rPr>
          <w:rFonts w:hint="eastAsia" w:ascii="黑体" w:hAnsi="黑体" w:eastAsia="黑体" w:cs="黑体"/>
          <w:b/>
          <w:bCs/>
          <w:sz w:val="48"/>
          <w:szCs w:val="48"/>
        </w:rPr>
      </w:pPr>
    </w:p>
    <w:p>
      <w:pPr>
        <w:spacing w:line="720" w:lineRule="auto"/>
        <w:ind w:left="240"/>
        <w:jc w:val="center"/>
        <w:rPr>
          <w:rFonts w:hint="eastAsia" w:ascii="黑体" w:hAnsi="黑体" w:eastAsia="黑体" w:cs="黑体"/>
          <w:b/>
          <w:bCs/>
          <w:sz w:val="48"/>
          <w:szCs w:val="48"/>
        </w:rPr>
      </w:pPr>
    </w:p>
    <w:p>
      <w:pPr>
        <w:spacing w:line="720" w:lineRule="auto"/>
        <w:ind w:left="240"/>
        <w:jc w:val="center"/>
        <w:rPr>
          <w:rFonts w:hint="eastAsia" w:ascii="黑体" w:hAnsi="黑体" w:eastAsia="黑体" w:cs="黑体"/>
          <w:sz w:val="48"/>
          <w:szCs w:val="48"/>
        </w:rPr>
      </w:pPr>
      <w:r>
        <w:rPr>
          <w:rFonts w:hint="eastAsia" w:ascii="黑体" w:hAnsi="黑体" w:eastAsia="黑体" w:cs="黑体"/>
          <w:b/>
          <w:bCs/>
          <w:sz w:val="48"/>
          <w:szCs w:val="48"/>
        </w:rPr>
        <w:t>目录</w:t>
      </w:r>
    </w:p>
    <w:p>
      <w:pPr>
        <w:numPr>
          <w:ilvl w:val="0"/>
          <w:numId w:val="1"/>
        </w:numPr>
        <w:spacing w:line="720" w:lineRule="auto"/>
        <w:ind w:left="240"/>
        <w:jc w:val="left"/>
        <w:rPr>
          <w:rFonts w:hint="eastAsia" w:ascii="黑体" w:hAnsi="黑体" w:eastAsia="黑体" w:cs="黑体"/>
          <w:b/>
          <w:bCs/>
          <w:sz w:val="32"/>
          <w:szCs w:val="32"/>
        </w:rPr>
      </w:pPr>
      <w:r>
        <w:rPr>
          <w:rFonts w:hint="eastAsia" w:ascii="黑体" w:hAnsi="黑体" w:eastAsia="黑体" w:cs="黑体"/>
          <w:b/>
          <w:bCs/>
          <w:sz w:val="32"/>
          <w:szCs w:val="32"/>
        </w:rPr>
        <w:t>永城市</w:t>
      </w:r>
      <w:r>
        <w:rPr>
          <w:rFonts w:hint="eastAsia" w:ascii="黑体" w:hAnsi="黑体" w:eastAsia="黑体" w:cs="仿宋"/>
          <w:b/>
          <w:bCs/>
          <w:sz w:val="32"/>
          <w:szCs w:val="32"/>
        </w:rPr>
        <w:t>广播电视局</w:t>
      </w:r>
      <w:r>
        <w:rPr>
          <w:rFonts w:hint="eastAsia" w:ascii="黑体" w:hAnsi="黑体" w:eastAsia="黑体" w:cs="黑体"/>
          <w:b/>
          <w:bCs/>
          <w:sz w:val="32"/>
          <w:szCs w:val="32"/>
        </w:rPr>
        <w:t>单位概况</w:t>
      </w:r>
    </w:p>
    <w:p>
      <w:pPr>
        <w:spacing w:line="720" w:lineRule="auto"/>
        <w:ind w:left="420"/>
        <w:rPr>
          <w:rFonts w:hint="eastAsia" w:ascii="黑体" w:hAnsi="黑体" w:eastAsia="黑体" w:cs="黑体"/>
          <w:sz w:val="32"/>
          <w:szCs w:val="32"/>
        </w:rPr>
      </w:pPr>
      <w:r>
        <w:rPr>
          <w:rFonts w:hint="eastAsia" w:ascii="黑体" w:hAnsi="黑体" w:eastAsia="黑体" w:cs="黑体"/>
          <w:sz w:val="32"/>
          <w:szCs w:val="32"/>
        </w:rPr>
        <w:t>一、部门机构设置、职能、年度工作任务</w:t>
      </w:r>
    </w:p>
    <w:p>
      <w:pPr>
        <w:spacing w:line="720" w:lineRule="auto"/>
        <w:ind w:left="420"/>
        <w:rPr>
          <w:rFonts w:hint="eastAsia" w:ascii="黑体" w:hAnsi="黑体" w:eastAsia="黑体" w:cs="黑体"/>
          <w:sz w:val="32"/>
          <w:szCs w:val="32"/>
        </w:rPr>
      </w:pPr>
      <w:r>
        <w:rPr>
          <w:rFonts w:hint="eastAsia" w:ascii="黑体" w:hAnsi="黑体" w:eastAsia="黑体" w:cs="黑体"/>
          <w:sz w:val="32"/>
          <w:szCs w:val="32"/>
        </w:rPr>
        <w:t>二、部门预算单位构成</w:t>
      </w:r>
    </w:p>
    <w:p>
      <w:pPr>
        <w:spacing w:line="720" w:lineRule="auto"/>
        <w:rPr>
          <w:rFonts w:hint="eastAsia" w:ascii="黑体" w:hAnsi="黑体" w:eastAsia="黑体" w:cs="黑体"/>
          <w:b/>
          <w:bCs/>
          <w:sz w:val="32"/>
          <w:szCs w:val="32"/>
        </w:rPr>
      </w:pPr>
      <w:r>
        <w:rPr>
          <w:rFonts w:hint="eastAsia" w:ascii="黑体" w:hAnsi="黑体" w:eastAsia="黑体" w:cs="黑体"/>
          <w:b/>
          <w:bCs/>
          <w:sz w:val="32"/>
          <w:szCs w:val="32"/>
        </w:rPr>
        <w:t>第二部分</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永城市</w:t>
      </w:r>
      <w:r>
        <w:rPr>
          <w:rFonts w:hint="eastAsia" w:ascii="黑体" w:hAnsi="黑体" w:eastAsia="黑体" w:cs="仿宋"/>
          <w:b/>
          <w:bCs/>
          <w:sz w:val="32"/>
          <w:szCs w:val="32"/>
        </w:rPr>
        <w:t>广播电视局</w:t>
      </w:r>
      <w:r>
        <w:rPr>
          <w:rFonts w:hint="eastAsia" w:ascii="黑体" w:hAnsi="黑体" w:eastAsia="黑体" w:cs="黑体"/>
          <w:b/>
          <w:bCs/>
          <w:sz w:val="32"/>
          <w:szCs w:val="32"/>
        </w:rPr>
        <w:t>2018年度部门预算情况说明</w:t>
      </w:r>
    </w:p>
    <w:p>
      <w:pPr>
        <w:pStyle w:val="4"/>
        <w:keepNext w:val="0"/>
        <w:keepLines w:val="0"/>
        <w:pageBreakBefore w:val="0"/>
        <w:kinsoku/>
        <w:wordWrap/>
        <w:overflowPunct/>
        <w:topLinePunct w:val="0"/>
        <w:autoSpaceDE/>
        <w:autoSpaceDN/>
        <w:bidi w:val="0"/>
        <w:adjustRightInd/>
        <w:snapToGrid/>
        <w:spacing w:before="313" w:beforeLines="100" w:beforeAutospacing="0" w:after="313" w:afterLines="100" w:afterAutospacing="0"/>
        <w:ind w:firstLine="640" w:firstLineChars="200"/>
        <w:textAlignment w:val="auto"/>
        <w:rPr>
          <w:rFonts w:ascii="黑体" w:hAnsi="黑体" w:eastAsia="黑体" w:cs="Arial"/>
          <w:color w:val="000000"/>
          <w:sz w:val="32"/>
          <w:szCs w:val="32"/>
        </w:rPr>
      </w:pPr>
      <w:r>
        <w:rPr>
          <w:rFonts w:hint="eastAsia" w:ascii="黑体" w:hAnsi="黑体" w:eastAsia="黑体" w:cs="Arial"/>
          <w:color w:val="000000"/>
          <w:sz w:val="32"/>
          <w:szCs w:val="32"/>
          <w:lang w:eastAsia="zh-CN"/>
        </w:rPr>
        <w:t>一</w:t>
      </w:r>
      <w:r>
        <w:rPr>
          <w:rFonts w:hint="eastAsia" w:ascii="黑体" w:hAnsi="黑体" w:eastAsia="黑体" w:cs="Arial"/>
          <w:color w:val="000000"/>
          <w:sz w:val="32"/>
          <w:szCs w:val="32"/>
        </w:rPr>
        <w:t>、一般公共预算收支预算情况说明</w:t>
      </w:r>
    </w:p>
    <w:p>
      <w:pPr>
        <w:keepNext w:val="0"/>
        <w:keepLines w:val="0"/>
        <w:pageBreakBefore w:val="0"/>
        <w:kinsoku/>
        <w:wordWrap/>
        <w:overflowPunct/>
        <w:topLinePunct w:val="0"/>
        <w:autoSpaceDE/>
        <w:autoSpaceDN/>
        <w:bidi w:val="0"/>
        <w:adjustRightInd/>
        <w:snapToGrid/>
        <w:spacing w:before="313" w:beforeLines="100" w:after="313" w:afterLines="100"/>
        <w:ind w:firstLine="640" w:firstLineChars="200"/>
        <w:jc w:val="left"/>
        <w:textAlignment w:val="auto"/>
        <w:rPr>
          <w:rFonts w:ascii="黑体" w:hAnsi="黑体" w:eastAsia="黑体" w:cs="Arial"/>
          <w:color w:val="000000"/>
          <w:sz w:val="32"/>
          <w:szCs w:val="32"/>
        </w:rPr>
      </w:pPr>
      <w:r>
        <w:rPr>
          <w:rFonts w:hint="eastAsia" w:ascii="黑体" w:hAnsi="黑体" w:eastAsia="黑体" w:cs="Arial"/>
          <w:color w:val="000000"/>
          <w:sz w:val="32"/>
          <w:szCs w:val="32"/>
          <w:lang w:eastAsia="zh-CN"/>
        </w:rPr>
        <w:t>二</w:t>
      </w:r>
      <w:r>
        <w:rPr>
          <w:rFonts w:hint="eastAsia" w:ascii="黑体" w:hAnsi="黑体" w:eastAsia="黑体" w:cs="Arial"/>
          <w:color w:val="000000"/>
          <w:sz w:val="32"/>
          <w:szCs w:val="32"/>
        </w:rPr>
        <w:t>、政府性基金预算收支预算情况说明</w:t>
      </w:r>
    </w:p>
    <w:p>
      <w:pPr>
        <w:pStyle w:val="4"/>
        <w:keepNext w:val="0"/>
        <w:keepLines w:val="0"/>
        <w:pageBreakBefore w:val="0"/>
        <w:kinsoku/>
        <w:wordWrap/>
        <w:overflowPunct/>
        <w:topLinePunct w:val="0"/>
        <w:autoSpaceDE/>
        <w:autoSpaceDN/>
        <w:bidi w:val="0"/>
        <w:adjustRightInd/>
        <w:snapToGrid/>
        <w:spacing w:before="313" w:beforeLines="100" w:beforeAutospacing="0" w:after="313" w:afterLines="100" w:afterAutospacing="0"/>
        <w:ind w:firstLine="640" w:firstLineChars="200"/>
        <w:textAlignment w:val="auto"/>
        <w:rPr>
          <w:rFonts w:ascii="黑体" w:hAnsi="黑体" w:eastAsia="黑体" w:cs="Arial"/>
          <w:color w:val="000000"/>
          <w:sz w:val="32"/>
          <w:szCs w:val="32"/>
        </w:rPr>
      </w:pPr>
      <w:r>
        <w:rPr>
          <w:rFonts w:hint="eastAsia" w:ascii="黑体" w:hAnsi="黑体" w:eastAsia="黑体" w:cs="Arial"/>
          <w:color w:val="000000"/>
          <w:sz w:val="32"/>
          <w:szCs w:val="32"/>
          <w:lang w:eastAsia="zh-CN"/>
        </w:rPr>
        <w:t>三</w:t>
      </w:r>
      <w:r>
        <w:rPr>
          <w:rFonts w:hint="eastAsia" w:ascii="黑体" w:hAnsi="黑体" w:eastAsia="黑体" w:cs="Arial"/>
          <w:color w:val="000000"/>
          <w:sz w:val="32"/>
          <w:szCs w:val="32"/>
        </w:rPr>
        <w:t>、“三公”经费支出预算情况说明</w:t>
      </w:r>
    </w:p>
    <w:p>
      <w:pPr>
        <w:pStyle w:val="4"/>
        <w:keepNext w:val="0"/>
        <w:keepLines w:val="0"/>
        <w:pageBreakBefore w:val="0"/>
        <w:kinsoku/>
        <w:wordWrap/>
        <w:overflowPunct/>
        <w:topLinePunct w:val="0"/>
        <w:autoSpaceDE/>
        <w:autoSpaceDN/>
        <w:bidi w:val="0"/>
        <w:adjustRightInd/>
        <w:snapToGrid/>
        <w:spacing w:before="313" w:beforeLines="100" w:beforeAutospacing="0" w:after="313" w:afterLines="100" w:afterAutospacing="0"/>
        <w:ind w:firstLine="640" w:firstLineChars="200"/>
        <w:textAlignment w:val="auto"/>
        <w:rPr>
          <w:rFonts w:ascii="黑体" w:hAnsi="黑体" w:eastAsia="黑体" w:cs="Arial"/>
          <w:color w:val="000000"/>
          <w:sz w:val="32"/>
          <w:szCs w:val="32"/>
        </w:rPr>
      </w:pPr>
      <w:r>
        <w:rPr>
          <w:rFonts w:hint="eastAsia" w:ascii="黑体" w:hAnsi="黑体" w:eastAsia="黑体" w:cs="Arial"/>
          <w:color w:val="000000"/>
          <w:sz w:val="32"/>
          <w:szCs w:val="32"/>
          <w:lang w:eastAsia="zh-CN"/>
        </w:rPr>
        <w:t>四</w:t>
      </w:r>
      <w:r>
        <w:rPr>
          <w:rFonts w:hint="eastAsia" w:ascii="黑体" w:hAnsi="黑体" w:eastAsia="黑体" w:cs="Arial"/>
          <w:color w:val="000000"/>
          <w:sz w:val="32"/>
          <w:szCs w:val="32"/>
        </w:rPr>
        <w:t>、其他重要事项的情况说明</w:t>
      </w:r>
    </w:p>
    <w:p>
      <w:pPr>
        <w:spacing w:line="720" w:lineRule="auto"/>
        <w:rPr>
          <w:rFonts w:hint="eastAsia" w:ascii="黑体" w:hAnsi="黑体" w:eastAsia="黑体" w:cs="黑体"/>
          <w:b/>
          <w:bCs/>
          <w:sz w:val="32"/>
          <w:szCs w:val="32"/>
        </w:rPr>
      </w:pPr>
      <w:r>
        <w:rPr>
          <w:rFonts w:hint="eastAsia" w:ascii="黑体" w:hAnsi="黑体" w:eastAsia="黑体" w:cs="黑体"/>
          <w:b/>
          <w:bCs/>
          <w:sz w:val="32"/>
          <w:szCs w:val="32"/>
        </w:rPr>
        <w:t>第三部分 名词解释</w:t>
      </w:r>
    </w:p>
    <w:p>
      <w:pPr>
        <w:spacing w:line="720" w:lineRule="auto"/>
        <w:rPr>
          <w:rFonts w:hint="eastAsia" w:ascii="黑体" w:hAnsi="黑体" w:eastAsia="黑体" w:cs="黑体"/>
          <w:b/>
          <w:bCs/>
          <w:sz w:val="32"/>
          <w:szCs w:val="32"/>
        </w:rPr>
      </w:pPr>
    </w:p>
    <w:p>
      <w:pPr>
        <w:spacing w:line="720" w:lineRule="auto"/>
        <w:rPr>
          <w:rFonts w:hint="eastAsia" w:ascii="黑体" w:hAnsi="黑体" w:eastAsia="黑体" w:cs="黑体"/>
          <w:b/>
          <w:bCs/>
          <w:sz w:val="32"/>
          <w:szCs w:val="32"/>
        </w:rPr>
      </w:pPr>
    </w:p>
    <w:p>
      <w:pPr>
        <w:spacing w:line="720" w:lineRule="auto"/>
        <w:rPr>
          <w:rFonts w:hint="eastAsia" w:ascii="黑体" w:hAnsi="黑体" w:eastAsia="黑体" w:cs="黑体"/>
          <w:b/>
          <w:bCs/>
          <w:sz w:val="32"/>
          <w:szCs w:val="32"/>
        </w:rPr>
      </w:pPr>
      <w:r>
        <w:rPr>
          <w:rFonts w:hint="eastAsia" w:ascii="黑体" w:hAnsi="黑体" w:eastAsia="黑体" w:cs="黑体"/>
          <w:b/>
          <w:bCs/>
          <w:sz w:val="32"/>
          <w:szCs w:val="32"/>
        </w:rPr>
        <w:t>附件：永城市</w:t>
      </w:r>
      <w:r>
        <w:rPr>
          <w:rFonts w:hint="eastAsia" w:ascii="黑体" w:hAnsi="黑体" w:eastAsia="黑体" w:cs="仿宋"/>
          <w:b/>
          <w:bCs/>
          <w:sz w:val="32"/>
          <w:szCs w:val="32"/>
        </w:rPr>
        <w:t>广播电视局</w:t>
      </w:r>
      <w:r>
        <w:rPr>
          <w:rFonts w:hint="eastAsia" w:ascii="黑体" w:hAnsi="黑体" w:eastAsia="黑体" w:cs="黑体"/>
          <w:b/>
          <w:bCs/>
          <w:sz w:val="32"/>
          <w:szCs w:val="32"/>
        </w:rPr>
        <w:t>2018年度部门预算表</w:t>
      </w:r>
    </w:p>
    <w:p>
      <w:pPr>
        <w:numPr>
          <w:ilvl w:val="0"/>
          <w:numId w:val="2"/>
        </w:numPr>
        <w:spacing w:line="720" w:lineRule="auto"/>
        <w:rPr>
          <w:rFonts w:hint="eastAsia" w:ascii="黑体" w:hAnsi="黑体" w:eastAsia="黑体" w:cs="黑体"/>
          <w:sz w:val="32"/>
          <w:szCs w:val="32"/>
        </w:rPr>
      </w:pPr>
      <w:r>
        <w:rPr>
          <w:rFonts w:hint="eastAsia" w:ascii="黑体" w:hAnsi="黑体" w:eastAsia="黑体" w:cs="黑体"/>
          <w:sz w:val="32"/>
          <w:szCs w:val="32"/>
        </w:rPr>
        <w:t>部门收支总体情况表</w:t>
      </w:r>
    </w:p>
    <w:p>
      <w:pPr>
        <w:numPr>
          <w:ilvl w:val="0"/>
          <w:numId w:val="2"/>
        </w:numPr>
        <w:spacing w:line="720" w:lineRule="auto"/>
        <w:rPr>
          <w:rFonts w:hint="eastAsia" w:ascii="黑体" w:hAnsi="黑体" w:eastAsia="黑体" w:cs="黑体"/>
          <w:sz w:val="32"/>
          <w:szCs w:val="32"/>
        </w:rPr>
      </w:pPr>
      <w:r>
        <w:rPr>
          <w:rFonts w:hint="eastAsia" w:ascii="黑体" w:hAnsi="黑体" w:eastAsia="黑体" w:cs="黑体"/>
          <w:sz w:val="32"/>
          <w:szCs w:val="32"/>
        </w:rPr>
        <w:t>部门收入总体情况表</w:t>
      </w:r>
    </w:p>
    <w:p>
      <w:pPr>
        <w:numPr>
          <w:ilvl w:val="0"/>
          <w:numId w:val="2"/>
        </w:numPr>
        <w:spacing w:line="720" w:lineRule="auto"/>
        <w:rPr>
          <w:rFonts w:hint="eastAsia" w:ascii="黑体" w:hAnsi="黑体" w:eastAsia="黑体" w:cs="黑体"/>
          <w:sz w:val="32"/>
          <w:szCs w:val="32"/>
        </w:rPr>
      </w:pPr>
      <w:r>
        <w:rPr>
          <w:rFonts w:hint="eastAsia" w:ascii="黑体" w:hAnsi="黑体" w:eastAsia="黑体" w:cs="黑体"/>
          <w:sz w:val="32"/>
          <w:szCs w:val="32"/>
        </w:rPr>
        <w:t>部门支出总体情况表</w:t>
      </w:r>
    </w:p>
    <w:p>
      <w:pPr>
        <w:numPr>
          <w:ilvl w:val="0"/>
          <w:numId w:val="2"/>
        </w:numPr>
        <w:spacing w:line="720" w:lineRule="auto"/>
        <w:rPr>
          <w:rFonts w:hint="eastAsia" w:ascii="黑体" w:hAnsi="黑体" w:eastAsia="黑体" w:cs="黑体"/>
          <w:sz w:val="32"/>
          <w:szCs w:val="32"/>
        </w:rPr>
      </w:pPr>
      <w:r>
        <w:rPr>
          <w:rFonts w:hint="eastAsia" w:ascii="黑体" w:hAnsi="黑体" w:eastAsia="黑体" w:cs="黑体"/>
          <w:sz w:val="32"/>
          <w:szCs w:val="32"/>
        </w:rPr>
        <w:t>一般公共预算基本支出经济分类情况表</w:t>
      </w:r>
    </w:p>
    <w:p>
      <w:pPr>
        <w:numPr>
          <w:ilvl w:val="0"/>
          <w:numId w:val="2"/>
        </w:numPr>
        <w:spacing w:line="720" w:lineRule="auto"/>
        <w:rPr>
          <w:rFonts w:hint="eastAsia" w:ascii="黑体" w:hAnsi="黑体" w:eastAsia="黑体" w:cs="黑体"/>
          <w:sz w:val="32"/>
          <w:szCs w:val="32"/>
        </w:rPr>
      </w:pPr>
      <w:r>
        <w:rPr>
          <w:rFonts w:hint="eastAsia" w:ascii="黑体" w:hAnsi="黑体" w:eastAsia="黑体" w:cs="黑体"/>
          <w:sz w:val="32"/>
          <w:szCs w:val="32"/>
        </w:rPr>
        <w:t>财政拨款收支总体情况表</w:t>
      </w:r>
    </w:p>
    <w:p>
      <w:pPr>
        <w:numPr>
          <w:ilvl w:val="0"/>
          <w:numId w:val="2"/>
        </w:numPr>
        <w:spacing w:line="720" w:lineRule="auto"/>
        <w:rPr>
          <w:rFonts w:hint="eastAsia" w:ascii="黑体" w:hAnsi="黑体" w:eastAsia="黑体" w:cs="黑体"/>
          <w:sz w:val="32"/>
          <w:szCs w:val="32"/>
        </w:rPr>
      </w:pPr>
      <w:r>
        <w:rPr>
          <w:rFonts w:hint="eastAsia" w:ascii="黑体" w:hAnsi="黑体" w:eastAsia="黑体" w:cs="黑体"/>
          <w:sz w:val="32"/>
          <w:szCs w:val="32"/>
        </w:rPr>
        <w:t>财政拨款支出情况表</w:t>
      </w:r>
    </w:p>
    <w:p>
      <w:pPr>
        <w:numPr>
          <w:ilvl w:val="0"/>
          <w:numId w:val="2"/>
        </w:numPr>
        <w:spacing w:line="720" w:lineRule="auto"/>
        <w:rPr>
          <w:rFonts w:hint="eastAsia" w:ascii="黑体" w:hAnsi="黑体" w:eastAsia="黑体" w:cs="黑体"/>
          <w:sz w:val="32"/>
          <w:szCs w:val="32"/>
        </w:rPr>
      </w:pPr>
      <w:r>
        <w:rPr>
          <w:rFonts w:hint="eastAsia" w:ascii="黑体" w:hAnsi="黑体" w:eastAsia="黑体" w:cs="黑体"/>
          <w:sz w:val="32"/>
          <w:szCs w:val="32"/>
        </w:rPr>
        <w:t>政府性基金支出情况表</w:t>
      </w:r>
    </w:p>
    <w:p>
      <w:pPr>
        <w:spacing w:line="560" w:lineRule="exact"/>
        <w:jc w:val="center"/>
        <w:rPr>
          <w:rFonts w:hint="eastAsia" w:ascii="Arial" w:hAnsi="Arial" w:eastAsia="方正小标宋简体" w:cs="Arial"/>
          <w:sz w:val="36"/>
          <w:szCs w:val="36"/>
        </w:rPr>
      </w:pPr>
    </w:p>
    <w:p>
      <w:pPr>
        <w:spacing w:line="560" w:lineRule="exact"/>
        <w:jc w:val="center"/>
        <w:rPr>
          <w:rFonts w:hint="eastAsia" w:ascii="Arial" w:hAnsi="Arial" w:eastAsia="方正小标宋简体" w:cs="Arial"/>
          <w:sz w:val="36"/>
          <w:szCs w:val="36"/>
        </w:rPr>
      </w:pPr>
    </w:p>
    <w:p>
      <w:pPr>
        <w:spacing w:line="560" w:lineRule="exact"/>
        <w:jc w:val="center"/>
        <w:rPr>
          <w:rFonts w:hint="eastAsia" w:ascii="Arial" w:hAnsi="Arial" w:eastAsia="方正小标宋简体" w:cs="Arial"/>
          <w:sz w:val="36"/>
          <w:szCs w:val="36"/>
        </w:rPr>
      </w:pPr>
    </w:p>
    <w:p>
      <w:pPr>
        <w:spacing w:line="560" w:lineRule="exact"/>
        <w:jc w:val="center"/>
        <w:rPr>
          <w:rFonts w:hint="eastAsia" w:ascii="Arial" w:hAnsi="Arial" w:eastAsia="方正小标宋简体" w:cs="Arial"/>
          <w:sz w:val="36"/>
          <w:szCs w:val="36"/>
        </w:rPr>
      </w:pPr>
    </w:p>
    <w:p>
      <w:pPr>
        <w:spacing w:line="560" w:lineRule="exact"/>
        <w:jc w:val="center"/>
        <w:rPr>
          <w:rFonts w:hint="eastAsia" w:ascii="Arial" w:hAnsi="Arial" w:eastAsia="方正小标宋简体" w:cs="Arial"/>
          <w:sz w:val="36"/>
          <w:szCs w:val="36"/>
        </w:rPr>
      </w:pPr>
    </w:p>
    <w:p>
      <w:pPr>
        <w:spacing w:line="560" w:lineRule="exact"/>
        <w:jc w:val="center"/>
        <w:rPr>
          <w:rFonts w:hint="eastAsia" w:ascii="Arial" w:hAnsi="Arial" w:eastAsia="方正小标宋简体" w:cs="Arial"/>
          <w:sz w:val="36"/>
          <w:szCs w:val="36"/>
        </w:rPr>
      </w:pPr>
    </w:p>
    <w:p>
      <w:pPr>
        <w:spacing w:line="560" w:lineRule="exact"/>
        <w:jc w:val="center"/>
        <w:rPr>
          <w:rFonts w:hint="eastAsia" w:ascii="Arial" w:hAnsi="Arial" w:eastAsia="方正小标宋简体" w:cs="Arial"/>
          <w:sz w:val="36"/>
          <w:szCs w:val="36"/>
        </w:rPr>
      </w:pPr>
    </w:p>
    <w:p>
      <w:pPr>
        <w:spacing w:line="560" w:lineRule="exact"/>
        <w:jc w:val="center"/>
        <w:rPr>
          <w:rFonts w:hint="eastAsia" w:ascii="Arial" w:hAnsi="Arial" w:eastAsia="方正小标宋简体" w:cs="Arial"/>
          <w:sz w:val="36"/>
          <w:szCs w:val="36"/>
        </w:rPr>
      </w:pPr>
    </w:p>
    <w:p>
      <w:pPr>
        <w:spacing w:line="560" w:lineRule="exact"/>
        <w:jc w:val="center"/>
        <w:rPr>
          <w:rFonts w:hint="eastAsia" w:ascii="Arial" w:hAnsi="Arial" w:eastAsia="方正小标宋简体" w:cs="Arial"/>
          <w:sz w:val="36"/>
          <w:szCs w:val="36"/>
        </w:rPr>
      </w:pPr>
    </w:p>
    <w:p>
      <w:pPr>
        <w:spacing w:line="560" w:lineRule="exact"/>
        <w:jc w:val="center"/>
        <w:rPr>
          <w:rFonts w:hint="eastAsia" w:ascii="Arial" w:hAnsi="Arial" w:eastAsia="方正小标宋简体" w:cs="Arial"/>
          <w:sz w:val="36"/>
          <w:szCs w:val="36"/>
        </w:rPr>
      </w:pPr>
    </w:p>
    <w:p>
      <w:pPr>
        <w:spacing w:line="560" w:lineRule="exact"/>
        <w:jc w:val="both"/>
        <w:rPr>
          <w:rFonts w:hint="eastAsia" w:ascii="Arial" w:hAnsi="Arial" w:eastAsia="方正小标宋简体" w:cs="Arial"/>
          <w:sz w:val="36"/>
          <w:szCs w:val="36"/>
        </w:rPr>
      </w:pPr>
    </w:p>
    <w:p>
      <w:pPr>
        <w:jc w:val="center"/>
        <w:rPr>
          <w:rFonts w:ascii="仿宋" w:hAnsi="仿宋" w:eastAsia="仿宋" w:cs="仿宋"/>
          <w:b/>
          <w:bCs/>
          <w:sz w:val="36"/>
          <w:szCs w:val="36"/>
        </w:rPr>
      </w:pPr>
      <w:r>
        <w:rPr>
          <w:rFonts w:hint="eastAsia" w:ascii="仿宋" w:hAnsi="仿宋" w:eastAsia="仿宋" w:cs="仿宋"/>
          <w:b/>
          <w:bCs/>
          <w:sz w:val="36"/>
          <w:szCs w:val="36"/>
        </w:rPr>
        <w:t>永城市广播电视局2018年预算基本情况说明</w:t>
      </w:r>
    </w:p>
    <w:p>
      <w:pPr>
        <w:numPr>
          <w:numId w:val="0"/>
        </w:numPr>
        <w:spacing w:line="720" w:lineRule="auto"/>
        <w:ind w:left="240" w:leftChars="0"/>
        <w:jc w:val="left"/>
        <w:rPr>
          <w:rFonts w:hint="eastAsia" w:ascii="黑体" w:hAnsi="黑体" w:eastAsia="黑体" w:cs="黑体"/>
          <w:b/>
          <w:bCs/>
          <w:sz w:val="32"/>
          <w:szCs w:val="32"/>
        </w:rPr>
      </w:pPr>
      <w:r>
        <w:rPr>
          <w:rFonts w:hint="eastAsia" w:ascii="黑体" w:hAnsi="黑体" w:eastAsia="黑体" w:cs="黑体"/>
          <w:b/>
          <w:bCs/>
          <w:sz w:val="32"/>
          <w:szCs w:val="32"/>
          <w:lang w:eastAsia="zh-CN"/>
        </w:rPr>
        <w:t>第一部分</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永城市</w:t>
      </w:r>
      <w:r>
        <w:rPr>
          <w:rFonts w:hint="eastAsia" w:ascii="黑体" w:hAnsi="黑体" w:eastAsia="黑体" w:cs="仿宋"/>
          <w:b/>
          <w:bCs/>
          <w:sz w:val="32"/>
          <w:szCs w:val="32"/>
        </w:rPr>
        <w:t>广播电视局</w:t>
      </w:r>
      <w:r>
        <w:rPr>
          <w:rFonts w:hint="eastAsia" w:ascii="黑体" w:hAnsi="黑体" w:eastAsia="黑体" w:cs="黑体"/>
          <w:b/>
          <w:bCs/>
          <w:sz w:val="32"/>
          <w:szCs w:val="32"/>
        </w:rPr>
        <w:t>单位概况</w:t>
      </w:r>
    </w:p>
    <w:p>
      <w:pPr>
        <w:adjustRightInd w:val="0"/>
        <w:snapToGrid w:val="0"/>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w:t>（一）、其主要职责是：</w:t>
      </w:r>
    </w:p>
    <w:p>
      <w:pPr>
        <w:adjustRightInd w:val="0"/>
        <w:snapToGrid w:val="0"/>
        <w:spacing w:line="360" w:lineRule="auto"/>
        <w:rPr>
          <w:rFonts w:ascii="仿宋" w:hAnsi="仿宋" w:eastAsia="仿宋" w:cs="仿宋"/>
          <w:color w:val="000000"/>
          <w:sz w:val="30"/>
          <w:szCs w:val="30"/>
        </w:rPr>
      </w:pPr>
      <w:r>
        <w:rPr>
          <w:rFonts w:hint="eastAsia" w:ascii="仿宋" w:hAnsi="仿宋" w:eastAsia="仿宋" w:cs="仿宋"/>
          <w:kern w:val="0"/>
          <w:sz w:val="30"/>
          <w:szCs w:val="30"/>
        </w:rPr>
        <w:t>（1）、</w:t>
      </w:r>
      <w:r>
        <w:rPr>
          <w:rFonts w:hint="eastAsia" w:ascii="仿宋" w:hAnsi="仿宋" w:eastAsia="仿宋" w:cs="仿宋"/>
          <w:color w:val="000000"/>
          <w:sz w:val="30"/>
          <w:szCs w:val="30"/>
        </w:rPr>
        <w:t>贯彻执行国家广播电影电视工作方针政策,拟订全市广播电影电视宣传、创作的政策, 指导全市广播电视宣传创作, 把握正确的舆论导向和创作导向。</w:t>
      </w:r>
    </w:p>
    <w:p>
      <w:pPr>
        <w:adjustRightInd w:val="0"/>
        <w:snapToGrid w:val="0"/>
        <w:spacing w:line="360" w:lineRule="auto"/>
        <w:rPr>
          <w:rFonts w:ascii="仿宋" w:hAnsi="仿宋" w:eastAsia="仿宋" w:cs="仿宋"/>
          <w:color w:val="000000"/>
          <w:sz w:val="30"/>
          <w:szCs w:val="30"/>
        </w:rPr>
      </w:pPr>
      <w:r>
        <w:rPr>
          <w:rFonts w:hint="eastAsia" w:ascii="仿宋" w:hAnsi="仿宋" w:eastAsia="仿宋" w:cs="仿宋"/>
          <w:kern w:val="0"/>
          <w:sz w:val="30"/>
          <w:szCs w:val="30"/>
        </w:rPr>
        <w:t>（2）、</w:t>
      </w:r>
      <w:r>
        <w:rPr>
          <w:rFonts w:hint="eastAsia" w:ascii="仿宋" w:hAnsi="仿宋" w:eastAsia="仿宋" w:cs="仿宋"/>
          <w:color w:val="000000"/>
          <w:sz w:val="30"/>
          <w:szCs w:val="30"/>
        </w:rPr>
        <w:t>制定全市广播电影电视事业、产业发展规划, 指导协调全市广播电影电视事业、产业发展, 组织指导全市性重大广播电影电视活动。</w:t>
      </w:r>
    </w:p>
    <w:p>
      <w:pPr>
        <w:pStyle w:val="4"/>
        <w:spacing w:before="0" w:beforeAutospacing="0" w:after="0" w:afterAutospacing="0"/>
        <w:ind w:firstLine="600" w:firstLineChars="200"/>
        <w:rPr>
          <w:rFonts w:ascii="仿宋" w:hAnsi="仿宋" w:eastAsia="仿宋" w:cs="仿宋"/>
          <w:color w:val="000000"/>
          <w:sz w:val="30"/>
          <w:szCs w:val="30"/>
        </w:rPr>
      </w:pPr>
      <w:r>
        <w:rPr>
          <w:rFonts w:hint="eastAsia" w:ascii="仿宋" w:hAnsi="仿宋" w:eastAsia="仿宋" w:cs="仿宋"/>
          <w:sz w:val="30"/>
          <w:szCs w:val="30"/>
        </w:rPr>
        <w:t>（3）</w:t>
      </w:r>
      <w:r>
        <w:rPr>
          <w:rFonts w:hint="eastAsia" w:ascii="仿宋" w:hAnsi="仿宋" w:eastAsia="仿宋" w:cs="仿宋"/>
          <w:color w:val="000000"/>
          <w:sz w:val="30"/>
          <w:szCs w:val="30"/>
        </w:rPr>
        <w:t>、负责全市广播电影电视、信息网络视听节目服务机构和业务的监督管理并实施准入和退出管理, 负责对从事广播电影电视节目制作民办机构的监督管理工作。</w:t>
      </w:r>
    </w:p>
    <w:p>
      <w:pPr>
        <w:pStyle w:val="4"/>
        <w:spacing w:before="0" w:beforeAutospacing="0" w:after="0" w:afterAutospacing="0"/>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(4）、监督管理全市广播电影电视节目、信息网络视听节目和公共视听载体播放的视听节目, 审查其内容和质量。</w:t>
      </w:r>
    </w:p>
    <w:p>
      <w:pPr>
        <w:pStyle w:val="4"/>
        <w:spacing w:before="0" w:beforeAutospacing="0" w:after="0" w:afterAutospacing="0"/>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(5）、指导全市广播电影电视和信息网络视听节目服务的科技工作, 负责监督管理全市广播电影电视节目传输、监测和安全播出。</w:t>
      </w:r>
    </w:p>
    <w:p>
      <w:pPr>
        <w:pStyle w:val="4"/>
        <w:spacing w:before="0" w:beforeAutospacing="0" w:after="0" w:afterAutospacing="0"/>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(6）、领导永城人民广播电台和永城电视台, 对其宣传、发展、传输覆盖等重大事项进行指导、协调和管理。</w:t>
      </w:r>
    </w:p>
    <w:p>
      <w:pPr>
        <w:pStyle w:val="4"/>
        <w:spacing w:before="0" w:beforeAutospacing="0" w:after="0" w:afterAutospacing="0"/>
        <w:ind w:firstLine="320" w:firstLineChars="100"/>
        <w:rPr>
          <w:rFonts w:ascii="仿宋" w:hAnsi="仿宋" w:eastAsia="仿宋" w:cs="仿宋"/>
          <w:color w:val="000000"/>
          <w:sz w:val="32"/>
          <w:szCs w:val="32"/>
        </w:rPr>
      </w:pPr>
      <w:r>
        <w:rPr>
          <w:rFonts w:hint="eastAsia" w:ascii="仿宋" w:hAnsi="仿宋" w:eastAsia="仿宋" w:cs="仿宋"/>
          <w:color w:val="000000"/>
          <w:sz w:val="32"/>
          <w:szCs w:val="32"/>
        </w:rPr>
        <w:t>（二）机构设置情况</w:t>
      </w:r>
    </w:p>
    <w:p>
      <w:pPr>
        <w:pStyle w:val="4"/>
        <w:spacing w:before="0" w:beforeAutospacing="0" w:after="0" w:afterAutospacing="0"/>
        <w:ind w:firstLine="320" w:firstLineChars="100"/>
        <w:rPr>
          <w:rFonts w:ascii="仿宋" w:hAnsi="仿宋" w:eastAsia="仿宋" w:cs="仿宋"/>
          <w:sz w:val="30"/>
          <w:szCs w:val="30"/>
        </w:rPr>
      </w:pPr>
      <w:r>
        <w:rPr>
          <w:rFonts w:hint="eastAsia" w:ascii="仿宋" w:hAnsi="仿宋" w:eastAsia="仿宋" w:cs="仿宋"/>
          <w:color w:val="000000"/>
          <w:sz w:val="32"/>
          <w:szCs w:val="32"/>
        </w:rPr>
        <w:t>基本情况:</w:t>
      </w:r>
      <w:r>
        <w:rPr>
          <w:rFonts w:hint="eastAsia" w:ascii="仿宋" w:hAnsi="仿宋" w:eastAsia="仿宋" w:cs="仿宋"/>
          <w:sz w:val="30"/>
          <w:szCs w:val="30"/>
        </w:rPr>
        <w:t>永城市广播电视局，内部设有综合办公室、电台、电视台、新闻中心、执法大队、总编室。</w:t>
      </w:r>
    </w:p>
    <w:p>
      <w:pPr>
        <w:widowControl/>
        <w:spacing w:line="360" w:lineRule="auto"/>
        <w:ind w:firstLine="640" w:firstLineChars="200"/>
        <w:jc w:val="left"/>
        <w:rPr>
          <w:rFonts w:ascii="仿宋_GB2312" w:hAnsi="ˎ̥" w:eastAsia="仿宋_GB2312" w:cs="Arial"/>
          <w:color w:val="000000"/>
          <w:kern w:val="0"/>
          <w:sz w:val="32"/>
          <w:szCs w:val="32"/>
        </w:rPr>
      </w:pPr>
      <w:r>
        <w:rPr>
          <w:rFonts w:hint="eastAsia" w:ascii="仿宋_GB2312" w:hAnsi="ˎ̥" w:eastAsia="仿宋_GB2312" w:cs="Arial"/>
          <w:color w:val="000000"/>
          <w:kern w:val="0"/>
          <w:sz w:val="32"/>
          <w:szCs w:val="32"/>
        </w:rPr>
        <w:t>（三）部门预算单位构成</w:t>
      </w:r>
    </w:p>
    <w:p>
      <w:pPr>
        <w:widowControl/>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_GB2312"/>
          <w:color w:val="090909"/>
          <w:kern w:val="0"/>
          <w:sz w:val="32"/>
          <w:szCs w:val="32"/>
        </w:rPr>
        <w:t>永城市广播电视局部门预算</w:t>
      </w:r>
      <w:r>
        <w:rPr>
          <w:rFonts w:hint="eastAsia" w:ascii="仿宋" w:hAnsi="仿宋" w:eastAsia="仿宋" w:cs="仿宋"/>
          <w:color w:val="000000"/>
          <w:kern w:val="0"/>
          <w:sz w:val="32"/>
          <w:szCs w:val="32"/>
        </w:rPr>
        <w:t>包含</w:t>
      </w:r>
      <w:r>
        <w:rPr>
          <w:rFonts w:hint="eastAsia" w:ascii="仿宋" w:hAnsi="仿宋" w:eastAsia="仿宋" w:cs="仿宋"/>
          <w:bCs/>
          <w:kern w:val="0"/>
          <w:sz w:val="32"/>
          <w:szCs w:val="32"/>
        </w:rPr>
        <w:t>永城市广播电视局</w:t>
      </w:r>
      <w:r>
        <w:rPr>
          <w:rFonts w:hint="eastAsia" w:ascii="仿宋" w:hAnsi="仿宋" w:eastAsia="仿宋" w:cs="仿宋"/>
          <w:color w:val="000000"/>
          <w:kern w:val="0"/>
          <w:sz w:val="32"/>
          <w:szCs w:val="32"/>
        </w:rPr>
        <w:t>本级预算，以及广播电视局执法大队二级机构的预算。</w:t>
      </w:r>
    </w:p>
    <w:p>
      <w:pPr>
        <w:spacing w:line="720" w:lineRule="auto"/>
        <w:rPr>
          <w:rFonts w:hint="eastAsia" w:ascii="黑体" w:hAnsi="黑体" w:eastAsia="黑体" w:cs="黑体"/>
          <w:b/>
          <w:bCs/>
          <w:sz w:val="32"/>
          <w:szCs w:val="32"/>
        </w:rPr>
      </w:pPr>
      <w:r>
        <w:rPr>
          <w:rFonts w:hint="eastAsia" w:ascii="黑体" w:hAnsi="黑体" w:eastAsia="黑体" w:cs="黑体"/>
          <w:b/>
          <w:bCs/>
          <w:sz w:val="32"/>
          <w:szCs w:val="32"/>
        </w:rPr>
        <w:t>第二部分永城市</w:t>
      </w:r>
      <w:r>
        <w:rPr>
          <w:rFonts w:hint="eastAsia" w:ascii="黑体" w:hAnsi="黑体" w:eastAsia="黑体" w:cs="仿宋"/>
          <w:b/>
          <w:bCs/>
          <w:sz w:val="32"/>
          <w:szCs w:val="32"/>
        </w:rPr>
        <w:t>广播电视局</w:t>
      </w:r>
      <w:r>
        <w:rPr>
          <w:rFonts w:hint="eastAsia" w:ascii="黑体" w:hAnsi="黑体" w:eastAsia="黑体" w:cs="黑体"/>
          <w:b/>
          <w:bCs/>
          <w:sz w:val="32"/>
          <w:szCs w:val="32"/>
        </w:rPr>
        <w:t>2018年度部门预算情况说明</w:t>
      </w:r>
    </w:p>
    <w:p>
      <w:pPr>
        <w:pStyle w:val="4"/>
        <w:spacing w:before="0" w:beforeAutospacing="0" w:after="0" w:afterAutospacing="0"/>
        <w:ind w:firstLine="640" w:firstLineChars="200"/>
        <w:rPr>
          <w:rFonts w:ascii="黑体" w:hAnsi="黑体" w:eastAsia="黑体" w:cs="Arial"/>
          <w:color w:val="000000"/>
          <w:sz w:val="32"/>
          <w:szCs w:val="32"/>
        </w:rPr>
      </w:pPr>
      <w:r>
        <w:rPr>
          <w:rFonts w:hint="eastAsia" w:ascii="黑体" w:hAnsi="黑体" w:eastAsia="黑体" w:cs="Arial"/>
          <w:color w:val="000000"/>
          <w:sz w:val="32"/>
          <w:szCs w:val="32"/>
          <w:lang w:eastAsia="zh-CN"/>
        </w:rPr>
        <w:t>一</w:t>
      </w:r>
      <w:r>
        <w:rPr>
          <w:rFonts w:hint="eastAsia" w:ascii="黑体" w:hAnsi="黑体" w:eastAsia="黑体" w:cs="Arial"/>
          <w:color w:val="000000"/>
          <w:sz w:val="32"/>
          <w:szCs w:val="32"/>
        </w:rPr>
        <w:t>、一般公共预算收支预算情况说明</w:t>
      </w:r>
    </w:p>
    <w:p>
      <w:pPr>
        <w:pStyle w:val="4"/>
        <w:spacing w:before="0" w:beforeAutospacing="0" w:after="0" w:afterAutospacing="0"/>
        <w:ind w:left="105" w:leftChars="50" w:firstLine="640" w:firstLineChars="200"/>
        <w:rPr>
          <w:rFonts w:ascii="仿宋_GB2312" w:hAnsi="ˎ̥" w:eastAsia="仿宋_GB2312" w:cs="Arial"/>
          <w:color w:val="000000"/>
          <w:sz w:val="32"/>
          <w:szCs w:val="32"/>
        </w:rPr>
      </w:pPr>
      <w:r>
        <w:rPr>
          <w:rFonts w:hint="eastAsia" w:ascii="仿宋_GB2312" w:hAnsi="ˎ̥" w:eastAsia="仿宋_GB2312" w:cs="Arial"/>
          <w:color w:val="000000"/>
          <w:sz w:val="32"/>
          <w:szCs w:val="32"/>
        </w:rPr>
        <w:t>（一）部门收入预算总体情况说明</w:t>
      </w:r>
    </w:p>
    <w:p>
      <w:pPr>
        <w:pStyle w:val="4"/>
        <w:spacing w:before="0" w:beforeAutospacing="0" w:after="0" w:afterAutospacing="0"/>
        <w:ind w:left="105" w:leftChars="50" w:firstLine="838" w:firstLineChars="262"/>
        <w:rPr>
          <w:rFonts w:ascii="仿宋_GB2312" w:hAnsi="ˎ̥" w:eastAsia="仿宋_GB2312" w:cs="Arial"/>
          <w:color w:val="000000"/>
          <w:sz w:val="32"/>
          <w:szCs w:val="32"/>
        </w:rPr>
      </w:pPr>
      <w:r>
        <w:rPr>
          <w:rFonts w:hint="eastAsia" w:ascii="仿宋_GB2312" w:hAnsi="ˎ̥" w:eastAsia="仿宋_GB2312" w:cs="Arial"/>
          <w:color w:val="000000"/>
          <w:sz w:val="32"/>
          <w:szCs w:val="32"/>
        </w:rPr>
        <w:t>2018年收入合计</w:t>
      </w:r>
      <w:r>
        <w:rPr>
          <w:rFonts w:hint="eastAsia" w:ascii="Arial" w:hAnsi="Arial" w:eastAsia="方正小标宋简体" w:cs="Arial"/>
          <w:sz w:val="30"/>
          <w:szCs w:val="30"/>
        </w:rPr>
        <w:t>1482.2</w:t>
      </w:r>
      <w:r>
        <w:rPr>
          <w:rFonts w:hint="eastAsia" w:ascii="仿宋_GB2312" w:hAnsi="ˎ̥" w:eastAsia="仿宋_GB2312" w:cs="Arial"/>
          <w:color w:val="000000"/>
          <w:sz w:val="32"/>
          <w:szCs w:val="32"/>
        </w:rPr>
        <w:t>万元，即一般公共预算1482.2万元。</w:t>
      </w:r>
    </w:p>
    <w:p>
      <w:pPr>
        <w:pStyle w:val="4"/>
        <w:spacing w:before="0" w:beforeAutospacing="0" w:after="0" w:afterAutospacing="0"/>
        <w:ind w:left="105" w:leftChars="50" w:firstLine="640" w:firstLineChars="200"/>
        <w:rPr>
          <w:rFonts w:ascii="仿宋_GB2312" w:hAnsi="ˎ̥" w:eastAsia="仿宋_GB2312" w:cs="Arial"/>
          <w:color w:val="000000"/>
          <w:sz w:val="32"/>
          <w:szCs w:val="32"/>
        </w:rPr>
      </w:pPr>
      <w:r>
        <w:rPr>
          <w:rFonts w:hint="eastAsia" w:ascii="仿宋_GB2312" w:hAnsi="ˎ̥" w:eastAsia="仿宋_GB2312" w:cs="Arial"/>
          <w:color w:val="000000"/>
          <w:sz w:val="32"/>
          <w:szCs w:val="32"/>
        </w:rPr>
        <w:t>（二）部门支出预算总体情况说明</w:t>
      </w:r>
    </w:p>
    <w:p>
      <w:pPr>
        <w:pStyle w:val="4"/>
        <w:spacing w:before="0" w:beforeAutospacing="0" w:after="0" w:afterAutospacing="0"/>
        <w:ind w:left="105" w:leftChars="50" w:firstLine="640" w:firstLineChars="200"/>
        <w:rPr>
          <w:rFonts w:ascii="仿宋_GB2312" w:hAnsi="ˎ̥" w:eastAsia="仿宋_GB2312" w:cs="Arial"/>
          <w:color w:val="000000"/>
          <w:sz w:val="32"/>
          <w:szCs w:val="32"/>
        </w:rPr>
      </w:pPr>
      <w:r>
        <w:rPr>
          <w:rFonts w:hint="eastAsia" w:ascii="仿宋_GB2312" w:hAnsi="ˎ̥" w:eastAsia="仿宋_GB2312" w:cs="Arial"/>
          <w:color w:val="000000"/>
          <w:sz w:val="32"/>
          <w:szCs w:val="32"/>
        </w:rPr>
        <w:t>2018年支出合计1482.2万元，其中：基本支出1206.9万元，占81%；项目支出79万元，占0.05%。</w:t>
      </w:r>
    </w:p>
    <w:p>
      <w:pPr>
        <w:pStyle w:val="4"/>
        <w:spacing w:before="0" w:beforeAutospacing="0" w:after="0" w:afterAutospacing="0"/>
        <w:ind w:firstLine="640" w:firstLineChars="200"/>
        <w:rPr>
          <w:rFonts w:ascii="仿宋_GB2312" w:hAnsi="ˎ̥" w:eastAsia="仿宋_GB2312" w:cs="Arial"/>
          <w:color w:val="000000"/>
          <w:sz w:val="32"/>
          <w:szCs w:val="32"/>
        </w:rPr>
      </w:pPr>
      <w:r>
        <w:rPr>
          <w:rStyle w:val="6"/>
          <w:rFonts w:hint="eastAsia" w:ascii="仿宋_GB2312" w:hAnsi="ˎ̥" w:eastAsia="仿宋_GB2312" w:cs="Arial"/>
          <w:b w:val="0"/>
          <w:color w:val="000000"/>
          <w:sz w:val="32"/>
          <w:szCs w:val="32"/>
        </w:rPr>
        <w:t>（三）财政拨款收入预算情况说明</w:t>
      </w:r>
    </w:p>
    <w:p>
      <w:pPr>
        <w:pStyle w:val="4"/>
        <w:spacing w:before="0" w:beforeAutospacing="0" w:after="0" w:afterAutospacing="0"/>
        <w:ind w:firstLine="640" w:firstLineChars="200"/>
        <w:rPr>
          <w:rFonts w:ascii="仿宋_GB2312" w:hAnsi="ˎ̥" w:eastAsia="仿宋_GB2312" w:cs="Arial"/>
          <w:color w:val="000000"/>
          <w:sz w:val="32"/>
          <w:szCs w:val="32"/>
        </w:rPr>
      </w:pPr>
      <w:r>
        <w:rPr>
          <w:rFonts w:hint="eastAsia" w:ascii="仿宋_GB2312" w:hAnsi="ˎ̥" w:eastAsia="仿宋_GB2312" w:cs="Arial"/>
          <w:color w:val="000000"/>
          <w:sz w:val="32"/>
          <w:szCs w:val="32"/>
        </w:rPr>
        <w:t>2018年收入预算1482.2万元，其中财政拨款1482.2万元，比上年减少300万元，减少20%；纳入预算管理的行政事业性收费收入700万元，比上年505万元，减少40%。主要变化原因：广告收入下滑。</w:t>
      </w:r>
    </w:p>
    <w:p>
      <w:pPr>
        <w:pStyle w:val="4"/>
        <w:spacing w:before="0" w:beforeAutospacing="0" w:after="0" w:afterAutospacing="0"/>
        <w:ind w:firstLine="640" w:firstLineChars="200"/>
        <w:rPr>
          <w:rFonts w:ascii="仿宋_GB2312" w:hAnsi="ˎ̥" w:eastAsia="仿宋_GB2312" w:cs="Arial"/>
          <w:b/>
          <w:color w:val="000000"/>
          <w:sz w:val="32"/>
          <w:szCs w:val="32"/>
        </w:rPr>
      </w:pPr>
      <w:r>
        <w:rPr>
          <w:rStyle w:val="6"/>
          <w:rFonts w:hint="eastAsia" w:ascii="仿宋_GB2312" w:hAnsi="ˎ̥" w:eastAsia="仿宋_GB2312" w:cs="Arial"/>
          <w:b w:val="0"/>
          <w:color w:val="000000"/>
          <w:sz w:val="32"/>
          <w:szCs w:val="32"/>
        </w:rPr>
        <w:t>（四）财政拨款支出预算情况说明</w:t>
      </w:r>
    </w:p>
    <w:p>
      <w:pPr>
        <w:pStyle w:val="4"/>
        <w:spacing w:before="0" w:beforeAutospacing="0" w:after="0" w:afterAutospacing="0"/>
        <w:ind w:firstLine="640" w:firstLineChars="200"/>
        <w:rPr>
          <w:rFonts w:ascii="仿宋_GB2312" w:hAnsi="ˎ̥" w:eastAsia="仿宋_GB2312" w:cs="Arial"/>
          <w:color w:val="000000"/>
          <w:sz w:val="32"/>
          <w:szCs w:val="32"/>
        </w:rPr>
      </w:pPr>
      <w:r>
        <w:rPr>
          <w:rFonts w:hint="eastAsia" w:ascii="仿宋_GB2312" w:hAnsi="ˎ̥" w:eastAsia="仿宋_GB2312" w:cs="Arial"/>
          <w:color w:val="000000"/>
          <w:sz w:val="32"/>
          <w:szCs w:val="32"/>
        </w:rPr>
        <w:t>2018年支出预算1482.2万元，其中财政拨款支出12482.2万元，比上年减少</w:t>
      </w:r>
      <w:r>
        <w:rPr>
          <w:rFonts w:hint="eastAsia" w:ascii="Arial" w:hAnsi="Arial" w:eastAsia="方正小标宋简体" w:cs="Arial"/>
          <w:sz w:val="30"/>
          <w:szCs w:val="30"/>
        </w:rPr>
        <w:t>300</w:t>
      </w:r>
      <w:r>
        <w:rPr>
          <w:rFonts w:hint="eastAsia" w:ascii="仿宋_GB2312" w:hAnsi="ˎ̥" w:eastAsia="仿宋_GB2312" w:cs="Arial"/>
          <w:color w:val="000000"/>
          <w:sz w:val="32"/>
          <w:szCs w:val="32"/>
        </w:rPr>
        <w:t>万元，减少20%。支出按用途划分为：工资福利支出1206万元，占总支出81%；商品服务支出177万元，占总支出的12%；项目支出79万元，占总支出的0.05%，主要变化原因：广告收入下滑，各项支出有增有减，在保证工资及养老、医疗保险的前提下，其他支出相应缩减。</w:t>
      </w:r>
    </w:p>
    <w:p>
      <w:pPr>
        <w:pStyle w:val="4"/>
        <w:numPr>
          <w:numId w:val="0"/>
        </w:numPr>
        <w:ind w:firstLine="320" w:firstLineChars="100"/>
        <w:rPr>
          <w:rFonts w:ascii="仿宋_GB2312" w:hAnsi="Times New Roman" w:eastAsia="仿宋_GB2312" w:cs="Times New Roman"/>
          <w:kern w:val="2"/>
          <w:sz w:val="32"/>
          <w:szCs w:val="32"/>
        </w:rPr>
      </w:pPr>
      <w:r>
        <w:rPr>
          <w:rFonts w:hint="eastAsia" w:ascii="黑体" w:hAnsi="黑体" w:eastAsia="黑体" w:cs="Arial"/>
          <w:color w:val="000000"/>
          <w:sz w:val="32"/>
          <w:szCs w:val="32"/>
          <w:lang w:eastAsia="zh-CN"/>
        </w:rPr>
        <w:t>二、</w:t>
      </w:r>
      <w:r>
        <w:rPr>
          <w:rFonts w:hint="eastAsia" w:ascii="黑体" w:hAnsi="黑体" w:eastAsia="黑体" w:cs="Arial"/>
          <w:color w:val="000000"/>
          <w:sz w:val="32"/>
          <w:szCs w:val="32"/>
        </w:rPr>
        <w:t>政府性基金预算收支预算情况说明</w:t>
      </w:r>
    </w:p>
    <w:p>
      <w:pPr>
        <w:pStyle w:val="4"/>
        <w:ind w:firstLine="1600" w:firstLineChars="5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无</w:t>
      </w:r>
    </w:p>
    <w:p>
      <w:pPr>
        <w:spacing w:line="560" w:lineRule="exact"/>
        <w:ind w:firstLine="640" w:firstLineChars="200"/>
        <w:rPr>
          <w:rFonts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、“三公”经费支出预算情况说明</w:t>
      </w:r>
    </w:p>
    <w:p>
      <w:pPr>
        <w:spacing w:line="560" w:lineRule="exact"/>
        <w:ind w:firstLine="640" w:firstLineChars="200"/>
        <w:rPr>
          <w:rFonts w:ascii="仿宋_GB2312" w:eastAsia="仿宋_GB2312"/>
          <w:bCs/>
          <w:sz w:val="32"/>
          <w:szCs w:val="32"/>
        </w:rPr>
      </w:pPr>
      <w:r>
        <w:rPr>
          <w:rFonts w:hint="eastAsia" w:ascii="仿宋_GB2312" w:eastAsia="仿宋_GB2312"/>
          <w:sz w:val="32"/>
          <w:szCs w:val="32"/>
        </w:rPr>
        <w:t>2018年“三公”经费支出预算17.3万元。其中：因公出国(境)费用</w:t>
      </w:r>
      <w:r>
        <w:rPr>
          <w:rFonts w:hint="eastAsia" w:ascii="Arial" w:hAnsi="Arial" w:eastAsia="方正小标宋简体" w:cs="Arial"/>
          <w:sz w:val="36"/>
          <w:szCs w:val="36"/>
        </w:rPr>
        <w:t>0</w:t>
      </w:r>
      <w:r>
        <w:rPr>
          <w:rFonts w:hint="eastAsia" w:ascii="仿宋_GB2312" w:eastAsia="仿宋_GB2312"/>
          <w:sz w:val="32"/>
          <w:szCs w:val="32"/>
        </w:rPr>
        <w:t>万元；公务接待费2.3万元；公务用车运行维护费15万元；公务用车购置0万元。</w:t>
      </w:r>
      <w:r>
        <w:rPr>
          <w:rFonts w:hint="eastAsia" w:ascii="仿宋_GB2312" w:eastAsia="仿宋_GB2312"/>
          <w:bCs/>
          <w:sz w:val="32"/>
          <w:szCs w:val="32"/>
        </w:rPr>
        <w:t>主要变化原因：因业务需要，直播车费用有所增加。</w:t>
      </w:r>
    </w:p>
    <w:p>
      <w:pPr>
        <w:ind w:firstLine="640" w:firstLineChars="200"/>
        <w:rPr>
          <w:rFonts w:ascii="黑体" w:hAnsi="黑体" w:eastAsia="黑体"/>
          <w:sz w:val="32"/>
          <w:szCs w:val="32"/>
        </w:rPr>
      </w:pPr>
      <w:r>
        <w:rPr>
          <w:rFonts w:hint="eastAsia" w:ascii="黑体" w:hAnsi="黑体" w:eastAsia="黑体"/>
          <w:sz w:val="32"/>
          <w:szCs w:val="32"/>
          <w:lang w:eastAsia="zh-CN"/>
        </w:rPr>
        <w:t>四</w:t>
      </w:r>
      <w:r>
        <w:rPr>
          <w:rFonts w:hint="eastAsia" w:ascii="黑体" w:hAnsi="黑体" w:eastAsia="黑体"/>
          <w:sz w:val="32"/>
          <w:szCs w:val="32"/>
        </w:rPr>
        <w:t>、其他重要事项的情况说明</w:t>
      </w:r>
    </w:p>
    <w:p>
      <w:pPr>
        <w:ind w:firstLine="640" w:firstLineChars="200"/>
        <w:rPr>
          <w:rFonts w:ascii="仿宋_GB2312" w:eastAsia="仿宋_GB2312"/>
          <w:sz w:val="32"/>
          <w:szCs w:val="32"/>
        </w:rPr>
      </w:pPr>
      <w:r>
        <w:rPr>
          <w:rFonts w:hint="eastAsia" w:ascii="仿宋_GB2312" w:eastAsia="仿宋_GB2312"/>
          <w:sz w:val="32"/>
          <w:szCs w:val="32"/>
        </w:rPr>
        <w:t>　　(一)机关运行经费支出情况：办公费用25万元，电费56万元，邮电费5万元，差旅费8万元，直播车运行15万元，税金68万元。合计177万元。</w:t>
      </w:r>
    </w:p>
    <w:p>
      <w:pPr>
        <w:ind w:firstLine="640" w:firstLineChars="200"/>
        <w:rPr>
          <w:rFonts w:ascii="仿宋_GB2312" w:eastAsia="仿宋_GB2312"/>
          <w:sz w:val="32"/>
          <w:szCs w:val="32"/>
        </w:rPr>
      </w:pPr>
      <w:r>
        <w:rPr>
          <w:rFonts w:hint="eastAsia" w:ascii="仿宋_GB2312" w:eastAsia="仿宋_GB2312"/>
          <w:sz w:val="32"/>
          <w:szCs w:val="32"/>
        </w:rPr>
        <w:t>　　(二)政府采购支出情况</w:t>
      </w:r>
    </w:p>
    <w:p>
      <w:pPr>
        <w:pStyle w:val="4"/>
        <w:spacing w:before="0" w:beforeAutospacing="0" w:after="0" w:afterAutospacing="0" w:line="600" w:lineRule="exact"/>
        <w:ind w:firstLine="640"/>
        <w:rPr>
          <w:rFonts w:ascii="仿宋" w:hAnsi="仿宋" w:eastAsia="仿宋" w:cs="仿宋"/>
          <w:color w:val="000000"/>
          <w:sz w:val="32"/>
          <w:szCs w:val="32"/>
        </w:rPr>
      </w:pPr>
      <w:r>
        <w:rPr>
          <w:rFonts w:hint="eastAsia" w:ascii="仿宋" w:hAnsi="仿宋" w:eastAsia="仿宋" w:cs="仿宋"/>
          <w:color w:val="000000"/>
          <w:sz w:val="32"/>
          <w:szCs w:val="32"/>
        </w:rPr>
        <w:t>2018年政府采购预算安排0万元，其中：政府采购货物类0万元，政府采购服务类0万元,政府采购工程类0万元。</w:t>
      </w:r>
    </w:p>
    <w:p>
      <w:pPr>
        <w:ind w:left="640"/>
        <w:rPr>
          <w:rFonts w:ascii="仿宋_GB2312" w:eastAsia="仿宋_GB2312"/>
          <w:sz w:val="32"/>
          <w:szCs w:val="32"/>
        </w:rPr>
      </w:pPr>
      <w:r>
        <w:rPr>
          <w:rFonts w:hint="eastAsia" w:ascii="仿宋_GB2312" w:eastAsia="仿宋_GB2312"/>
          <w:sz w:val="32"/>
          <w:szCs w:val="32"/>
        </w:rPr>
        <w:t>（三）重点项目预算绩效目标</w:t>
      </w:r>
    </w:p>
    <w:p>
      <w:pPr>
        <w:ind w:left="640"/>
        <w:rPr>
          <w:rFonts w:ascii="仿宋_GB2312" w:eastAsia="仿宋_GB2312"/>
          <w:sz w:val="32"/>
          <w:szCs w:val="32"/>
        </w:rPr>
      </w:pPr>
      <w:r>
        <w:rPr>
          <w:rFonts w:hint="eastAsia" w:ascii="仿宋_GB2312" w:eastAsia="仿宋_GB2312"/>
          <w:sz w:val="32"/>
          <w:szCs w:val="32"/>
        </w:rPr>
        <w:t>无</w:t>
      </w:r>
    </w:p>
    <w:p>
      <w:pPr>
        <w:numPr>
          <w:ilvl w:val="0"/>
          <w:numId w:val="3"/>
        </w:numPr>
        <w:ind w:left="640"/>
        <w:rPr>
          <w:rFonts w:ascii="仿宋_GB2312" w:eastAsia="仿宋_GB2312"/>
          <w:sz w:val="32"/>
          <w:szCs w:val="32"/>
        </w:rPr>
      </w:pPr>
      <w:r>
        <w:rPr>
          <w:rFonts w:hint="eastAsia" w:ascii="仿宋_GB2312" w:eastAsia="仿宋_GB2312"/>
          <w:sz w:val="32"/>
          <w:szCs w:val="32"/>
        </w:rPr>
        <w:t>国有资产占用情况</w:t>
      </w:r>
    </w:p>
    <w:p>
      <w:pPr>
        <w:rPr>
          <w:rFonts w:ascii="仿宋_GB2312" w:eastAsia="仿宋_GB2312"/>
          <w:sz w:val="32"/>
          <w:szCs w:val="32"/>
        </w:rPr>
      </w:pPr>
      <w:r>
        <w:rPr>
          <w:rFonts w:hint="eastAsia" w:ascii="仿宋_GB2312" w:eastAsia="仿宋_GB2312"/>
          <w:sz w:val="32"/>
          <w:szCs w:val="32"/>
        </w:rPr>
        <w:t xml:space="preserve">    无。</w:t>
      </w:r>
    </w:p>
    <w:p>
      <w:pPr>
        <w:ind w:firstLine="643" w:firstLineChars="200"/>
        <w:rPr>
          <w:rFonts w:ascii="黑体" w:hAnsi="黑体" w:eastAsia="黑体"/>
          <w:b/>
          <w:bCs/>
          <w:sz w:val="32"/>
          <w:szCs w:val="32"/>
        </w:rPr>
      </w:pPr>
      <w:bookmarkStart w:id="0" w:name="_GoBack"/>
      <w:r>
        <w:rPr>
          <w:rFonts w:hint="eastAsia" w:ascii="黑体" w:hAnsi="黑体" w:eastAsia="黑体"/>
          <w:b/>
          <w:bCs/>
          <w:sz w:val="32"/>
          <w:szCs w:val="32"/>
          <w:lang w:eastAsia="zh-CN"/>
        </w:rPr>
        <w:t>第三部分</w:t>
      </w:r>
      <w:r>
        <w:rPr>
          <w:rFonts w:hint="eastAsia" w:ascii="黑体" w:hAnsi="黑体" w:eastAsia="黑体"/>
          <w:b/>
          <w:bCs/>
          <w:sz w:val="32"/>
          <w:szCs w:val="32"/>
        </w:rPr>
        <w:t>、专业性较强的名词解释</w:t>
      </w:r>
    </w:p>
    <w:bookmarkEnd w:id="0"/>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、财政拨款收入：是指市级财政当年拨付的资金。</w:t>
      </w:r>
    </w:p>
    <w:p>
      <w:pPr>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、事业收入：是指事业单位开展专业活动及辅助活动所取得的收入。</w:t>
      </w:r>
    </w:p>
    <w:p>
      <w:pPr>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、其他收入：是指部门取得的除“财政拨款”、“事业收入”、“事业单位经营收入”等以外的收入。</w:t>
      </w:r>
    </w:p>
    <w:p>
      <w:pPr>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、上年结转和结余：是指以前年度支出预算因客观条件变化未执行完毕、结转到本年度按有关规定继续使用的资金，既包括财政拨款结转和结余，也包括事业收入、经营收入、其他收入的结转和结余。</w:t>
      </w:r>
    </w:p>
    <w:p>
      <w:pPr>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、基本支出：是指为保障机构正常运转、完成日常工作任务所必需的开支，其内容包括人员经费和日常公用经费两部分。</w:t>
      </w:r>
    </w:p>
    <w:p>
      <w:pPr>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、项目支出：是指在基本支出之外，为完成特定的行政工作任务或事业发展目标所发生的支出。</w:t>
      </w:r>
    </w:p>
    <w:p>
      <w:pPr>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、一般公共服务（类）事务（款）：是指用于保障机构正常运行、开展业务等活动的支出。</w:t>
      </w:r>
    </w:p>
    <w:p>
      <w:pPr>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）行政运行（项）：是指为保障机构正常运转、完成日常工作任务安排的支出。</w:t>
      </w:r>
    </w:p>
    <w:p>
      <w:pPr>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）一般行政管理事务（项）：是指单位的项目支出。</w:t>
      </w:r>
    </w:p>
    <w:p>
      <w:pPr>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）机关服务（项）：是指为单位提供后勤保障服务的机关服务局的支出。</w:t>
      </w:r>
    </w:p>
    <w:p>
      <w:pPr>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）事业运行（项）：是指事业单位用于保障机构正常运转的基本支出。</w:t>
      </w:r>
    </w:p>
    <w:p>
      <w:pPr>
        <w:ind w:firstLine="640" w:firstLineChars="200"/>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0" w:firstLineChars="200"/>
        <w:rPr>
          <w:rFonts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640" w:firstLineChars="200"/>
        <w:rPr>
          <w:rFonts w:ascii="黑体" w:hAnsi="黑体" w:eastAsia="黑体"/>
          <w:sz w:val="32"/>
          <w:szCs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方正小标宋简体">
    <w:altName w:val="Arial Unicode MS"/>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85AC7A"/>
    <w:multiLevelType w:val="singleLevel"/>
    <w:tmpl w:val="B585AC7A"/>
    <w:lvl w:ilvl="0" w:tentative="0">
      <w:start w:val="4"/>
      <w:numFmt w:val="chineseCounting"/>
      <w:suff w:val="nothing"/>
      <w:lvlText w:val="（%1）"/>
      <w:lvlJc w:val="left"/>
      <w:rPr>
        <w:rFonts w:hint="eastAsia"/>
      </w:rPr>
    </w:lvl>
  </w:abstractNum>
  <w:abstractNum w:abstractNumId="1">
    <w:nsid w:val="4662AA8F"/>
    <w:multiLevelType w:val="singleLevel"/>
    <w:tmpl w:val="4662AA8F"/>
    <w:lvl w:ilvl="0" w:tentative="0">
      <w:start w:val="1"/>
      <w:numFmt w:val="chineseCounting"/>
      <w:suff w:val="space"/>
      <w:lvlText w:val="第%1部分"/>
      <w:lvlJc w:val="left"/>
      <w:pPr>
        <w:ind w:left="0" w:firstLine="0"/>
      </w:pPr>
    </w:lvl>
  </w:abstractNum>
  <w:abstractNum w:abstractNumId="2">
    <w:nsid w:val="58366DE8"/>
    <w:multiLevelType w:val="singleLevel"/>
    <w:tmpl w:val="58366DE8"/>
    <w:lvl w:ilvl="0" w:tentative="0">
      <w:start w:val="1"/>
      <w:numFmt w:val="chineseCounting"/>
      <w:suff w:val="nothing"/>
      <w:lvlText w:val="%1、"/>
      <w:lvlJc w:val="left"/>
      <w:pPr>
        <w:ind w:left="555" w:firstLine="0"/>
      </w:pPr>
    </w:lvl>
  </w:abstractNum>
  <w:num w:numId="1">
    <w:abstractNumId w:val="1"/>
    <w:lvlOverride w:ilvl="0">
      <w:startOverride w:val="1"/>
    </w:lvlOverride>
  </w:num>
  <w:num w:numId="2">
    <w:abstractNumId w:val="2"/>
    <w:lvlOverride w:ilvl="0">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1789F"/>
    <w:rsid w:val="0008416D"/>
    <w:rsid w:val="00537650"/>
    <w:rsid w:val="006549ED"/>
    <w:rsid w:val="006F355A"/>
    <w:rsid w:val="00755988"/>
    <w:rsid w:val="0083385F"/>
    <w:rsid w:val="00845265"/>
    <w:rsid w:val="00927CB5"/>
    <w:rsid w:val="00B416B6"/>
    <w:rsid w:val="00B60910"/>
    <w:rsid w:val="00B76482"/>
    <w:rsid w:val="00BC7A38"/>
    <w:rsid w:val="00C1789F"/>
    <w:rsid w:val="00C8294E"/>
    <w:rsid w:val="00C96031"/>
    <w:rsid w:val="00CC2C0F"/>
    <w:rsid w:val="01CC5963"/>
    <w:rsid w:val="01DC5BFB"/>
    <w:rsid w:val="04223B52"/>
    <w:rsid w:val="0C222AFB"/>
    <w:rsid w:val="0C2E18CF"/>
    <w:rsid w:val="16B060C3"/>
    <w:rsid w:val="20154EDC"/>
    <w:rsid w:val="2B952745"/>
    <w:rsid w:val="35E40D07"/>
    <w:rsid w:val="41344A24"/>
    <w:rsid w:val="4B420D77"/>
    <w:rsid w:val="4CD3398A"/>
    <w:rsid w:val="4DCF1BBA"/>
    <w:rsid w:val="641233FE"/>
    <w:rsid w:val="6B9D54B6"/>
    <w:rsid w:val="75483667"/>
    <w:rsid w:val="789C1CB5"/>
    <w:rsid w:val="79BD4940"/>
    <w:rsid w:val="7C011226"/>
    <w:rsid w:val="7EAE77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Strong"/>
    <w:qFormat/>
    <w:uiPriority w:val="0"/>
    <w:rPr>
      <w:b/>
      <w:bCs/>
    </w:rPr>
  </w:style>
  <w:style w:type="character" w:customStyle="1" w:styleId="8">
    <w:name w:val="页眉 Char"/>
    <w:basedOn w:val="5"/>
    <w:link w:val="3"/>
    <w:qFormat/>
    <w:uiPriority w:val="99"/>
    <w:rPr>
      <w:sz w:val="18"/>
      <w:szCs w:val="18"/>
    </w:rPr>
  </w:style>
  <w:style w:type="character" w:customStyle="1" w:styleId="9">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370</Words>
  <Characters>2111</Characters>
  <Lines>17</Lines>
  <Paragraphs>4</Paragraphs>
  <TotalTime>0</TotalTime>
  <ScaleCrop>false</ScaleCrop>
  <LinksUpToDate>false</LinksUpToDate>
  <CharactersWithSpaces>2477</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2018-03-28T00:35:00Z</dcterms:created>
  <dc:creator>china</dc:creator>
  <cp:lastModifiedBy>Administrator</cp:lastModifiedBy>
  <dcterms:modified xsi:type="dcterms:W3CDTF">2019-03-04T03:46:50Z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