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hint="eastAsia" w:asciiTheme="majorEastAsia" w:hAnsiTheme="majorEastAsia" w:eastAsiaTheme="majorEastAsia"/>
          <w:color w:val="000000"/>
          <w:kern w:val="0"/>
          <w:sz w:val="52"/>
          <w:szCs w:val="52"/>
        </w:rPr>
      </w:pPr>
    </w:p>
    <w:p>
      <w:pPr>
        <w:jc w:val="center"/>
        <w:rPr>
          <w:rStyle w:val="6"/>
          <w:rFonts w:hint="eastAsia"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中国共产党永城市委员会宣传部2018年预算基本情况说明</w:t>
      </w: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lang w:val="en-US" w:eastAsia="zh-CN"/>
        </w:rPr>
      </w:pPr>
      <w:r>
        <w:rPr>
          <w:rStyle w:val="6"/>
          <w:rFonts w:hint="eastAsia" w:cs="Arial" w:asciiTheme="majorEastAsia" w:hAnsiTheme="majorEastAsia" w:eastAsiaTheme="majorEastAsia"/>
          <w:color w:val="000000"/>
          <w:kern w:val="0"/>
          <w:sz w:val="52"/>
          <w:szCs w:val="52"/>
          <w:lang w:val="en-US" w:eastAsia="zh-CN"/>
        </w:rPr>
        <w:t>2018年1月20日</w:t>
      </w: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both"/>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240" w:leftChars="0"/>
        <w:jc w:val="center"/>
        <w:textAlignment w:val="auto"/>
        <w:rPr>
          <w:rFonts w:hint="eastAsia" w:ascii="黑体" w:hAnsi="黑体" w:eastAsia="黑体" w:cs="黑体"/>
          <w:b/>
          <w:bCs/>
          <w:sz w:val="48"/>
          <w:szCs w:val="4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240" w:leftChars="0"/>
        <w:jc w:val="center"/>
        <w:textAlignment w:val="auto"/>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目录</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firstLine="321" w:firstLineChars="1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第一部分 中国共产党永城市委员会宣传部单位概况</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一、部门机构设置、职能、年度工作任务</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中国共产党永城市委员会宣传部2018年度部门预算情况说明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第三部分 名词解释</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附件：中国共产党永城市委员会宣传部2018年度部门预算表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部门收支总体情况表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部门收入总体情况表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部门支出总体情况表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一般公共预算基本支出经济分类情况表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财政拨款收支总体情况表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财政拨款支出情况表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政府性基金支出情况表</w:t>
      </w:r>
    </w:p>
    <w:p>
      <w:pPr>
        <w:jc w:val="both"/>
        <w:rPr>
          <w:rFonts w:hint="eastAsia" w:ascii="方正小标宋简体" w:eastAsia="方正小标宋简体"/>
          <w:sz w:val="36"/>
          <w:szCs w:val="36"/>
        </w:rPr>
      </w:pPr>
    </w:p>
    <w:p>
      <w:pPr>
        <w:jc w:val="both"/>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黑体" w:hAnsi="黑体" w:eastAsia="黑体" w:cs="黑体"/>
          <w:sz w:val="44"/>
          <w:szCs w:val="44"/>
        </w:rPr>
      </w:pPr>
      <w:r>
        <w:rPr>
          <w:rFonts w:hint="eastAsia" w:ascii="黑体" w:hAnsi="黑体" w:eastAsia="黑体" w:cs="黑体"/>
          <w:sz w:val="44"/>
          <w:szCs w:val="44"/>
        </w:rPr>
        <w:t>中国共产党永城市委员会宣传部</w:t>
      </w:r>
    </w:p>
    <w:p>
      <w:pPr>
        <w:jc w:val="center"/>
        <w:rPr>
          <w:rFonts w:hint="eastAsia" w:ascii="黑体" w:hAnsi="黑体" w:eastAsia="黑体" w:cs="黑体"/>
          <w:sz w:val="44"/>
          <w:szCs w:val="44"/>
        </w:rPr>
      </w:pPr>
      <w:r>
        <w:rPr>
          <w:rFonts w:hint="eastAsia" w:ascii="黑体" w:hAnsi="黑体" w:eastAsia="黑体" w:cs="黑体"/>
          <w:sz w:val="44"/>
          <w:szCs w:val="44"/>
        </w:rPr>
        <w:t>2018年预算基本情况说明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firstLine="321" w:firstLineChars="1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第一部分 中国共产党永城市委员会宣传部单位概况</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 xml:space="preserve">    (一)部门主要职责</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指导全市的理论学习、理论宣传和理论研究工作；负责引导社会舆论，指导、协调新闻、出版等部门的工作；宏观指导精神产品的生产和文化市场的管理，组织实施精神文明建设“五个一工程”；负责规划、部署全市思想政治工作和群众性的社会主义精神文明建设活动；指导协调全市对外宣传工作；负责全市互联网宣传的管理和指导；指导协调全市文化产业发展等。</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 xml:space="preserve">   （二）机构设置情况</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 xml:space="preserve">    </w:t>
      </w:r>
      <w:r>
        <w:rPr>
          <w:rFonts w:hint="eastAsia" w:ascii="仿宋_GB2312" w:hAnsi="仿宋_GB2312" w:eastAsia="仿宋_GB2312" w:cs="仿宋_GB2312"/>
          <w:sz w:val="32"/>
          <w:szCs w:val="32"/>
        </w:rPr>
        <w:t>中国共产党永城市委员会宣传部机关内设三个职能股室，下辖3个事业单位，永城市党课教员办公室、永城市委对外宣传工作领导小组办公室、永城市互联网信息办公室。</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 xml:space="preserve">   (三)预算年度的主要工作任务</w:t>
      </w:r>
    </w:p>
    <w:p>
      <w:pPr>
        <w:ind w:firstLine="640" w:firstLineChars="200"/>
        <w:rPr>
          <w:rFonts w:hint="eastAsia" w:ascii="仿宋_GB2312" w:hAnsi="宋体" w:eastAsia="仿宋_GB2312" w:cs="宋体"/>
          <w:color w:val="000000"/>
          <w:kern w:val="0"/>
          <w:sz w:val="32"/>
          <w:szCs w:val="32"/>
        </w:rPr>
      </w:pPr>
      <w:r>
        <w:rPr>
          <w:rFonts w:hint="eastAsia" w:ascii="仿宋_GB2312" w:eastAsia="仿宋_GB2312"/>
          <w:sz w:val="32"/>
          <w:szCs w:val="32"/>
        </w:rPr>
        <w:t>围绕学习、宣传、贯彻习近平新时代中国特色社会主义思想和党的十九大精神这条主线,</w:t>
      </w:r>
      <w:r>
        <w:rPr>
          <w:rFonts w:hint="eastAsia" w:ascii="仿宋_GB2312" w:hAnsi="宋体" w:eastAsia="仿宋_GB2312" w:cs="宋体"/>
          <w:color w:val="000000"/>
          <w:kern w:val="0"/>
          <w:sz w:val="32"/>
          <w:szCs w:val="32"/>
        </w:rPr>
        <w:t>夯实“意识形态工作责任制”和“巩固提升文明创建成果”责任。着力推动习近平新时代中国特色社会主义思想和党的十九大精神深入人心，着力加强党对意识形态工作的领导权，着力提高新闻舆论传播力引导力影响力公信力，着力推进精神文明创建，不断培育和践行社会主义核心价值观，着力实施“敬老尚俭”工程，深入推进公民道</w:t>
      </w:r>
      <w:bookmarkStart w:id="0" w:name="_GoBack"/>
      <w:bookmarkEnd w:id="0"/>
      <w:r>
        <w:rPr>
          <w:rFonts w:hint="eastAsia" w:ascii="仿宋_GB2312" w:hAnsi="宋体" w:eastAsia="仿宋_GB2312" w:cs="宋体"/>
          <w:color w:val="000000"/>
          <w:kern w:val="0"/>
          <w:sz w:val="32"/>
          <w:szCs w:val="32"/>
        </w:rPr>
        <w:t>德建设，着力加强互联网的建设、运用和管理，着力推动社会主义文化文艺繁荣发展，着力推动文化传承创新和大文化大旅游大产业发展，着力加强全市宣传思想文化战线党的建设。</w:t>
      </w:r>
    </w:p>
    <w:p>
      <w:pPr>
        <w:widowControl/>
        <w:spacing w:line="360" w:lineRule="auto"/>
        <w:ind w:firstLine="640" w:firstLineChars="200"/>
        <w:jc w:val="left"/>
        <w:rPr>
          <w:rFonts w:hint="eastAsia" w:ascii="仿宋_GB2312" w:hAnsi="ˎ̥" w:eastAsia="仿宋_GB2312" w:cs="Arial"/>
          <w:color w:val="000000"/>
          <w:kern w:val="0"/>
          <w:sz w:val="32"/>
          <w:szCs w:val="32"/>
          <w:lang w:val="en-US" w:eastAsia="zh-CN" w:bidi="ar-SA"/>
        </w:rPr>
      </w:pPr>
      <w:r>
        <w:rPr>
          <w:rFonts w:hint="eastAsia" w:ascii="仿宋_GB2312" w:hAnsi="ˎ̥" w:eastAsia="仿宋_GB2312" w:cs="Arial"/>
          <w:color w:val="000000"/>
          <w:kern w:val="0"/>
          <w:sz w:val="32"/>
          <w:szCs w:val="32"/>
          <w:lang w:val="en-US" w:eastAsia="zh-CN" w:bidi="ar-SA"/>
        </w:rPr>
        <w:t>（四）部门预算单位构成</w:t>
      </w:r>
    </w:p>
    <w:p>
      <w:pPr>
        <w:widowControl/>
        <w:spacing w:line="360" w:lineRule="auto"/>
        <w:ind w:firstLine="640" w:firstLineChars="200"/>
        <w:jc w:val="left"/>
        <w:rPr>
          <w:rFonts w:hint="eastAsia" w:ascii="仿宋_GB2312" w:hAnsi="宋体" w:eastAsia="仿宋_GB2312" w:cs="宋体"/>
          <w:color w:val="000000"/>
          <w:kern w:val="0"/>
          <w:sz w:val="32"/>
          <w:szCs w:val="32"/>
        </w:rPr>
      </w:pPr>
      <w:r>
        <w:rPr>
          <w:rFonts w:hint="eastAsia" w:ascii="仿宋" w:hAnsi="仿宋" w:eastAsia="仿宋" w:cs="仿宋_GB2312"/>
          <w:color w:val="090909"/>
          <w:kern w:val="0"/>
          <w:sz w:val="32"/>
          <w:szCs w:val="32"/>
          <w:lang w:eastAsia="zh-CN"/>
        </w:rPr>
        <w:t>中国共产党永城市委员会宣传部</w:t>
      </w:r>
      <w:r>
        <w:rPr>
          <w:rFonts w:hint="eastAsia" w:ascii="仿宋" w:hAnsi="仿宋" w:eastAsia="仿宋" w:cs="仿宋_GB2312"/>
          <w:color w:val="090909"/>
          <w:kern w:val="0"/>
          <w:sz w:val="32"/>
          <w:szCs w:val="32"/>
        </w:rPr>
        <w:t>部门预算</w:t>
      </w:r>
      <w:r>
        <w:rPr>
          <w:rFonts w:hint="eastAsia" w:ascii="仿宋" w:hAnsi="仿宋" w:eastAsia="仿宋" w:cs="仿宋"/>
          <w:color w:val="000000"/>
          <w:kern w:val="0"/>
          <w:sz w:val="32"/>
          <w:szCs w:val="32"/>
        </w:rPr>
        <w:t>为</w:t>
      </w:r>
      <w:r>
        <w:rPr>
          <w:rFonts w:hint="eastAsia" w:ascii="仿宋" w:hAnsi="仿宋" w:eastAsia="仿宋" w:cs="仿宋"/>
          <w:bCs/>
          <w:kern w:val="0"/>
          <w:sz w:val="32"/>
          <w:szCs w:val="32"/>
          <w:lang w:eastAsia="zh-CN"/>
        </w:rPr>
        <w:t>中国共产党永城市委员会宣传部及文学联合会一个二级机构的预算。</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中国共产党永城市委员会宣传部2018年度部门预算情况说明</w:t>
      </w:r>
    </w:p>
    <w:p>
      <w:pPr>
        <w:pStyle w:val="4"/>
        <w:numPr>
          <w:ilvl w:val="0"/>
          <w:numId w:val="0"/>
        </w:numPr>
        <w:spacing w:before="0" w:beforeAutospacing="0" w:after="0" w:afterAutospacing="0"/>
        <w:ind w:left="642" w:leftChars="0"/>
        <w:rPr>
          <w:rStyle w:val="6"/>
          <w:rFonts w:hint="eastAsia" w:ascii="黑体" w:hAnsi="黑体" w:eastAsia="黑体" w:cs="Arial"/>
          <w:b w:val="0"/>
          <w:color w:val="000000"/>
          <w:sz w:val="32"/>
          <w:szCs w:val="32"/>
        </w:rPr>
      </w:pPr>
      <w:r>
        <w:rPr>
          <w:rStyle w:val="6"/>
          <w:rFonts w:hint="eastAsia" w:ascii="黑体" w:hAnsi="黑体" w:eastAsia="黑体" w:cs="Arial"/>
          <w:b w:val="0"/>
          <w:color w:val="000000"/>
          <w:sz w:val="32"/>
          <w:szCs w:val="32"/>
          <w:lang w:eastAsia="zh-CN"/>
        </w:rPr>
        <w:t>一、</w:t>
      </w:r>
      <w:r>
        <w:rPr>
          <w:rStyle w:val="6"/>
          <w:rFonts w:hint="eastAsia" w:ascii="黑体" w:hAnsi="黑体" w:eastAsia="黑体" w:cs="Arial"/>
          <w:b w:val="0"/>
          <w:color w:val="000000"/>
          <w:sz w:val="32"/>
          <w:szCs w:val="32"/>
        </w:rPr>
        <w:t>一般公共预算收支预算情况说明</w:t>
      </w:r>
    </w:p>
    <w:p>
      <w:pPr>
        <w:pStyle w:val="4"/>
        <w:numPr>
          <w:ilvl w:val="0"/>
          <w:numId w:val="0"/>
        </w:numPr>
        <w:spacing w:before="0" w:beforeAutospacing="0" w:after="0" w:afterAutospacing="0"/>
        <w:ind w:left="642" w:leftChars="0"/>
        <w:rPr>
          <w:rFonts w:ascii="仿宋_GB2312" w:hAnsi="ˎ̥" w:eastAsia="仿宋_GB2312" w:cs="Arial"/>
          <w:color w:val="000000"/>
          <w:sz w:val="32"/>
          <w:szCs w:val="32"/>
        </w:rPr>
      </w:pPr>
      <w:r>
        <w:rPr>
          <w:rFonts w:hint="eastAsia" w:ascii="仿宋_GB2312" w:hAnsi="ˎ̥" w:eastAsia="仿宋_GB2312" w:cs="Arial"/>
          <w:color w:val="000000"/>
          <w:sz w:val="32"/>
          <w:szCs w:val="32"/>
        </w:rPr>
        <w:t xml:space="preserve">   （一）部门收入预算总体情况说明  </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 xml:space="preserve">   2018年收入合计</w:t>
      </w:r>
      <w:r>
        <w:rPr>
          <w:rFonts w:hint="eastAsia" w:ascii="Arial" w:hAnsi="Arial" w:eastAsia="方正小标宋简体" w:cs="Arial"/>
          <w:sz w:val="36"/>
          <w:szCs w:val="36"/>
        </w:rPr>
        <w:t>355.9</w:t>
      </w:r>
      <w:r>
        <w:rPr>
          <w:rFonts w:hint="eastAsia" w:ascii="仿宋_GB2312" w:hAnsi="ˎ̥" w:eastAsia="仿宋_GB2312" w:cs="Arial"/>
          <w:color w:val="000000"/>
          <w:sz w:val="32"/>
          <w:szCs w:val="32"/>
        </w:rPr>
        <w:t>万元，其中，一般公共预算</w:t>
      </w:r>
      <w:r>
        <w:rPr>
          <w:rFonts w:hint="eastAsia" w:ascii="Arial" w:hAnsi="Arial" w:eastAsia="方正小标宋简体" w:cs="Arial"/>
          <w:sz w:val="36"/>
          <w:szCs w:val="36"/>
        </w:rPr>
        <w:t>355.9</w:t>
      </w:r>
      <w:r>
        <w:rPr>
          <w:rFonts w:hint="eastAsia" w:ascii="仿宋_GB2312" w:hAnsi="ˎ̥" w:eastAsia="仿宋_GB2312" w:cs="Arial"/>
          <w:color w:val="000000"/>
          <w:sz w:val="32"/>
          <w:szCs w:val="32"/>
        </w:rPr>
        <w:t>万元9。</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（二）部门支出预算总体情况说明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2018年支出合计355.9万元，其中：基本支出</w:t>
      </w:r>
      <w:r>
        <w:rPr>
          <w:rFonts w:hint="eastAsia" w:ascii="Arial" w:hAnsi="Arial" w:eastAsia="方正小标宋简体" w:cs="Arial"/>
          <w:sz w:val="36"/>
          <w:szCs w:val="36"/>
        </w:rPr>
        <w:t>246.9</w:t>
      </w:r>
      <w:r>
        <w:rPr>
          <w:rFonts w:hint="eastAsia" w:ascii="仿宋_GB2312" w:hAnsi="ˎ̥" w:eastAsia="仿宋_GB2312" w:cs="Arial"/>
          <w:color w:val="000000"/>
          <w:sz w:val="32"/>
          <w:szCs w:val="32"/>
        </w:rPr>
        <w:t>万元，占</w:t>
      </w:r>
      <w:r>
        <w:rPr>
          <w:rFonts w:hint="eastAsia" w:ascii="Arial" w:hAnsi="Arial" w:eastAsia="方正小标宋简体" w:cs="Arial"/>
          <w:sz w:val="36"/>
          <w:szCs w:val="36"/>
        </w:rPr>
        <w:t>69</w:t>
      </w:r>
      <w:r>
        <w:rPr>
          <w:rFonts w:hint="eastAsia" w:ascii="仿宋_GB2312" w:hAnsi="ˎ̥" w:eastAsia="仿宋_GB2312" w:cs="Arial"/>
          <w:color w:val="000000"/>
          <w:sz w:val="32"/>
          <w:szCs w:val="32"/>
        </w:rPr>
        <w:t>%；项目支出</w:t>
      </w:r>
      <w:r>
        <w:rPr>
          <w:rFonts w:hint="eastAsia" w:ascii="Arial" w:hAnsi="Arial" w:eastAsia="方正小标宋简体" w:cs="Arial"/>
          <w:sz w:val="36"/>
          <w:szCs w:val="36"/>
        </w:rPr>
        <w:t>109</w:t>
      </w:r>
      <w:r>
        <w:rPr>
          <w:rFonts w:hint="eastAsia" w:ascii="仿宋_GB2312" w:hAnsi="ˎ̥" w:eastAsia="仿宋_GB2312" w:cs="Arial"/>
          <w:color w:val="000000"/>
          <w:sz w:val="32"/>
          <w:szCs w:val="32"/>
        </w:rPr>
        <w:t>万元，占</w:t>
      </w:r>
      <w:r>
        <w:rPr>
          <w:rFonts w:hint="eastAsia" w:ascii="Arial" w:hAnsi="Arial" w:eastAsia="方正小标宋简体" w:cs="Arial"/>
          <w:sz w:val="36"/>
          <w:szCs w:val="36"/>
        </w:rPr>
        <w:t>31</w:t>
      </w:r>
      <w:r>
        <w:rPr>
          <w:rFonts w:hint="eastAsia" w:ascii="仿宋_GB2312" w:hAnsi="ˎ̥" w:eastAsia="仿宋_GB2312" w:cs="Arial"/>
          <w:color w:val="000000"/>
          <w:sz w:val="32"/>
          <w:szCs w:val="32"/>
        </w:rPr>
        <w:t>%。</w:t>
      </w:r>
    </w:p>
    <w:p>
      <w:pPr>
        <w:pStyle w:val="4"/>
        <w:spacing w:before="0" w:beforeAutospacing="0" w:after="0" w:afterAutospacing="0"/>
        <w:ind w:firstLine="640" w:firstLineChars="200"/>
        <w:rPr>
          <w:rFonts w:ascii="仿宋_GB2312" w:hAnsi="ˎ̥" w:eastAsia="仿宋_GB2312" w:cs="Arial"/>
          <w:color w:val="000000"/>
          <w:sz w:val="32"/>
          <w:szCs w:val="32"/>
        </w:rPr>
      </w:pPr>
      <w:r>
        <w:rPr>
          <w:rStyle w:val="6"/>
          <w:rFonts w:hint="eastAsia" w:ascii="仿宋_GB2312" w:hAnsi="ˎ̥" w:eastAsia="仿宋_GB2312" w:cs="Arial"/>
          <w:b w:val="0"/>
          <w:color w:val="000000"/>
          <w:sz w:val="32"/>
          <w:szCs w:val="32"/>
        </w:rPr>
        <w:t>（三）财政拨款收入预算情况说明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2018年收入预算</w:t>
      </w:r>
      <w:r>
        <w:rPr>
          <w:rFonts w:hint="eastAsia" w:ascii="Arial" w:hAnsi="Arial" w:eastAsia="方正小标宋简体" w:cs="Arial"/>
          <w:sz w:val="36"/>
          <w:szCs w:val="36"/>
        </w:rPr>
        <w:t>355.9</w:t>
      </w:r>
      <w:r>
        <w:rPr>
          <w:rFonts w:hint="eastAsia" w:ascii="仿宋_GB2312" w:hAnsi="ˎ̥" w:eastAsia="仿宋_GB2312" w:cs="Arial"/>
          <w:color w:val="000000"/>
          <w:sz w:val="32"/>
          <w:szCs w:val="32"/>
        </w:rPr>
        <w:t>万元，其中财政拨款</w:t>
      </w:r>
      <w:r>
        <w:rPr>
          <w:rFonts w:hint="eastAsia" w:ascii="Arial" w:hAnsi="Arial" w:eastAsia="方正小标宋简体" w:cs="Arial"/>
          <w:sz w:val="36"/>
          <w:szCs w:val="36"/>
        </w:rPr>
        <w:t>355.9</w:t>
      </w:r>
      <w:r>
        <w:rPr>
          <w:rFonts w:hint="eastAsia" w:ascii="仿宋_GB2312" w:hAnsi="ˎ̥" w:eastAsia="仿宋_GB2312" w:cs="Arial"/>
          <w:color w:val="000000"/>
          <w:sz w:val="32"/>
          <w:szCs w:val="32"/>
        </w:rPr>
        <w:t>万元，比上年增加</w:t>
      </w:r>
      <w:r>
        <w:rPr>
          <w:rFonts w:hint="eastAsia" w:ascii="Arial" w:hAnsi="Arial" w:eastAsia="方正小标宋简体" w:cs="Arial"/>
          <w:sz w:val="36"/>
          <w:szCs w:val="36"/>
        </w:rPr>
        <w:t>37.5</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11</w:t>
      </w:r>
      <w:r>
        <w:rPr>
          <w:rFonts w:hint="eastAsia" w:ascii="仿宋_GB2312" w:hAnsi="ˎ̥" w:eastAsia="仿宋_GB2312" w:cs="Arial"/>
          <w:color w:val="000000"/>
          <w:sz w:val="32"/>
          <w:szCs w:val="32"/>
        </w:rPr>
        <w:t>%。主要变化原因是在职人员工资增长。</w:t>
      </w:r>
    </w:p>
    <w:p>
      <w:pPr>
        <w:pStyle w:val="4"/>
        <w:spacing w:before="0" w:beforeAutospacing="0" w:after="0" w:afterAutospacing="0"/>
        <w:ind w:firstLine="640" w:firstLineChars="200"/>
        <w:rPr>
          <w:rFonts w:ascii="仿宋_GB2312" w:hAnsi="ˎ̥" w:eastAsia="仿宋_GB2312" w:cs="Arial"/>
          <w:b/>
          <w:color w:val="000000"/>
          <w:sz w:val="32"/>
          <w:szCs w:val="32"/>
        </w:rPr>
      </w:pPr>
      <w:r>
        <w:rPr>
          <w:rStyle w:val="6"/>
          <w:rFonts w:hint="eastAsia" w:ascii="仿宋_GB2312" w:hAnsi="ˎ̥" w:eastAsia="仿宋_GB2312" w:cs="Arial"/>
          <w:b w:val="0"/>
          <w:color w:val="000000"/>
          <w:sz w:val="32"/>
          <w:szCs w:val="32"/>
        </w:rPr>
        <w:t>（四）财政拨款支出预算情况说明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2018年支出预算</w:t>
      </w:r>
      <w:r>
        <w:rPr>
          <w:rFonts w:hint="eastAsia" w:ascii="Arial" w:hAnsi="Arial" w:eastAsia="方正小标宋简体" w:cs="Arial"/>
          <w:sz w:val="36"/>
          <w:szCs w:val="36"/>
        </w:rPr>
        <w:t>355.9</w:t>
      </w:r>
      <w:r>
        <w:rPr>
          <w:rFonts w:hint="eastAsia" w:ascii="仿宋_GB2312" w:hAnsi="ˎ̥" w:eastAsia="仿宋_GB2312" w:cs="Arial"/>
          <w:color w:val="000000"/>
          <w:sz w:val="32"/>
          <w:szCs w:val="32"/>
        </w:rPr>
        <w:t>万元，其中财政拨款支出</w:t>
      </w:r>
      <w:r>
        <w:rPr>
          <w:rFonts w:hint="eastAsia" w:ascii="Arial" w:hAnsi="Arial" w:eastAsia="方正小标宋简体" w:cs="Arial"/>
          <w:sz w:val="36"/>
          <w:szCs w:val="36"/>
        </w:rPr>
        <w:t>355.9</w:t>
      </w:r>
      <w:r>
        <w:rPr>
          <w:rFonts w:hint="eastAsia" w:ascii="仿宋_GB2312" w:hAnsi="ˎ̥" w:eastAsia="仿宋_GB2312" w:cs="Arial"/>
          <w:color w:val="000000"/>
          <w:sz w:val="32"/>
          <w:szCs w:val="32"/>
        </w:rPr>
        <w:t>万元，比上年增加</w:t>
      </w:r>
      <w:r>
        <w:rPr>
          <w:rFonts w:hint="eastAsia" w:ascii="Arial" w:hAnsi="Arial" w:eastAsia="方正小标宋简体" w:cs="Arial"/>
          <w:sz w:val="36"/>
          <w:szCs w:val="36"/>
        </w:rPr>
        <w:t>37.5</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11</w:t>
      </w:r>
      <w:r>
        <w:rPr>
          <w:rFonts w:hint="eastAsia" w:ascii="仿宋_GB2312" w:hAnsi="ˎ̥" w:eastAsia="仿宋_GB2312" w:cs="Arial"/>
          <w:color w:val="000000"/>
          <w:sz w:val="32"/>
          <w:szCs w:val="32"/>
        </w:rPr>
        <w:t>%。支出按用途划分为：工资福利支出210.9万元，占总支出的</w:t>
      </w:r>
      <w:r>
        <w:rPr>
          <w:rFonts w:hint="eastAsia" w:ascii="Arial" w:hAnsi="Arial" w:eastAsia="方正小标宋简体" w:cs="Arial"/>
          <w:sz w:val="36"/>
          <w:szCs w:val="36"/>
        </w:rPr>
        <w:t>59.2</w:t>
      </w:r>
      <w:r>
        <w:rPr>
          <w:rFonts w:hint="eastAsia" w:ascii="仿宋_GB2312" w:hAnsi="ˎ̥" w:eastAsia="仿宋_GB2312" w:cs="Arial"/>
          <w:color w:val="000000"/>
          <w:sz w:val="32"/>
          <w:szCs w:val="32"/>
        </w:rPr>
        <w:t>%，比上年增加</w:t>
      </w:r>
      <w:r>
        <w:rPr>
          <w:rFonts w:hint="eastAsia" w:ascii="Arial" w:hAnsi="Arial" w:eastAsia="方正小标宋简体" w:cs="Arial"/>
          <w:sz w:val="36"/>
          <w:szCs w:val="36"/>
        </w:rPr>
        <w:t>34.41</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16</w:t>
      </w:r>
      <w:r>
        <w:rPr>
          <w:rFonts w:hint="eastAsia" w:ascii="仿宋_GB2312" w:hAnsi="ˎ̥" w:eastAsia="仿宋_GB2312" w:cs="Arial"/>
          <w:color w:val="000000"/>
          <w:sz w:val="32"/>
          <w:szCs w:val="32"/>
        </w:rPr>
        <w:t>%；对个人和家庭的补助</w:t>
      </w:r>
      <w:r>
        <w:rPr>
          <w:rFonts w:hint="eastAsia" w:ascii="Arial" w:hAnsi="Arial" w:eastAsia="方正小标宋简体" w:cs="Arial"/>
          <w:sz w:val="36"/>
          <w:szCs w:val="36"/>
        </w:rPr>
        <w:t>0.8</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0.2</w:t>
      </w:r>
      <w:r>
        <w:rPr>
          <w:rFonts w:hint="eastAsia" w:ascii="仿宋_GB2312" w:hAnsi="ˎ̥" w:eastAsia="仿宋_GB2312" w:cs="Arial"/>
          <w:color w:val="000000"/>
          <w:sz w:val="32"/>
          <w:szCs w:val="32"/>
        </w:rPr>
        <w:t>%，比上年减少95.5%；商品服务支出35.2万元，占总支出的</w:t>
      </w:r>
      <w:r>
        <w:rPr>
          <w:rFonts w:hint="eastAsia" w:ascii="Arial" w:hAnsi="Arial" w:eastAsia="方正小标宋简体" w:cs="Arial"/>
          <w:sz w:val="36"/>
          <w:szCs w:val="36"/>
        </w:rPr>
        <w:t>10</w:t>
      </w:r>
      <w:r>
        <w:rPr>
          <w:rFonts w:hint="eastAsia" w:ascii="仿宋_GB2312" w:hAnsi="ˎ̥" w:eastAsia="仿宋_GB2312" w:cs="Arial"/>
          <w:color w:val="000000"/>
          <w:sz w:val="32"/>
          <w:szCs w:val="32"/>
        </w:rPr>
        <w:t>%，比上年增加</w:t>
      </w:r>
      <w:r>
        <w:rPr>
          <w:rFonts w:hint="eastAsia" w:ascii="Arial" w:hAnsi="Arial" w:eastAsia="方正小标宋简体" w:cs="Arial"/>
          <w:sz w:val="36"/>
          <w:szCs w:val="36"/>
        </w:rPr>
        <w:t>10.27</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29</w:t>
      </w:r>
      <w:r>
        <w:rPr>
          <w:rFonts w:hint="eastAsia" w:ascii="仿宋_GB2312" w:hAnsi="ˎ̥" w:eastAsia="仿宋_GB2312" w:cs="Arial"/>
          <w:color w:val="000000"/>
          <w:sz w:val="32"/>
          <w:szCs w:val="32"/>
        </w:rPr>
        <w:t>%；项目支出</w:t>
      </w:r>
      <w:r>
        <w:rPr>
          <w:rFonts w:hint="eastAsia" w:ascii="Arial" w:hAnsi="Arial" w:eastAsia="方正小标宋简体" w:cs="Arial"/>
          <w:sz w:val="36"/>
          <w:szCs w:val="36"/>
        </w:rPr>
        <w:t>109</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30.6</w:t>
      </w:r>
      <w:r>
        <w:rPr>
          <w:rFonts w:hint="eastAsia" w:ascii="仿宋_GB2312" w:hAnsi="ˎ̥" w:eastAsia="仿宋_GB2312" w:cs="Arial"/>
          <w:color w:val="000000"/>
          <w:sz w:val="32"/>
          <w:szCs w:val="32"/>
        </w:rPr>
        <w:t>%，比上年增加</w:t>
      </w:r>
      <w:r>
        <w:rPr>
          <w:rFonts w:hint="eastAsia" w:ascii="Arial" w:hAnsi="Arial" w:eastAsia="方正小标宋简体" w:cs="Arial"/>
          <w:sz w:val="36"/>
          <w:szCs w:val="36"/>
        </w:rPr>
        <w:t>10</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9</w:t>
      </w:r>
      <w:r>
        <w:rPr>
          <w:rFonts w:hint="eastAsia" w:ascii="仿宋_GB2312" w:hAnsi="ˎ̥" w:eastAsia="仿宋_GB2312" w:cs="Arial"/>
          <w:color w:val="000000"/>
          <w:sz w:val="32"/>
          <w:szCs w:val="32"/>
        </w:rPr>
        <w:t>%</w:t>
      </w:r>
      <w:r>
        <w:rPr>
          <w:rFonts w:ascii="仿宋_GB2312" w:hAnsi="ˎ̥" w:eastAsia="仿宋_GB2312" w:cs="Arial"/>
          <w:color w:val="000000"/>
          <w:sz w:val="32"/>
          <w:szCs w:val="32"/>
        </w:rPr>
        <w:t>。</w:t>
      </w:r>
      <w:r>
        <w:rPr>
          <w:rFonts w:hint="eastAsia" w:ascii="仿宋_GB2312" w:hAnsi="ˎ̥" w:eastAsia="仿宋_GB2312" w:cs="Arial"/>
          <w:color w:val="000000"/>
          <w:sz w:val="32"/>
          <w:szCs w:val="32"/>
        </w:rPr>
        <w:t>主要变化原因：人员工资的增长，养老保险改革等。</w:t>
      </w:r>
    </w:p>
    <w:p>
      <w:pPr>
        <w:pStyle w:val="4"/>
        <w:spacing w:before="0" w:beforeAutospacing="0" w:after="0" w:afterAutospacing="0"/>
        <w:rPr>
          <w:rFonts w:ascii="黑体" w:hAnsi="黑体" w:eastAsia="黑体" w:cs="Arial"/>
          <w:color w:val="000000"/>
          <w:sz w:val="32"/>
          <w:szCs w:val="32"/>
        </w:rPr>
      </w:pPr>
      <w:r>
        <w:rPr>
          <w:rFonts w:hint="eastAsia" w:ascii="黑体" w:hAnsi="黑体" w:eastAsia="黑体" w:cs="Arial"/>
          <w:color w:val="000000"/>
          <w:sz w:val="32"/>
          <w:szCs w:val="32"/>
        </w:rPr>
        <w:t xml:space="preserve">      </w:t>
      </w: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spacing w:before="0" w:beforeAutospacing="0" w:after="0" w:afterAutospacing="0"/>
        <w:ind w:firstLine="640" w:firstLineChars="200"/>
        <w:rPr>
          <w:rStyle w:val="6"/>
          <w:rFonts w:ascii="仿宋_GB2312" w:hAnsi="ˎ̥" w:eastAsia="仿宋_GB2312" w:cs="Arial"/>
          <w:b w:val="0"/>
          <w:color w:val="000000"/>
          <w:sz w:val="32"/>
          <w:szCs w:val="32"/>
        </w:rPr>
      </w:pPr>
      <w:r>
        <w:rPr>
          <w:rStyle w:val="6"/>
          <w:rFonts w:hint="eastAsia" w:ascii="仿宋_GB2312" w:hAnsi="ˎ̥" w:eastAsia="仿宋_GB2312" w:cs="Arial"/>
          <w:b w:val="0"/>
          <w:color w:val="000000"/>
          <w:sz w:val="32"/>
          <w:szCs w:val="32"/>
        </w:rPr>
        <w:t xml:space="preserve">  无此类情况</w:t>
      </w:r>
    </w:p>
    <w:p>
      <w:pPr>
        <w:pStyle w:val="4"/>
        <w:spacing w:before="0" w:beforeAutospacing="0" w:after="0" w:afterAutospacing="0"/>
        <w:ind w:firstLine="640" w:firstLineChars="200"/>
        <w:rPr>
          <w:rStyle w:val="6"/>
          <w:rFonts w:ascii="仿宋_GB2312" w:hAnsi="ˎ̥" w:eastAsia="仿宋_GB2312" w:cs="Arial"/>
          <w:b w:val="0"/>
          <w:color w:val="000000"/>
          <w:sz w:val="32"/>
          <w:szCs w:val="32"/>
        </w:rPr>
      </w:pPr>
      <w:r>
        <w:rPr>
          <w:rFonts w:hint="eastAsia" w:ascii="黑体" w:hAnsi="黑体" w:eastAsia="黑体" w:cs="Arial"/>
          <w:color w:val="000000"/>
          <w:sz w:val="32"/>
          <w:szCs w:val="32"/>
        </w:rPr>
        <w:t xml:space="preserve"> </w:t>
      </w: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ind w:firstLine="640" w:firstLineChars="200"/>
        <w:jc w:val="left"/>
        <w:rPr>
          <w:rFonts w:ascii="仿宋_GB2312" w:eastAsia="仿宋_GB2312"/>
          <w:sz w:val="32"/>
          <w:szCs w:val="32"/>
        </w:rPr>
      </w:pPr>
      <w:r>
        <w:rPr>
          <w:rStyle w:val="6"/>
          <w:rFonts w:hint="eastAsia" w:ascii="仿宋_GB2312" w:hAnsi="ˎ̥" w:eastAsia="仿宋_GB2312" w:cs="Arial"/>
          <w:b w:val="0"/>
          <w:color w:val="000000"/>
          <w:sz w:val="32"/>
          <w:szCs w:val="32"/>
        </w:rPr>
        <w:t>2018年“三公”经费支出预算3.1万元，较上年下降4%。其中：因公出国(境)费用0万元</w:t>
      </w:r>
      <w:r>
        <w:rPr>
          <w:rFonts w:hint="eastAsia" w:ascii="仿宋_GB2312" w:eastAsia="仿宋_GB2312"/>
          <w:sz w:val="32"/>
          <w:szCs w:val="32"/>
        </w:rPr>
        <w:t>，公务接待费</w:t>
      </w:r>
      <w:r>
        <w:rPr>
          <w:rFonts w:hint="eastAsia" w:ascii="Arial" w:hAnsi="Arial" w:eastAsia="方正小标宋简体" w:cs="Arial"/>
          <w:sz w:val="36"/>
          <w:szCs w:val="36"/>
        </w:rPr>
        <w:t>3.1</w:t>
      </w:r>
      <w:r>
        <w:rPr>
          <w:rFonts w:hint="eastAsia" w:ascii="仿宋_GB2312" w:eastAsia="仿宋_GB2312"/>
          <w:sz w:val="32"/>
          <w:szCs w:val="32"/>
        </w:rPr>
        <w:t>万元，较上年下降4%；公务用车运行维护费</w:t>
      </w:r>
      <w:r>
        <w:rPr>
          <w:rFonts w:hint="eastAsia" w:ascii="Arial" w:hAnsi="Arial" w:eastAsia="方正小标宋简体" w:cs="Arial"/>
          <w:sz w:val="36"/>
          <w:szCs w:val="36"/>
        </w:rPr>
        <w:t>0</w:t>
      </w:r>
      <w:r>
        <w:rPr>
          <w:rFonts w:hint="eastAsia" w:ascii="仿宋_GB2312" w:eastAsia="仿宋_GB2312"/>
          <w:sz w:val="32"/>
          <w:szCs w:val="32"/>
        </w:rPr>
        <w:t>万元；公务用车购置</w:t>
      </w:r>
      <w:r>
        <w:rPr>
          <w:rFonts w:hint="eastAsia" w:ascii="Arial" w:hAnsi="Arial" w:eastAsia="方正小标宋简体" w:cs="Arial"/>
          <w:sz w:val="36"/>
          <w:szCs w:val="36"/>
        </w:rPr>
        <w:t>0</w:t>
      </w:r>
      <w:r>
        <w:rPr>
          <w:rFonts w:hint="eastAsia" w:ascii="仿宋_GB2312" w:eastAsia="仿宋_GB2312"/>
          <w:sz w:val="32"/>
          <w:szCs w:val="32"/>
        </w:rPr>
        <w:t>万元。</w:t>
      </w:r>
      <w:r>
        <w:rPr>
          <w:rFonts w:hint="eastAsia" w:ascii="仿宋_GB2312" w:eastAsia="仿宋_GB2312"/>
          <w:b/>
          <w:sz w:val="32"/>
          <w:szCs w:val="32"/>
        </w:rPr>
        <w:t>主要变化原因：</w:t>
      </w:r>
      <w:r>
        <w:rPr>
          <w:rFonts w:ascii="仿宋_GB2312" w:eastAsia="仿宋_GB2312"/>
          <w:sz w:val="32"/>
          <w:szCs w:val="32"/>
        </w:rPr>
        <w:t>严格执行《党政机关国内公务接待管理规定》等办法，</w:t>
      </w:r>
      <w:r>
        <w:rPr>
          <w:rFonts w:hint="eastAsia" w:ascii="仿宋_GB2312" w:eastAsia="仿宋_GB2312"/>
          <w:sz w:val="32"/>
          <w:szCs w:val="32"/>
        </w:rPr>
        <w:t>坚持</w:t>
      </w:r>
      <w:r>
        <w:rPr>
          <w:rFonts w:ascii="仿宋_GB2312" w:eastAsia="仿宋_GB2312"/>
          <w:sz w:val="32"/>
          <w:szCs w:val="32"/>
        </w:rPr>
        <w:t>厉行勤俭节约，不断压缩公务接待费支出</w:t>
      </w:r>
      <w:r>
        <w:rPr>
          <w:rFonts w:hint="eastAsia" w:ascii="仿宋_GB2312" w:eastAsia="仿宋_GB2312"/>
          <w:sz w:val="32"/>
          <w:szCs w:val="32"/>
        </w:rPr>
        <w:t>;</w:t>
      </w:r>
      <w:r>
        <w:rPr>
          <w:rFonts w:ascii="仿宋_GB2312" w:eastAsia="仿宋_GB2312"/>
          <w:sz w:val="32"/>
          <w:szCs w:val="32"/>
        </w:rPr>
        <w:t xml:space="preserve"> 公车改革实施后，</w:t>
      </w:r>
      <w:r>
        <w:rPr>
          <w:rFonts w:hint="eastAsia" w:ascii="仿宋_GB2312" w:eastAsia="仿宋_GB2312"/>
          <w:sz w:val="32"/>
          <w:szCs w:val="32"/>
        </w:rPr>
        <w:t>严格公务车辆出行管理。</w:t>
      </w:r>
    </w:p>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ind w:firstLine="640" w:firstLineChars="200"/>
        <w:rPr>
          <w:rFonts w:ascii="仿宋_GB2312" w:eastAsia="仿宋_GB2312"/>
          <w:sz w:val="32"/>
          <w:szCs w:val="32"/>
        </w:rPr>
      </w:pPr>
      <w:r>
        <w:rPr>
          <w:rFonts w:hint="eastAsia" w:ascii="仿宋_GB2312" w:eastAsia="仿宋_GB2312"/>
          <w:sz w:val="32"/>
          <w:szCs w:val="32"/>
        </w:rPr>
        <w:t>(一)机关运行经费支出情况</w:t>
      </w:r>
    </w:p>
    <w:p>
      <w:pPr>
        <w:ind w:firstLine="640" w:firstLineChars="200"/>
        <w:rPr>
          <w:rFonts w:ascii="仿宋_GB2312" w:eastAsia="仿宋_GB2312"/>
          <w:sz w:val="32"/>
          <w:szCs w:val="32"/>
        </w:rPr>
      </w:pPr>
      <w:r>
        <w:rPr>
          <w:rFonts w:hint="eastAsia" w:ascii="仿宋_GB2312" w:eastAsia="仿宋_GB2312"/>
          <w:sz w:val="32"/>
          <w:szCs w:val="32"/>
        </w:rPr>
        <w:t>机关运行经费支出32.6万元，占财政拨款的9.1</w:t>
      </w:r>
      <w:r>
        <w:rPr>
          <w:rStyle w:val="6"/>
          <w:rFonts w:hint="eastAsia" w:ascii="仿宋_GB2312" w:hAnsi="ˎ̥" w:eastAsia="仿宋_GB2312" w:cs="Arial"/>
          <w:b w:val="0"/>
          <w:color w:val="000000"/>
          <w:sz w:val="32"/>
          <w:szCs w:val="32"/>
        </w:rPr>
        <w:t>%，主要用于办公费、印刷费、差旅费、邮电费、水费、公务接待费、工会经费、福利费等。</w:t>
      </w:r>
    </w:p>
    <w:p>
      <w:pPr>
        <w:ind w:firstLine="640" w:firstLineChars="200"/>
        <w:rPr>
          <w:rFonts w:ascii="仿宋_GB2312" w:eastAsia="仿宋_GB2312"/>
          <w:sz w:val="32"/>
          <w:szCs w:val="32"/>
        </w:rPr>
      </w:pPr>
      <w:r>
        <w:rPr>
          <w:rFonts w:hint="eastAsia" w:ascii="仿宋_GB2312" w:eastAsia="仿宋_GB2312"/>
          <w:sz w:val="32"/>
          <w:szCs w:val="32"/>
        </w:rPr>
        <w:t>(二)政府采购支出情况</w:t>
      </w:r>
    </w:p>
    <w:p>
      <w:pPr>
        <w:ind w:firstLine="640" w:firstLineChars="200"/>
        <w:rPr>
          <w:rStyle w:val="6"/>
          <w:rFonts w:hint="eastAsia" w:ascii="仿宋_GB2312" w:hAnsi="ˎ̥" w:eastAsia="仿宋_GB2312" w:cs="Arial"/>
          <w:b w:val="0"/>
          <w:color w:val="000000"/>
          <w:sz w:val="32"/>
          <w:szCs w:val="32"/>
        </w:rPr>
      </w:pPr>
      <w:r>
        <w:rPr>
          <w:rStyle w:val="6"/>
          <w:rFonts w:hint="eastAsia" w:ascii="仿宋_GB2312" w:hAnsi="ˎ̥" w:eastAsia="仿宋_GB2312" w:cs="Arial"/>
          <w:b w:val="0"/>
          <w:color w:val="000000"/>
          <w:sz w:val="32"/>
          <w:szCs w:val="32"/>
        </w:rPr>
        <w:t>无此类情况</w:t>
      </w:r>
    </w:p>
    <w:p>
      <w:pPr>
        <w:numPr>
          <w:ilvl w:val="0"/>
          <w:numId w:val="0"/>
        </w:numPr>
        <w:ind w:left="640" w:leftChars="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重点项目预算绩效目标</w:t>
      </w:r>
    </w:p>
    <w:p>
      <w:pPr>
        <w:numPr>
          <w:ilvl w:val="0"/>
          <w:numId w:val="0"/>
        </w:numPr>
        <w:ind w:left="640" w:leftChars="0"/>
        <w:rPr>
          <w:rFonts w:hint="eastAsia" w:ascii="仿宋_GB2312" w:eastAsia="仿宋_GB2312"/>
          <w:sz w:val="32"/>
          <w:szCs w:val="32"/>
        </w:rPr>
      </w:pPr>
      <w:r>
        <w:rPr>
          <w:rFonts w:hint="eastAsia" w:ascii="仿宋_GB2312" w:eastAsia="仿宋_GB2312"/>
          <w:sz w:val="32"/>
          <w:szCs w:val="32"/>
        </w:rPr>
        <w:t>无</w:t>
      </w:r>
    </w:p>
    <w:p>
      <w:pPr>
        <w:numPr>
          <w:ilvl w:val="0"/>
          <w:numId w:val="2"/>
        </w:numPr>
        <w:ind w:left="640" w:leftChars="0"/>
        <w:rPr>
          <w:rFonts w:hint="eastAsia" w:ascii="仿宋_GB2312" w:eastAsia="仿宋_GB2312"/>
          <w:sz w:val="32"/>
          <w:szCs w:val="32"/>
          <w:lang w:eastAsia="zh-CN"/>
        </w:rPr>
      </w:pPr>
      <w:r>
        <w:rPr>
          <w:rFonts w:hint="eastAsia" w:ascii="仿宋_GB2312" w:eastAsia="仿宋_GB2312"/>
          <w:sz w:val="32"/>
          <w:szCs w:val="32"/>
          <w:lang w:eastAsia="zh-CN"/>
        </w:rPr>
        <w:t>国有资产占用情况</w:t>
      </w:r>
    </w:p>
    <w:p>
      <w:pPr>
        <w:numPr>
          <w:ilvl w:val="0"/>
          <w:numId w:val="0"/>
        </w:numPr>
        <w:rPr>
          <w:rFonts w:hint="eastAsia" w:ascii="仿宋_GB2312" w:eastAsia="仿宋_GB2312"/>
          <w:sz w:val="32"/>
          <w:szCs w:val="32"/>
        </w:rPr>
      </w:pPr>
      <w:r>
        <w:rPr>
          <w:rFonts w:hint="eastAsia" w:ascii="仿宋_GB2312" w:eastAsia="仿宋_GB2312"/>
          <w:sz w:val="32"/>
          <w:szCs w:val="32"/>
          <w:lang w:val="en-US" w:eastAsia="zh-CN"/>
        </w:rPr>
        <w:t xml:space="preserve">    无。</w:t>
      </w:r>
    </w:p>
    <w:p>
      <w:pPr>
        <w:spacing w:line="540" w:lineRule="exact"/>
        <w:ind w:firstLine="640" w:firstLineChars="200"/>
        <w:rPr>
          <w:rFonts w:ascii="黑体" w:hAnsi="黑体" w:eastAsia="黑体"/>
          <w:sz w:val="32"/>
          <w:szCs w:val="32"/>
        </w:rPr>
      </w:pPr>
      <w:r>
        <w:rPr>
          <w:rFonts w:hint="eastAsia" w:ascii="黑体" w:hAnsi="黑体" w:eastAsia="黑体"/>
          <w:sz w:val="32"/>
          <w:szCs w:val="32"/>
          <w:lang w:eastAsia="zh-CN"/>
        </w:rPr>
        <w:t>第三部分、</w:t>
      </w:r>
      <w:r>
        <w:rPr>
          <w:rFonts w:hint="eastAsia" w:ascii="黑体" w:hAnsi="黑体" w:eastAsia="黑体"/>
          <w:sz w:val="32"/>
          <w:szCs w:val="32"/>
        </w:rPr>
        <w:t>专业性较强的名词解释</w:t>
      </w:r>
    </w:p>
    <w:p>
      <w:pPr>
        <w:spacing w:line="54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w:t>
      </w:r>
      <w:r>
        <w:rPr>
          <w:rFonts w:ascii="仿宋_GB2312" w:eastAsia="仿宋_GB2312"/>
          <w:sz w:val="32"/>
          <w:szCs w:val="32"/>
        </w:rPr>
        <w:t xml:space="preserve"> </w:t>
      </w:r>
      <w:r>
        <w:rPr>
          <w:rFonts w:hint="eastAsia" w:ascii="仿宋_GB2312" w:eastAsia="仿宋_GB2312"/>
          <w:sz w:val="32"/>
          <w:szCs w:val="32"/>
        </w:rPr>
        <w:t>得的收入。</w:t>
      </w:r>
    </w:p>
    <w:p>
      <w:pPr>
        <w:spacing w:line="54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r>
        <w:rPr>
          <w:rFonts w:ascii="仿宋_GB2312" w:eastAsia="仿宋_GB2312"/>
          <w:sz w:val="32"/>
          <w:szCs w:val="32"/>
        </w:rPr>
        <w:t xml:space="preserve"> </w:t>
      </w:r>
    </w:p>
    <w:p>
      <w:pPr>
        <w:spacing w:line="54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sz w:val="32"/>
          <w:szCs w:val="32"/>
        </w:rPr>
        <w:t xml:space="preserve"> </w:t>
      </w:r>
      <w:r>
        <w:rPr>
          <w:rFonts w:hint="eastAsia" w:ascii="仿宋_GB2312" w:eastAsia="仿宋_GB2312"/>
          <w:sz w:val="32"/>
          <w:szCs w:val="32"/>
        </w:rPr>
        <w:t>支差额的基金）弥补当年收支缺口的资金。</w:t>
      </w:r>
    </w:p>
    <w:p>
      <w:pPr>
        <w:spacing w:line="54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spacing w:line="54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spacing w:line="54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spacing w:line="54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spacing w:line="54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仿宋_GB2312" w:eastAsia="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58366DE8"/>
    <w:multiLevelType w:val="singleLevel"/>
    <w:tmpl w:val="58366DE8"/>
    <w:lvl w:ilvl="0" w:tentative="0">
      <w:start w:val="1"/>
      <w:numFmt w:val="chineseCounting"/>
      <w:suff w:val="nothing"/>
      <w:lvlText w:val="%1、"/>
      <w:lvlJc w:val="left"/>
      <w:pPr>
        <w:ind w:left="555"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9B3"/>
    <w:rsid w:val="00433D34"/>
    <w:rsid w:val="007709B3"/>
    <w:rsid w:val="00900FAA"/>
    <w:rsid w:val="00C23F50"/>
    <w:rsid w:val="00CF6835"/>
    <w:rsid w:val="0B293B29"/>
    <w:rsid w:val="46BC77E4"/>
    <w:rsid w:val="57AA6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Calibri" w:hAnsi="Calibri" w:cs="黑体"/>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semiHidden/>
    <w:unhideWhenUsed/>
    <w:qFormat/>
    <w:uiPriority w:val="0"/>
  </w:style>
  <w:style w:type="character" w:customStyle="1" w:styleId="9">
    <w:name w:val="页眉 Char"/>
    <w:link w:val="3"/>
    <w:qFormat/>
    <w:uiPriority w:val="99"/>
    <w:rPr>
      <w:sz w:val="18"/>
      <w:szCs w:val="18"/>
    </w:rPr>
  </w:style>
  <w:style w:type="character" w:customStyle="1" w:styleId="10">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352</Words>
  <Characters>2007</Characters>
  <Lines>16</Lines>
  <Paragraphs>4</Paragraphs>
  <TotalTime>0</TotalTime>
  <ScaleCrop>false</ScaleCrop>
  <LinksUpToDate>false</LinksUpToDate>
  <CharactersWithSpaces>2355</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dcterms:modified xsi:type="dcterms:W3CDTF">2019-03-01T02:37:19Z</dcterms:modified>
  <dc:title>宣传部2018年预算基本情况说明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