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hint="eastAsia" w:asciiTheme="majorEastAsia" w:hAnsiTheme="majorEastAsia" w:eastAsiaTheme="majorEastAsia"/>
          <w:color w:val="000000"/>
          <w:kern w:val="0"/>
          <w:sz w:val="52"/>
          <w:szCs w:val="52"/>
        </w:rPr>
      </w:pPr>
    </w:p>
    <w:p>
      <w:pPr>
        <w:jc w:val="center"/>
        <w:rPr>
          <w:rStyle w:val="6"/>
          <w:rFonts w:hint="eastAsia" w:asciiTheme="majorEastAsia" w:hAnsiTheme="majorEastAsia" w:eastAsiaTheme="majorEastAsia"/>
          <w:color w:val="000000"/>
          <w:kern w:val="0"/>
          <w:sz w:val="52"/>
          <w:szCs w:val="52"/>
        </w:rPr>
      </w:pPr>
    </w:p>
    <w:p>
      <w:pPr>
        <w:jc w:val="center"/>
        <w:rPr>
          <w:rStyle w:val="6"/>
          <w:rFonts w:hint="eastAsia" w:asciiTheme="majorEastAsia" w:hAnsiTheme="majorEastAsia" w:eastAsiaTheme="majorEastAsia"/>
          <w:color w:val="000000"/>
          <w:kern w:val="0"/>
          <w:sz w:val="52"/>
          <w:szCs w:val="52"/>
        </w:rPr>
      </w:pPr>
    </w:p>
    <w:p>
      <w:pPr>
        <w:jc w:val="center"/>
        <w:rPr>
          <w:rStyle w:val="6"/>
          <w:rFonts w:hint="eastAsia" w:asciiTheme="majorEastAsia" w:hAnsiTheme="majorEastAsia" w:eastAsiaTheme="majorEastAsia"/>
          <w:color w:val="000000"/>
          <w:kern w:val="0"/>
          <w:sz w:val="52"/>
          <w:szCs w:val="52"/>
          <w:lang w:eastAsia="zh-CN"/>
        </w:rPr>
      </w:pPr>
      <w:r>
        <w:rPr>
          <w:rStyle w:val="6"/>
          <w:rFonts w:hint="eastAsia" w:asciiTheme="majorEastAsia" w:hAnsiTheme="majorEastAsia" w:eastAsiaTheme="majorEastAsia"/>
          <w:color w:val="000000"/>
          <w:kern w:val="0"/>
          <w:sz w:val="52"/>
          <w:szCs w:val="52"/>
        </w:rPr>
        <w:t>永城市</w:t>
      </w:r>
      <w:r>
        <w:rPr>
          <w:rStyle w:val="6"/>
          <w:rFonts w:hint="eastAsia" w:asciiTheme="majorEastAsia" w:hAnsiTheme="majorEastAsia" w:eastAsiaTheme="majorEastAsia"/>
          <w:color w:val="000000"/>
          <w:kern w:val="0"/>
          <w:sz w:val="52"/>
          <w:szCs w:val="52"/>
          <w:lang w:eastAsia="zh-CN"/>
        </w:rPr>
        <w:t>人力资源和社会保障局（人事）</w:t>
      </w:r>
    </w:p>
    <w:p>
      <w:pPr>
        <w:jc w:val="center"/>
        <w:rPr>
          <w:rStyle w:val="6"/>
          <w:rFonts w:hint="eastAsia"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lang w:val="en-US" w:eastAsia="zh-CN"/>
        </w:rPr>
      </w:pPr>
      <w:r>
        <w:rPr>
          <w:rStyle w:val="6"/>
          <w:rFonts w:hint="eastAsia" w:cs="Arial" w:asciiTheme="majorEastAsia" w:hAnsiTheme="majorEastAsia" w:eastAsiaTheme="majorEastAsia"/>
          <w:color w:val="000000"/>
          <w:kern w:val="0"/>
          <w:sz w:val="52"/>
          <w:szCs w:val="52"/>
          <w:lang w:val="en-US" w:eastAsia="zh-CN"/>
        </w:rPr>
        <w:t>2018年1月20日</w:t>
      </w: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both"/>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240" w:leftChars="0"/>
        <w:jc w:val="center"/>
        <w:textAlignment w:val="auto"/>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240" w:leftChars="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永城市人力资源和社会保障局（人事）单位概况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一、部门机构设置、职能、年度工作任务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永城市人力资源和社会保障局（人事）2018年度部门预算情况说明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附件：永城市人力资源和社会保障局（人事）局2018年度部门预算表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部门收入总体情况表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部门支出总体情况表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一般公共预算基本支出经济分类情况表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财政拨款支出情况表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政府性基金支出情况表</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rPr>
        <w:t>永城市人力资源和社会保障局2018年预算基本情况</w:t>
      </w:r>
    </w:p>
    <w:p>
      <w:pPr>
        <w:jc w:val="center"/>
        <w:rPr>
          <w:rFonts w:ascii="方正小标宋简体" w:eastAsia="方正小标宋简体"/>
          <w:sz w:val="36"/>
          <w:szCs w:val="36"/>
        </w:rPr>
      </w:pPr>
      <w:r>
        <w:rPr>
          <w:rFonts w:hint="eastAsia" w:ascii="方正小标宋简体" w:eastAsia="方正小标宋简体"/>
          <w:sz w:val="36"/>
          <w:szCs w:val="36"/>
        </w:rPr>
        <w:t>说  明</w:t>
      </w:r>
    </w:p>
    <w:p>
      <w:pPr>
        <w:pStyle w:val="4"/>
        <w:spacing w:before="0" w:beforeAutospacing="0" w:after="0" w:afterAutospacing="0"/>
        <w:ind w:firstLine="640" w:firstLineChars="200"/>
        <w:rPr>
          <w:rStyle w:val="6"/>
          <w:rFonts w:ascii="黑体" w:hAnsi="黑体" w:eastAsia="黑体" w:cs="Arial"/>
          <w:b w:val="0"/>
          <w:color w:val="000000"/>
          <w:sz w:val="32"/>
          <w:szCs w:val="32"/>
        </w:rPr>
      </w:pP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 永城市人力资源和社会保障局（人事）单位概况</w:t>
      </w:r>
    </w:p>
    <w:p>
      <w:pPr>
        <w:pStyle w:val="4"/>
        <w:spacing w:before="0" w:beforeAutospacing="0" w:after="0" w:afterAutospacing="0"/>
        <w:ind w:firstLine="640" w:firstLineChars="200"/>
        <w:rPr>
          <w:rFonts w:ascii="仿宋" w:hAnsi="仿宋" w:eastAsia="仿宋" w:cs="仿宋"/>
          <w:color w:val="000000"/>
          <w:sz w:val="32"/>
          <w:szCs w:val="32"/>
        </w:rPr>
      </w:pPr>
      <w:r>
        <w:rPr>
          <w:rFonts w:hint="eastAsia" w:ascii="仿宋_GB2312" w:hAnsi="ˎ̥" w:eastAsia="仿宋_GB2312" w:cs="Arial"/>
          <w:color w:val="000000"/>
          <w:sz w:val="32"/>
          <w:szCs w:val="32"/>
        </w:rPr>
        <w:t>　</w:t>
      </w:r>
      <w:r>
        <w:rPr>
          <w:rFonts w:hint="eastAsia" w:ascii="仿宋" w:hAnsi="仿宋" w:eastAsia="仿宋" w:cs="仿宋"/>
          <w:color w:val="000000"/>
          <w:sz w:val="32"/>
          <w:szCs w:val="32"/>
        </w:rPr>
        <w:t>　(一)部门主要职责</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永城市人事局是主管全市人事人才工作和推进人事制度改革的市人民政府组成部门,共有 科室，单位实际在职人数50人，公务车辆无。主要职能为：综合管理全市公务员、专业技术人员、事业单位职员以及机关事业单位工勤人员，推进国家机关、事业单位工作人员队伍建设；推进和组织实施人事制度改革，促进人才资源开发和人才合理配置等。</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一、贯彻执行国家人事政策法规，拟定全市人事制度改革和规划、方案并组织实施。负责对全市人事工作进行指导、监督、检查和协调。</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二、按照《公务员法》及其单项配套法规，综合管理全市公务员队伍。负责对全市公务员的录用、考核、奖励、培训、交流、回避等工作。</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综合管理全市专业技术人员队伍。负责全市专业技术人员的职称评聘工作；负责实施专业技术执（职）业资格制度；管理和指导全市专业技术人员的继续教育，负责公共知识、继续教育的培训、考核和发证工作。</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四、组织实施全市事业单位人事制度改革。负责推行事业单位全员聘用制和分配制度改革。负责事业单位人员管理。</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五、负责全市人才资源规划、开发工作。拟定人才开发的政策措施；组织各类人才流动和智力交流，管理全市引进智力工作。负责全市人才市场建设，规范和完善各类人才市场。负责大中专毕业生就业指导工作。</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六、负责全市机关事业单位工作人员的工资福利和退休审批工作；组织实施机关、事业单位工人的技术等级考核工作。</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七、综合管理全市行政奖励表彰工作；承办市政府目标管理考核工作。</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八、贯彻军队转业军官安置政策，拟定全市军转安置计划。</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九、承办市政府管理的领导人员任免工作。</w:t>
      </w:r>
    </w:p>
    <w:p>
      <w:pPr>
        <w:snapToGrid w:val="0"/>
        <w:spacing w:line="360" w:lineRule="auto"/>
        <w:ind w:firstLine="640" w:firstLineChars="200"/>
        <w:rPr>
          <w:rFonts w:ascii="仿宋_GB2312" w:hAnsi="ˎ̥" w:eastAsia="仿宋_GB2312" w:cs="Arial"/>
          <w:color w:val="000000"/>
          <w:sz w:val="32"/>
          <w:szCs w:val="32"/>
        </w:rPr>
      </w:pPr>
      <w:r>
        <w:rPr>
          <w:rFonts w:hint="eastAsia" w:ascii="仿宋" w:hAnsi="仿宋" w:eastAsia="仿宋" w:cs="仿宋"/>
          <w:sz w:val="32"/>
          <w:szCs w:val="32"/>
        </w:rPr>
        <w:t>十、承办市委、市政府和上级人事部门交办的其他事项。</w:t>
      </w:r>
    </w:p>
    <w:p>
      <w:pPr>
        <w:pStyle w:val="4"/>
        <w:numPr>
          <w:ilvl w:val="0"/>
          <w:numId w:val="3"/>
        </w:numPr>
        <w:spacing w:before="0" w:beforeAutospacing="0" w:after="0" w:afterAutospacing="0"/>
        <w:ind w:firstLine="1120" w:firstLineChars="35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机构设置情况 </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根据上述职能，市人事局设11个职能股，包括：1、办公室。2、政策法规股。3、公务员管理股。4、人力资源市场股。5、事业单位管理股。6、工资福利股。7、就业创业股。8、老干部退休股。9、人事仲议仲裁股。10、专业技术人员管理股。11、军转办。</w:t>
      </w:r>
    </w:p>
    <w:p>
      <w:pPr>
        <w:widowControl/>
        <w:spacing w:line="360" w:lineRule="auto"/>
        <w:ind w:firstLine="640" w:firstLineChars="200"/>
        <w:jc w:val="left"/>
        <w:rPr>
          <w:rFonts w:hint="eastAsia" w:ascii="仿宋_GB2312" w:hAnsi="ˎ̥" w:eastAsia="仿宋_GB2312" w:cs="Arial"/>
          <w:color w:val="000000"/>
          <w:kern w:val="0"/>
          <w:sz w:val="32"/>
          <w:szCs w:val="32"/>
          <w:lang w:val="en-US" w:eastAsia="zh-CN" w:bidi="ar-SA"/>
        </w:rPr>
      </w:pPr>
      <w:r>
        <w:rPr>
          <w:rFonts w:hint="eastAsia" w:ascii="仿宋_GB2312" w:hAnsi="ˎ̥" w:eastAsia="仿宋_GB2312" w:cs="Arial"/>
          <w:color w:val="000000"/>
          <w:kern w:val="0"/>
          <w:sz w:val="32"/>
          <w:szCs w:val="32"/>
          <w:lang w:val="en-US" w:eastAsia="zh-CN" w:bidi="ar-SA"/>
        </w:rPr>
        <w:t>（三）部门预算单位构成</w:t>
      </w:r>
    </w:p>
    <w:p>
      <w:pPr>
        <w:widowControl/>
        <w:spacing w:line="36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_GB2312"/>
          <w:color w:val="090909"/>
          <w:kern w:val="0"/>
          <w:sz w:val="32"/>
          <w:szCs w:val="32"/>
          <w:lang w:eastAsia="zh-CN"/>
        </w:rPr>
        <w:t>永城市人力资源和社会保障局</w:t>
      </w:r>
      <w:r>
        <w:rPr>
          <w:rFonts w:hint="eastAsia" w:ascii="仿宋" w:hAnsi="仿宋" w:eastAsia="仿宋" w:cs="仿宋_GB2312"/>
          <w:color w:val="090909"/>
          <w:kern w:val="0"/>
          <w:sz w:val="32"/>
          <w:szCs w:val="32"/>
        </w:rPr>
        <w:t>部门预算</w:t>
      </w:r>
      <w:r>
        <w:rPr>
          <w:rFonts w:hint="eastAsia" w:ascii="仿宋" w:hAnsi="仿宋" w:eastAsia="仿宋" w:cs="仿宋"/>
          <w:color w:val="000000"/>
          <w:kern w:val="0"/>
          <w:sz w:val="32"/>
          <w:szCs w:val="32"/>
        </w:rPr>
        <w:t>为</w:t>
      </w:r>
      <w:r>
        <w:rPr>
          <w:rFonts w:hint="eastAsia" w:ascii="仿宋" w:hAnsi="仿宋" w:eastAsia="仿宋" w:cs="仿宋"/>
          <w:bCs/>
          <w:kern w:val="0"/>
          <w:sz w:val="32"/>
          <w:szCs w:val="32"/>
          <w:lang w:eastAsia="zh-CN"/>
        </w:rPr>
        <w:t>永城市人力资源和社会保障局</w:t>
      </w:r>
      <w:r>
        <w:rPr>
          <w:rFonts w:hint="eastAsia" w:ascii="仿宋" w:hAnsi="仿宋" w:eastAsia="仿宋" w:cs="仿宋"/>
          <w:color w:val="000000"/>
          <w:kern w:val="0"/>
          <w:sz w:val="32"/>
          <w:szCs w:val="32"/>
        </w:rPr>
        <w:t>本级预算</w:t>
      </w:r>
      <w:r>
        <w:rPr>
          <w:rFonts w:hint="eastAsia" w:ascii="仿宋" w:hAnsi="仿宋" w:eastAsia="仿宋" w:cs="仿宋"/>
          <w:color w:val="000000"/>
          <w:kern w:val="0"/>
          <w:sz w:val="32"/>
          <w:szCs w:val="32"/>
          <w:lang w:eastAsia="zh-CN"/>
        </w:rPr>
        <w:t>以及人才交流中心一个二级机构的预算。</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永城市人力资源和社会保障局（人事）2018年度部门预算情况说明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（一）部门收入预算总体情况说明</w:t>
      </w:r>
    </w:p>
    <w:p>
      <w:pPr>
        <w:pStyle w:val="4"/>
        <w:spacing w:before="0" w:beforeAutospacing="0" w:after="0" w:afterAutospacing="0"/>
        <w:ind w:left="105" w:leftChars="50" w:firstLine="838" w:firstLineChars="262"/>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2018年收入合计463.38万元，其中，一般公共预算463.38万元，部门财政性资金结转0万元。</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（二）部门支出预算总体情况说明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2018年支出合计463.38万元，其中：基本支出400.58万元，占86.45%；项目支出62.8万元，占13.55%。</w:t>
      </w:r>
    </w:p>
    <w:p>
      <w:pPr>
        <w:pStyle w:val="4"/>
        <w:spacing w:before="0" w:beforeAutospacing="0" w:after="0" w:afterAutospacing="0"/>
        <w:ind w:firstLine="640" w:firstLineChars="200"/>
        <w:rPr>
          <w:rFonts w:ascii="仿宋_GB2312" w:hAnsi="ˎ̥" w:eastAsia="仿宋_GB2312" w:cs="Arial"/>
          <w:color w:val="000000"/>
          <w:sz w:val="32"/>
          <w:szCs w:val="32"/>
        </w:rPr>
      </w:pPr>
      <w:r>
        <w:rPr>
          <w:rStyle w:val="6"/>
          <w:rFonts w:hint="eastAsia" w:ascii="仿宋_GB2312" w:hAnsi="ˎ̥" w:eastAsia="仿宋_GB2312" w:cs="Arial"/>
          <w:b w:val="0"/>
          <w:color w:val="000000"/>
          <w:sz w:val="32"/>
          <w:szCs w:val="32"/>
        </w:rPr>
        <w:t>（三）财政拨款收入预算情况说明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2018年收入预算463.38万元，其中财政拨款463.38万元，比上年增加41.58万元，增长9%；纳入预算管理的行政事业性收费收入0万元。</w:t>
      </w:r>
    </w:p>
    <w:p>
      <w:pPr>
        <w:pStyle w:val="4"/>
        <w:spacing w:before="0" w:beforeAutospacing="0" w:after="0" w:afterAutospacing="0"/>
        <w:ind w:firstLine="640" w:firstLineChars="200"/>
        <w:rPr>
          <w:rFonts w:ascii="仿宋_GB2312" w:hAnsi="ˎ̥" w:eastAsia="仿宋_GB2312" w:cs="Arial"/>
          <w:b/>
          <w:color w:val="000000"/>
          <w:sz w:val="32"/>
          <w:szCs w:val="32"/>
        </w:rPr>
      </w:pPr>
      <w:r>
        <w:rPr>
          <w:rStyle w:val="6"/>
          <w:rFonts w:hint="eastAsia" w:ascii="仿宋_GB2312" w:hAnsi="ˎ̥" w:eastAsia="仿宋_GB2312" w:cs="Arial"/>
          <w:b w:val="0"/>
          <w:color w:val="000000"/>
          <w:sz w:val="32"/>
          <w:szCs w:val="32"/>
        </w:rPr>
        <w:t>（四）财政拨款支出预算情况说明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2018年支出预算463.38万元，其中财政拨款支出463.38万元，比上年增加</w:t>
      </w:r>
      <w:r>
        <w:rPr>
          <w:rFonts w:hint="eastAsia" w:ascii="仿宋" w:hAnsi="仿宋" w:eastAsia="仿宋" w:cs="仿宋"/>
          <w:sz w:val="32"/>
          <w:szCs w:val="32"/>
        </w:rPr>
        <w:t>41.58</w:t>
      </w:r>
      <w:r>
        <w:rPr>
          <w:rFonts w:hint="eastAsia" w:ascii="仿宋_GB2312" w:hAnsi="ˎ̥" w:eastAsia="仿宋_GB2312" w:cs="Arial"/>
          <w:color w:val="000000"/>
          <w:sz w:val="32"/>
          <w:szCs w:val="32"/>
        </w:rPr>
        <w:t>万元，增长9%。支出按用途划分为：工资福利支出328.97万元，占总支出的</w:t>
      </w:r>
      <w:r>
        <w:rPr>
          <w:rFonts w:hint="eastAsia" w:ascii="仿宋" w:hAnsi="仿宋" w:eastAsia="仿宋" w:cs="仿宋"/>
          <w:sz w:val="32"/>
          <w:szCs w:val="32"/>
        </w:rPr>
        <w:t>71</w:t>
      </w:r>
      <w:r>
        <w:rPr>
          <w:rFonts w:hint="eastAsia" w:ascii="仿宋_GB2312" w:hAnsi="ˎ̥" w:eastAsia="仿宋_GB2312" w:cs="Arial"/>
          <w:color w:val="000000"/>
          <w:sz w:val="32"/>
          <w:szCs w:val="32"/>
        </w:rPr>
        <w:t>%，比上年增加88.85万元，增长27%，主要原因是自然增资；对个人和家庭的补助30.99万元，占总支出的6.7%，比上年减少67.17万元，主要变化原因是退休人员工资发放转移至社会保障中心；商品服务支出40.62万元，占总支出的8.8%，比上年增加21.1万元，增长4.5%，主要变化原因是增加公务交补贴；项目支出62.8万元，占总支出的8.8%，比上年减少1.2万元，主要变化原因办公经费的节减。</w:t>
      </w:r>
    </w:p>
    <w:p>
      <w:pPr>
        <w:pStyle w:val="4"/>
        <w:numPr>
          <w:numId w:val="0"/>
        </w:numPr>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rPr>
          <w:rFonts w:ascii="黑体" w:hAnsi="黑体" w:eastAsia="黑体" w:cs="Arial"/>
          <w:color w:val="000000"/>
          <w:sz w:val="32"/>
          <w:szCs w:val="32"/>
        </w:rPr>
      </w:pPr>
      <w:r>
        <w:rPr>
          <w:rFonts w:hint="eastAsia" w:ascii="黑体" w:hAnsi="黑体" w:eastAsia="黑体" w:cs="Arial"/>
          <w:color w:val="000000"/>
          <w:sz w:val="32"/>
          <w:szCs w:val="32"/>
        </w:rPr>
        <w:t xml:space="preserve">       </w:t>
      </w:r>
      <w:r>
        <w:rPr>
          <w:rFonts w:hint="eastAsia" w:ascii="仿宋" w:hAnsi="仿宋" w:eastAsia="仿宋" w:cs="仿宋"/>
          <w:color w:val="000000"/>
          <w:sz w:val="32"/>
          <w:szCs w:val="32"/>
        </w:rPr>
        <w:t xml:space="preserve"> 无政府基金预算。</w:t>
      </w:r>
    </w:p>
    <w:p>
      <w:pPr>
        <w:spacing w:line="560" w:lineRule="exact"/>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2018年“三公”经费支出预算0万元，较上年下降(或增长)0%。其中：因公出国(境)费用0万元，较上年下降(或增长)0%；公务接待费0万元，较上年下降(或增长)0%；公务用车运行维护费0万元，较上年下降(或增长)0%；公务用车购置0万元，较上年下降(或增长)0%。</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　　(一)机关运行经费支出情况</w:t>
      </w:r>
    </w:p>
    <w:p>
      <w:pPr>
        <w:ind w:left="600" w:firstLine="600" w:firstLineChars="200"/>
        <w:jc w:val="left"/>
        <w:rPr>
          <w:rFonts w:ascii="仿宋" w:hAnsi="仿宋" w:eastAsia="仿宋" w:cs="仿宋"/>
          <w:sz w:val="30"/>
          <w:szCs w:val="30"/>
        </w:rPr>
      </w:pPr>
      <w:r>
        <w:rPr>
          <w:rFonts w:hint="eastAsia" w:ascii="仿宋" w:hAnsi="仿宋" w:eastAsia="仿宋" w:cs="仿宋"/>
          <w:sz w:val="30"/>
          <w:szCs w:val="30"/>
        </w:rPr>
        <w:t>商品和服务支出情况：共计40.62万元。其中：公用经费12万元，公务交通补贴19.56万元，单位业务费5万元，工会经费1.13万元，职工福利费2.83万元，离退休公用经费0.1万元。</w:t>
      </w:r>
    </w:p>
    <w:p>
      <w:pPr>
        <w:ind w:firstLine="640" w:firstLineChars="200"/>
        <w:rPr>
          <w:rFonts w:ascii="仿宋_GB2312" w:eastAsia="仿宋_GB2312"/>
          <w:sz w:val="32"/>
          <w:szCs w:val="32"/>
        </w:rPr>
      </w:pPr>
      <w:r>
        <w:rPr>
          <w:rFonts w:hint="eastAsia" w:ascii="仿宋_GB2312" w:eastAsia="仿宋_GB2312"/>
          <w:sz w:val="32"/>
          <w:szCs w:val="32"/>
        </w:rPr>
        <w:t>　　(二)政府采购支出情况</w:t>
      </w:r>
    </w:p>
    <w:p>
      <w:pPr>
        <w:pStyle w:val="4"/>
        <w:widowControl/>
        <w:spacing w:before="0" w:beforeAutospacing="0" w:after="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2018年政府采购预算安排</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货物类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服务类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,政府采购工程类0万元</w:t>
      </w:r>
      <w:r>
        <w:rPr>
          <w:rFonts w:hint="eastAsia" w:ascii="仿宋" w:hAnsi="仿宋" w:eastAsia="仿宋" w:cs="仿宋"/>
          <w:color w:val="000000"/>
          <w:sz w:val="32"/>
          <w:szCs w:val="32"/>
        </w:rPr>
        <w:t>。</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重点项目预算绩效目标</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rPr>
        <w:t>无</w:t>
      </w:r>
    </w:p>
    <w:p>
      <w:pPr>
        <w:numPr>
          <w:ilvl w:val="0"/>
          <w:numId w:val="4"/>
        </w:numPr>
        <w:ind w:left="640" w:leftChars="0"/>
        <w:rPr>
          <w:rFonts w:hint="eastAsia" w:ascii="仿宋_GB2312" w:eastAsia="仿宋_GB2312"/>
          <w:sz w:val="32"/>
          <w:szCs w:val="32"/>
          <w:lang w:eastAsia="zh-CN"/>
        </w:rPr>
      </w:pPr>
      <w:r>
        <w:rPr>
          <w:rFonts w:hint="eastAsia" w:ascii="仿宋_GB2312" w:eastAsia="仿宋_GB2312"/>
          <w:sz w:val="32"/>
          <w:szCs w:val="32"/>
          <w:lang w:eastAsia="zh-CN"/>
        </w:rPr>
        <w:t>国有资产占用情况</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无。</w:t>
      </w:r>
    </w:p>
    <w:p>
      <w:pPr>
        <w:ind w:firstLine="640" w:firstLineChars="200"/>
        <w:rPr>
          <w:rFonts w:ascii="黑体" w:hAnsi="黑体" w:eastAsia="黑体"/>
          <w:sz w:val="32"/>
          <w:szCs w:val="32"/>
        </w:rPr>
      </w:pPr>
      <w:r>
        <w:rPr>
          <w:rFonts w:hint="eastAsia" w:ascii="黑体" w:hAnsi="黑体" w:eastAsia="黑体"/>
          <w:sz w:val="32"/>
          <w:szCs w:val="32"/>
          <w:lang w:eastAsia="zh-CN"/>
        </w:rPr>
        <w:t>第三部分</w:t>
      </w:r>
      <w:bookmarkStart w:id="0" w:name="_GoBack"/>
      <w:bookmarkEnd w:id="0"/>
      <w:r>
        <w:rPr>
          <w:rFonts w:hint="eastAsia" w:ascii="黑体" w:hAnsi="黑体" w:eastAsia="黑体"/>
          <w:sz w:val="32"/>
          <w:szCs w:val="32"/>
        </w:rPr>
        <w:t>、专业性较强的名词解释</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w:t>
      </w:r>
      <w:r>
        <w:rPr>
          <w:rFonts w:ascii="仿宋_GB2312" w:eastAsia="仿宋_GB2312"/>
          <w:sz w:val="32"/>
          <w:szCs w:val="32"/>
        </w:rPr>
        <w:t xml:space="preserve"> </w:t>
      </w:r>
      <w:r>
        <w:rPr>
          <w:rFonts w:hint="eastAsia" w:ascii="仿宋_GB2312" w:eastAsia="仿宋_GB2312"/>
          <w:sz w:val="32"/>
          <w:szCs w:val="32"/>
        </w:rPr>
        <w:t>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sz w:val="32"/>
          <w:szCs w:val="32"/>
        </w:rPr>
        <w:t xml:space="preserve"> </w:t>
      </w:r>
      <w:r>
        <w:rPr>
          <w:rFonts w:hint="eastAsia" w:ascii="仿宋_GB2312" w:eastAsia="仿宋_GB2312"/>
          <w:sz w:val="32"/>
          <w:szCs w:val="32"/>
        </w:rPr>
        <w:t>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rPr>
          <w:rFonts w:ascii="仿宋_GB2312" w:eastAsia="仿宋_GB2312"/>
          <w:sz w:val="32"/>
          <w:szCs w:val="32"/>
        </w:rPr>
      </w:pPr>
    </w:p>
    <w:p>
      <w:pPr>
        <w:ind w:firstLine="1920" w:firstLineChars="600"/>
        <w:jc w:val="center"/>
        <w:rPr>
          <w:rFonts w:ascii="仿宋_GB2312" w:eastAsia="仿宋_GB2312"/>
          <w:sz w:val="32"/>
          <w:szCs w:val="32"/>
        </w:rPr>
      </w:pPr>
      <w:r>
        <w:rPr>
          <w:rFonts w:hint="eastAsia" w:ascii="仿宋_GB2312" w:eastAsia="仿宋_GB2312"/>
          <w:sz w:val="32"/>
          <w:szCs w:val="32"/>
        </w:rPr>
        <w:t xml:space="preserve">            永城市人力资源和社会保障局</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DE0AA07C"/>
    <w:multiLevelType w:val="singleLevel"/>
    <w:tmpl w:val="DE0AA07C"/>
    <w:lvl w:ilvl="0" w:tentative="0">
      <w:start w:val="2"/>
      <w:numFmt w:val="chineseCounting"/>
      <w:suff w:val="nothing"/>
      <w:lvlText w:val="（%1）"/>
      <w:lvlJc w:val="left"/>
      <w:rPr>
        <w:rFonts w:hint="eastAsia"/>
      </w:rPr>
    </w:lvl>
  </w:abstractNum>
  <w:abstractNum w:abstractNumId="2">
    <w:nsid w:val="4662AA8F"/>
    <w:multiLevelType w:val="singleLevel"/>
    <w:tmpl w:val="4662AA8F"/>
    <w:lvl w:ilvl="0" w:tentative="0">
      <w:start w:val="1"/>
      <w:numFmt w:val="chineseCounting"/>
      <w:suff w:val="space"/>
      <w:lvlText w:val="第%1部分"/>
      <w:lvlJc w:val="left"/>
      <w:rPr>
        <w:rFonts w:hint="eastAsia"/>
      </w:rPr>
    </w:lvl>
  </w:abstractNum>
  <w:abstractNum w:abstractNumId="3">
    <w:nsid w:val="58366DE8"/>
    <w:multiLevelType w:val="singleLevel"/>
    <w:tmpl w:val="58366DE8"/>
    <w:lvl w:ilvl="0" w:tentative="0">
      <w:start w:val="1"/>
      <w:numFmt w:val="chineseCounting"/>
      <w:suff w:val="nothing"/>
      <w:lvlText w:val="%1、"/>
      <w:lvlJc w:val="left"/>
      <w:pPr>
        <w:ind w:left="555" w:leftChars="0" w:firstLine="0" w:firstLineChars="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9F"/>
    <w:rsid w:val="00022E97"/>
    <w:rsid w:val="0008416D"/>
    <w:rsid w:val="000D7289"/>
    <w:rsid w:val="00537650"/>
    <w:rsid w:val="006307F6"/>
    <w:rsid w:val="006549ED"/>
    <w:rsid w:val="006F355A"/>
    <w:rsid w:val="00755988"/>
    <w:rsid w:val="007B5450"/>
    <w:rsid w:val="0083385F"/>
    <w:rsid w:val="00845265"/>
    <w:rsid w:val="00B60910"/>
    <w:rsid w:val="00B76482"/>
    <w:rsid w:val="00BC7A38"/>
    <w:rsid w:val="00C1789F"/>
    <w:rsid w:val="00C96031"/>
    <w:rsid w:val="00CC2C0F"/>
    <w:rsid w:val="00E61E41"/>
    <w:rsid w:val="04730D3E"/>
    <w:rsid w:val="08FD043D"/>
    <w:rsid w:val="758329C3"/>
    <w:rsid w:val="7E8E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438</Words>
  <Characters>2499</Characters>
  <Lines>20</Lines>
  <Paragraphs>5</Paragraphs>
  <TotalTime>0</TotalTime>
  <ScaleCrop>false</ScaleCrop>
  <LinksUpToDate>false</LinksUpToDate>
  <CharactersWithSpaces>2932</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cp:lastPrinted>2018-04-18T03:02:00Z</cp:lastPrinted>
  <dcterms:modified xsi:type="dcterms:W3CDTF">2019-03-04T01:07:54Z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