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>
      <w:pPr>
        <w:jc w:val="center"/>
        <w:rPr>
          <w:rFonts w:hint="eastAsia" w:cs="Arial"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</w:rPr>
        <w:t>永城市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芒砀山景区管委会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firstLine="3585" w:firstLineChars="744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/>
          <w:b/>
          <w:sz w:val="32"/>
          <w:szCs w:val="32"/>
        </w:rPr>
        <w:t>芒砀山景区管委会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/>
          <w:b/>
          <w:sz w:val="32"/>
          <w:szCs w:val="32"/>
        </w:rPr>
        <w:t>芒砀山景区管委会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/>
          <w:b/>
          <w:sz w:val="32"/>
          <w:szCs w:val="32"/>
        </w:rPr>
        <w:t>芒砀山景区管委会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永城市芒砀山景区管委会2018年预算基本情况说明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黑体" w:hAnsi="黑体" w:eastAsia="黑体" w:cs="Arial"/>
          <w:b w:val="0"/>
          <w:color w:val="000000"/>
          <w:sz w:val="32"/>
          <w:szCs w:val="32"/>
        </w:rPr>
      </w:pPr>
    </w:p>
    <w:p>
      <w:pPr>
        <w:numPr>
          <w:numId w:val="0"/>
        </w:numPr>
        <w:spacing w:line="720" w:lineRule="auto"/>
        <w:ind w:left="240" w:leftChars="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/>
          <w:b/>
          <w:sz w:val="32"/>
          <w:szCs w:val="32"/>
        </w:rPr>
        <w:t>芒砀山景区管委会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(一)部门主要职责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永城市芒砀山旅游景区管理委员会是芒砀山旅游景区的管理组织，部门主要职责为景区发展提供管理服务，开发建设管理 文物保护管理，景区旅游管理。</w:t>
      </w:r>
    </w:p>
    <w:p>
      <w:pPr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机关事业编制27人。现有在岗工作人员22人。</w:t>
      </w:r>
    </w:p>
    <w:p>
      <w:pPr>
        <w:pStyle w:val="4"/>
        <w:numPr>
          <w:ilvl w:val="0"/>
          <w:numId w:val="3"/>
        </w:numPr>
        <w:spacing w:before="0" w:beforeAutospacing="0" w:after="0" w:afterAutospacing="0"/>
        <w:ind w:firstLine="1120" w:firstLineChars="35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机构设置情况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管委会内设四部一室，无二级机构。</w:t>
      </w:r>
    </w:p>
    <w:p>
      <w:pPr>
        <w:pStyle w:val="4"/>
        <w:numPr>
          <w:ilvl w:val="0"/>
          <w:numId w:val="4"/>
        </w:numPr>
        <w:spacing w:before="0" w:beforeAutospacing="0" w:after="0" w:afterAutospacing="0"/>
        <w:ind w:firstLine="1280" w:firstLineChars="4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预算年度的主要工作任务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进一步为景区发展提供管理服务，加强开发建设管理，文物保护管理，景区旅游管理。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永城市芒砀山景区管委会部门预算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永城市芒砀山景区管委会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本级预算，本单位无二级机构。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/>
          <w:b/>
          <w:sz w:val="32"/>
          <w:szCs w:val="32"/>
        </w:rPr>
        <w:t>芒砀山景区管委会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仿宋_GB2312" w:hAnsi="ˎ̥" w:eastAsia="仿宋_GB2312" w:cs="Arial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2018年收入合计1772.25万元，其中，一般公共预算1772.25万元，部门财政性资金结转0万元。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仿宋_GB2312" w:hAnsi="ˎ̥" w:eastAsia="仿宋_GB2312" w:cs="Arial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仿宋_GB2312" w:hAnsi="ˎ̥" w:eastAsia="仿宋_GB2312" w:cs="Arial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2018年支出合计1772.25万元，其中：基本支出166.86万元，占9.4%；项目支出1546万元，占87.2%。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仿宋_GB2312" w:hAnsi="ˎ̥" w:eastAsia="仿宋_GB2312" w:cs="Arial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仿宋_GB2312" w:hAnsi="ˎ̥" w:eastAsia="仿宋_GB2312" w:cs="Arial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2018年收入预算1772.25万元，其中财政拨款1772.25万元，比上年增加1586.77万元，增长855%；纳入预算管理的行政事业性收费收入1772.25万元，比上年增加1586.77万元，增长855%。主要变化原因：增加项目支出，经费补助1500万元。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仿宋_GB2312" w:hAnsi="ˎ̥" w:eastAsia="仿宋_GB2312" w:cs="Arial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</w:t>
      </w: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1772.25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万元，其中财政拨款支出</w:t>
      </w: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1772.25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1586.77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855%。支出按用途划分为：工资福利支出166.86万元，占总支出的9.4%，比上年增加75.14万元，增长82%；对个人和家庭的补助0.06万元，比上年减少4.38万元，减少97%；商品服务支出59.33万元，占总支出的3.35%，比上年增加3.01万元，增长5.3%；项目支出1546万元，占总支出的87.2%，比上年增加1513万元，增长4600%。主要变化原因：养老保险改革，执行新工资；单位新增项目经费1500余万元。</w:t>
      </w:r>
    </w:p>
    <w:p>
      <w:pPr>
        <w:pStyle w:val="4"/>
        <w:numPr>
          <w:numId w:val="0"/>
        </w:numPr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政府性基金预算收支预算情况说明</w:t>
      </w:r>
    </w:p>
    <w:p>
      <w:pPr>
        <w:pStyle w:val="4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无政府性基金预算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0万元，较上年下降(或增长)0%。其中：因公出国(境)费用0万元，较上年下降(或增长)0%；公务接待费0万元，较上年下降(或增长)0%；公务用车运行维护费0万元，较上年下降(或增长)0%；公务用车购置0万元，较上年下降(或增长)0%。主要变化原因：无变化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商品服务支出共计59.33万元，其中办公费57.3万元；差旅费0万元；工会经费0.58万元；职工福利费1.45万元。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(二)政府采购支出情况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（三）重点项目预算绩效目标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5"/>
        </w:num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第三部分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、专业性较强的名词解释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FB3DB"/>
    <w:multiLevelType w:val="singleLevel"/>
    <w:tmpl w:val="861FB3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pPr>
        <w:ind w:left="0" w:firstLine="0"/>
      </w:pPr>
    </w:lvl>
  </w:abstractNum>
  <w:abstractNum w:abstractNumId="3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</w:lvl>
  </w:abstractNum>
  <w:abstractNum w:abstractNumId="4">
    <w:nsid w:val="694AA105"/>
    <w:multiLevelType w:val="singleLevel"/>
    <w:tmpl w:val="694AA105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8416D"/>
    <w:rsid w:val="001F500C"/>
    <w:rsid w:val="003A4DE2"/>
    <w:rsid w:val="00537650"/>
    <w:rsid w:val="006549ED"/>
    <w:rsid w:val="00690FDE"/>
    <w:rsid w:val="006E094E"/>
    <w:rsid w:val="006F355A"/>
    <w:rsid w:val="00755988"/>
    <w:rsid w:val="007D2757"/>
    <w:rsid w:val="00807E07"/>
    <w:rsid w:val="0083385F"/>
    <w:rsid w:val="00845265"/>
    <w:rsid w:val="00B60910"/>
    <w:rsid w:val="00B76482"/>
    <w:rsid w:val="00BC7A38"/>
    <w:rsid w:val="00C1789F"/>
    <w:rsid w:val="00C96031"/>
    <w:rsid w:val="00CC2C0F"/>
    <w:rsid w:val="0543321F"/>
    <w:rsid w:val="1ACF00A9"/>
    <w:rsid w:val="1F196CA4"/>
    <w:rsid w:val="34973621"/>
    <w:rsid w:val="409854DD"/>
    <w:rsid w:val="473F7B9B"/>
    <w:rsid w:val="4F625C84"/>
    <w:rsid w:val="588009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362</Words>
  <Characters>2066</Characters>
  <Lines>17</Lines>
  <Paragraphs>4</Paragraphs>
  <TotalTime>0</TotalTime>
  <ScaleCrop>false</ScaleCrop>
  <LinksUpToDate>false</LinksUpToDate>
  <CharactersWithSpaces>2424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2019-03-04T01:42:11Z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