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永城市档案局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档案局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档案局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/>
          <w:b/>
          <w:sz w:val="32"/>
          <w:szCs w:val="32"/>
        </w:rPr>
        <w:t>档案局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hint="eastAsia" w:ascii="宋体" w:hAnsi="宋体" w:cs="Arial"/>
          <w:b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永城市档案局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档案局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numPr>
          <w:ilvl w:val="0"/>
          <w:numId w:val="3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部门主要职责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贯彻执行《中华人民共和国档案法》及其《实施办法》，拟定档案工作的地方性规范性文件、规章制度；负责全市档案事业单位的统筹规划、宏观管理；监督、指导、协调全市档案业务工作。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负责接收、征集、整理、保管全市历史档案、革命历史档案和市直机关的重要现行档案及有关资料；负责收集散存在市外的档案资料及永城有关的史料；负责档案编研、出版工作，为社会提供利用服务。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组织、指导全市档案理论研究工作，推广档案科研成果；制定档案工作标准化、现代化方案及其业务规范和技术标准，并组织实施。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负责制定全市档案专业人员队伍建设规划，组织档案专业人员继续教育和业务培训工作。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负责监督、指导全市档案馆库的规划、修建和改造工作；协调、指导档案馆（室）档案资料的接受范围。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组织全市档案宣传活动，会同有关部门组织开展档案外事活动及对外交流。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制定全市档案馆网络布局规划，指导全市档案信息资源开发和利用服务，负责档案信息网络建设。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承办市委、市政府交办的其他事项。</w:t>
      </w:r>
    </w:p>
    <w:p>
      <w:pPr>
        <w:numPr>
          <w:ilvl w:val="0"/>
          <w:numId w:val="4"/>
        </w:num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内设机构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根据上述职责，市档案局（馆）设5个股（室）。分别是办公室、政策法规股、业务指导股、档案管理股和档案征集股。本单位编制人数30人，在职人数30人。离休人员1人，退休人员9人。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10.部门预算单位构成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永城市档案局部门预算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永城市档案局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/>
          <w:b/>
          <w:sz w:val="32"/>
          <w:szCs w:val="32"/>
        </w:rPr>
        <w:t>档案局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黑体" w:eastAsia="仿宋_GB2312" w:cs="Arial"/>
          <w:color w:val="000000"/>
          <w:sz w:val="32"/>
          <w:szCs w:val="32"/>
        </w:rPr>
      </w:pPr>
      <w:r>
        <w:rPr>
          <w:rFonts w:hint="eastAsia" w:ascii="仿宋_GB2312" w:hAnsi="黑体" w:eastAsia="仿宋_GB2312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黑体" w:eastAsia="仿宋_GB2312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仿宋_GB2312" w:hAnsi="Arial" w:eastAsia="仿宋_GB2312" w:cs="Arial"/>
          <w:sz w:val="32"/>
          <w:szCs w:val="32"/>
        </w:rPr>
        <w:t>193.8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万元，占80.5%；项目支出</w:t>
      </w:r>
      <w:r>
        <w:rPr>
          <w:rFonts w:hint="eastAsia" w:ascii="仿宋_GB2312" w:hAnsi="Arial" w:eastAsia="仿宋_GB2312" w:cs="Arial"/>
          <w:sz w:val="32"/>
          <w:szCs w:val="32"/>
        </w:rPr>
        <w:t>47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万元，占19.5%。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51.3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27.1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%。主要变化原因：工资和养老保险改革，工资和养老保险等刚性支出增加。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仿宋_GB2312" w:hAnsi="Arial" w:eastAsia="仿宋_GB2312" w:cs="Arial"/>
          <w:sz w:val="32"/>
          <w:szCs w:val="32"/>
        </w:rPr>
        <w:t>240.8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仿宋_GB2312" w:hAnsi="Arial" w:eastAsia="仿宋_GB2312" w:cs="Arial"/>
          <w:sz w:val="32"/>
          <w:szCs w:val="32"/>
        </w:rPr>
        <w:t>51.3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27.1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仿宋_GB2312" w:hAnsi="Arial" w:eastAsia="仿宋_GB2312" w:cs="Arial"/>
          <w:sz w:val="32"/>
          <w:szCs w:val="32"/>
        </w:rPr>
        <w:t>160.8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66.8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62.2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63.1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仿宋_GB2312" w:hAnsi="Arial" w:eastAsia="仿宋_GB2312" w:cs="Arial"/>
          <w:sz w:val="32"/>
          <w:szCs w:val="32"/>
        </w:rPr>
        <w:t>10.1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4.2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%，比上年减少33.2万元，减少76.6%；商品服务支出</w:t>
      </w:r>
      <w:r>
        <w:rPr>
          <w:rFonts w:hint="eastAsia" w:ascii="仿宋_GB2312" w:hAnsi="Arial" w:eastAsia="仿宋_GB2312" w:cs="Arial"/>
          <w:sz w:val="32"/>
          <w:szCs w:val="32"/>
        </w:rPr>
        <w:t>22.9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9.5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12.2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114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仿宋_GB2312" w:hAnsi="Arial" w:eastAsia="仿宋_GB2312" w:cs="Arial"/>
          <w:sz w:val="32"/>
          <w:szCs w:val="32"/>
        </w:rPr>
        <w:t>47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仿宋_GB2312" w:hAnsi="Arial" w:eastAsia="仿宋_GB2312" w:cs="Arial"/>
          <w:sz w:val="32"/>
          <w:szCs w:val="32"/>
        </w:rPr>
        <w:t>19.5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仿宋_GB2312" w:hAnsi="Arial" w:eastAsia="仿宋_GB2312" w:cs="Arial"/>
          <w:sz w:val="32"/>
          <w:szCs w:val="32"/>
        </w:rPr>
        <w:t>10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仿宋_GB2312" w:hAnsi="Arial" w:eastAsia="仿宋_GB2312" w:cs="Arial"/>
          <w:sz w:val="32"/>
          <w:szCs w:val="32"/>
        </w:rPr>
        <w:t>27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%。主要变化原因：退休人员工资移交劳动局，对个人和家庭的补助支出减少，档案接收与利用增加，项目支出费用增加。</w:t>
      </w:r>
    </w:p>
    <w:p>
      <w:pPr>
        <w:pStyle w:val="4"/>
        <w:ind w:firstLine="640" w:firstLineChars="200"/>
        <w:rPr>
          <w:rFonts w:ascii="仿宋_GB2312" w:hAnsi="黑体" w:eastAsia="仿宋_GB2312" w:cs="Arial"/>
          <w:color w:val="000000"/>
          <w:sz w:val="32"/>
          <w:szCs w:val="32"/>
        </w:rPr>
      </w:pPr>
      <w:r>
        <w:rPr>
          <w:rFonts w:hint="eastAsia" w:ascii="仿宋_GB2312" w:hAnsi="黑体" w:eastAsia="仿宋_GB2312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 w:cs="Arial"/>
          <w:color w:val="000000"/>
          <w:sz w:val="32"/>
          <w:szCs w:val="32"/>
        </w:rPr>
        <w:t>、政府性基金预算收支预算情况说明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%。其中：因公出国(境)费用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%；公务用车运行维护费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%；公务用车购置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仿宋_GB2312" w:hAnsi="Arial" w:eastAsia="仿宋_GB2312" w:cs="Arial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tbl>
      <w:tblPr>
        <w:tblStyle w:val="7"/>
        <w:tblW w:w="7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22.9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办公费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7.8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咨询费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手续费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邮电费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取暖费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物业管理费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差旅费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维修(护)费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租赁费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会议费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培训费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专用材料费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被装购置费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专用燃料费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劳务费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委托业务费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税金及附加费用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5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spacing w:line="720" w:lineRule="auto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2B247A"/>
    <w:multiLevelType w:val="multilevel"/>
    <w:tmpl w:val="002B247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4E0136"/>
    <w:multiLevelType w:val="multilevel"/>
    <w:tmpl w:val="204E013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4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111E8E"/>
    <w:rsid w:val="002F41AA"/>
    <w:rsid w:val="003612FB"/>
    <w:rsid w:val="003C4723"/>
    <w:rsid w:val="005114AD"/>
    <w:rsid w:val="00537650"/>
    <w:rsid w:val="006549ED"/>
    <w:rsid w:val="006F355A"/>
    <w:rsid w:val="00755988"/>
    <w:rsid w:val="007B0B69"/>
    <w:rsid w:val="007D3118"/>
    <w:rsid w:val="0083385F"/>
    <w:rsid w:val="00845265"/>
    <w:rsid w:val="008A6292"/>
    <w:rsid w:val="00945AA3"/>
    <w:rsid w:val="00992909"/>
    <w:rsid w:val="009A5E2A"/>
    <w:rsid w:val="00B25AE2"/>
    <w:rsid w:val="00B60910"/>
    <w:rsid w:val="00B76482"/>
    <w:rsid w:val="00BC7A38"/>
    <w:rsid w:val="00BF7ADD"/>
    <w:rsid w:val="00C12865"/>
    <w:rsid w:val="00C1789F"/>
    <w:rsid w:val="00C96031"/>
    <w:rsid w:val="00CC2C0F"/>
    <w:rsid w:val="00D11603"/>
    <w:rsid w:val="00DE0290"/>
    <w:rsid w:val="00E05FB0"/>
    <w:rsid w:val="00E80E9C"/>
    <w:rsid w:val="00EA36B0"/>
    <w:rsid w:val="14272CF2"/>
    <w:rsid w:val="162D4EA8"/>
    <w:rsid w:val="5C1F6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453</Words>
  <Characters>2584</Characters>
  <Lines>21</Lines>
  <Paragraphs>6</Paragraphs>
  <TotalTime>0</TotalTime>
  <ScaleCrop>false</ScaleCrop>
  <LinksUpToDate>false</LinksUpToDate>
  <CharactersWithSpaces>3031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2019-03-04T07:05:06Z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