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60" w:rsidRDefault="007E4260" w:rsidP="007E4260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56107B">
        <w:rPr>
          <w:rFonts w:hint="eastAsia"/>
          <w:b/>
          <w:sz w:val="44"/>
          <w:szCs w:val="44"/>
        </w:rPr>
        <w:t>永城市农业局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56107B">
        <w:rPr>
          <w:b/>
          <w:sz w:val="44"/>
          <w:szCs w:val="44"/>
        </w:rPr>
        <w:t>2015</w:t>
      </w:r>
      <w:r w:rsidRPr="0056107B">
        <w:rPr>
          <w:rFonts w:hint="eastAsia"/>
          <w:b/>
          <w:sz w:val="44"/>
          <w:szCs w:val="44"/>
        </w:rPr>
        <w:t>年度部门决算情况说明</w:t>
      </w:r>
    </w:p>
    <w:p w:rsidR="007E4260" w:rsidRDefault="007E4260" w:rsidP="0056107B">
      <w:pPr>
        <w:spacing w:beforeLines="50" w:afterLines="50" w:line="360" w:lineRule="auto"/>
        <w:ind w:firstLineChars="200" w:firstLine="31680"/>
        <w:jc w:val="center"/>
        <w:rPr>
          <w:sz w:val="28"/>
        </w:rPr>
      </w:pPr>
    </w:p>
    <w:p w:rsidR="007E4260" w:rsidRDefault="007E4260" w:rsidP="0056107B">
      <w:pPr>
        <w:spacing w:beforeLines="50" w:afterLines="50" w:line="360" w:lineRule="auto"/>
        <w:ind w:firstLineChars="200" w:firstLine="31680"/>
        <w:jc w:val="center"/>
        <w:rPr>
          <w:sz w:val="28"/>
        </w:rPr>
      </w:pPr>
      <w:r w:rsidRPr="0056107B">
        <w:rPr>
          <w:rFonts w:hint="eastAsia"/>
          <w:sz w:val="28"/>
        </w:rPr>
        <w:t>第一</w:t>
      </w:r>
      <w:r>
        <w:rPr>
          <w:rFonts w:hint="eastAsia"/>
          <w:sz w:val="28"/>
        </w:rPr>
        <w:t>部分</w:t>
      </w:r>
      <w:r w:rsidRPr="0056107B">
        <w:rPr>
          <w:sz w:val="28"/>
        </w:rPr>
        <w:t xml:space="preserve"> </w:t>
      </w:r>
    </w:p>
    <w:p w:rsidR="007E4260" w:rsidRDefault="007E4260" w:rsidP="0056107B">
      <w:pPr>
        <w:spacing w:beforeLines="50" w:afterLines="50" w:line="360" w:lineRule="auto"/>
        <w:ind w:firstLineChars="200" w:firstLine="31680"/>
        <w:jc w:val="center"/>
        <w:rPr>
          <w:sz w:val="28"/>
        </w:rPr>
      </w:pPr>
      <w:r w:rsidRPr="0056107B">
        <w:rPr>
          <w:rFonts w:hint="eastAsia"/>
          <w:sz w:val="28"/>
        </w:rPr>
        <w:t>部门基本情况</w:t>
      </w:r>
      <w:r w:rsidRPr="0056107B">
        <w:rPr>
          <w:sz w:val="28"/>
        </w:rPr>
        <w:t> </w:t>
      </w:r>
    </w:p>
    <w:p w:rsidR="007E4260" w:rsidRDefault="007E4260" w:rsidP="00F45A21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一、农业局主要职能：</w:t>
      </w:r>
      <w:r w:rsidRPr="0056107B">
        <w:rPr>
          <w:sz w:val="28"/>
        </w:rPr>
        <w:t xml:space="preserve">   </w:t>
      </w:r>
    </w:p>
    <w:p w:rsidR="007E4260" w:rsidRDefault="007E4260" w:rsidP="0056107B">
      <w:pPr>
        <w:spacing w:beforeLines="50" w:afterLines="50" w:line="360" w:lineRule="auto"/>
        <w:ind w:firstLineChars="200" w:firstLine="31680"/>
        <w:jc w:val="center"/>
        <w:rPr>
          <w:sz w:val="28"/>
        </w:rPr>
      </w:pP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1</w:t>
      </w:r>
      <w:r w:rsidRPr="0056107B">
        <w:rPr>
          <w:rFonts w:hint="eastAsia"/>
          <w:sz w:val="28"/>
        </w:rPr>
        <w:t>）贯彻执行国家和省、市有关农业发展战略、方针政策、法</w:t>
      </w:r>
      <w:r w:rsidRPr="0056107B">
        <w:rPr>
          <w:sz w:val="28"/>
        </w:rPr>
        <w:t> </w:t>
      </w:r>
      <w:r w:rsidRPr="0056107B">
        <w:rPr>
          <w:rFonts w:hint="eastAsia"/>
          <w:sz w:val="28"/>
        </w:rPr>
        <w:t>律</w:t>
      </w:r>
    </w:p>
    <w:p w:rsidR="007E4260" w:rsidRDefault="007E4260" w:rsidP="00F45A21">
      <w:pPr>
        <w:spacing w:beforeLines="50" w:afterLines="50" w:line="360" w:lineRule="auto"/>
        <w:rPr>
          <w:sz w:val="28"/>
        </w:rPr>
      </w:pPr>
      <w:r w:rsidRPr="0056107B">
        <w:rPr>
          <w:rFonts w:hint="eastAsia"/>
          <w:sz w:val="28"/>
        </w:rPr>
        <w:t>法规和规章，并监督检查执行情况。</w:t>
      </w:r>
    </w:p>
    <w:p w:rsidR="007E4260" w:rsidRDefault="007E4260" w:rsidP="0056107B">
      <w:pPr>
        <w:spacing w:beforeLines="50" w:afterLines="50" w:line="360" w:lineRule="auto"/>
        <w:ind w:firstLineChars="200" w:firstLine="31680"/>
        <w:jc w:val="center"/>
        <w:rPr>
          <w:sz w:val="28"/>
        </w:rPr>
      </w:pP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2</w:t>
      </w:r>
      <w:r w:rsidRPr="0056107B">
        <w:rPr>
          <w:rFonts w:hint="eastAsia"/>
          <w:sz w:val="28"/>
        </w:rPr>
        <w:t>）研究制定全市农业发展战略；负责编制全市农业发展的中、长期规划和年度计划，并组织实施；负责农业行政执法监督和行政执</w:t>
      </w:r>
    </w:p>
    <w:p w:rsidR="007E4260" w:rsidRDefault="007E4260" w:rsidP="00F45A21">
      <w:pPr>
        <w:spacing w:beforeLines="50" w:afterLines="50" w:line="360" w:lineRule="auto"/>
        <w:rPr>
          <w:sz w:val="28"/>
        </w:rPr>
      </w:pPr>
      <w:r w:rsidRPr="0056107B">
        <w:rPr>
          <w:rFonts w:hint="eastAsia"/>
          <w:sz w:val="28"/>
        </w:rPr>
        <w:t>法体系建设，承担行政复议工作。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3</w:t>
      </w:r>
      <w:r w:rsidRPr="0056107B">
        <w:rPr>
          <w:rFonts w:hint="eastAsia"/>
          <w:sz w:val="28"/>
        </w:rPr>
        <w:t>）负责拟定有关农业经济发展的产业政策；指导全市农产品结构合理调整和资源有效配置；负责对农业发展的重大技术措施实施以及对重大建设项目的申报；指导、监督农业综合开发工作。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4</w:t>
      </w:r>
      <w:r w:rsidRPr="0056107B">
        <w:rPr>
          <w:rFonts w:hint="eastAsia"/>
          <w:sz w:val="28"/>
        </w:rPr>
        <w:t>）指导无公害（绿色）农产品生产基地建设；负责申报无公害（绿色）农产品生产基地。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5</w:t>
      </w:r>
      <w:r w:rsidRPr="0056107B">
        <w:rPr>
          <w:rFonts w:hint="eastAsia"/>
          <w:sz w:val="28"/>
        </w:rPr>
        <w:t>）负责全市农业生产有关科研课题的研究、技术推广、新技术的示范，农业科研成果的申报及农业行业职业技能培训工作。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6</w:t>
      </w:r>
      <w:r w:rsidRPr="0056107B">
        <w:rPr>
          <w:rFonts w:hint="eastAsia"/>
          <w:sz w:val="28"/>
        </w:rPr>
        <w:t>）依照《植物检疫法》，负责全市植物检疫、疫情发布并组织扑灭；组织实施植物、植物产品的检疫及监督；负责签发省内、省间《植物检疫调运合格证》，依照《农药管理条例》，负责全市农药质量检验和监督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7</w:t>
      </w:r>
      <w:r w:rsidRPr="0056107B">
        <w:rPr>
          <w:rFonts w:hint="eastAsia"/>
          <w:sz w:val="28"/>
        </w:rPr>
        <w:t>）负责市重大植物疫情应急指挥部办公室日常工作。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8</w:t>
      </w:r>
      <w:r w:rsidRPr="0056107B">
        <w:rPr>
          <w:rFonts w:hint="eastAsia"/>
          <w:sz w:val="28"/>
        </w:rPr>
        <w:t>）依照《种子管理法》，拟定全市种植业发展规划，负责对全市种子生产和经营实施检查、监督管理；指导种子品种资源保护、开发和利用。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10</w:t>
      </w:r>
      <w:r w:rsidRPr="0056107B">
        <w:rPr>
          <w:rFonts w:hint="eastAsia"/>
          <w:sz w:val="28"/>
        </w:rPr>
        <w:t>）负责全市农业综合信息的收集、整理、提供工作。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11</w:t>
      </w:r>
      <w:r w:rsidRPr="0056107B">
        <w:rPr>
          <w:rFonts w:hint="eastAsia"/>
          <w:sz w:val="28"/>
        </w:rPr>
        <w:t>）指导农业行业的对外经济、技术合作和科技交流；指导农业行业中介社团组织和学会、协会工作。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12</w:t>
      </w:r>
      <w:r w:rsidRPr="0056107B">
        <w:rPr>
          <w:rFonts w:hint="eastAsia"/>
          <w:sz w:val="28"/>
        </w:rPr>
        <w:t>）局机关负责、直属单位的人事、劳资、财务管理及指导全市农业行业精神文明创建工作。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13</w:t>
      </w:r>
      <w:r w:rsidRPr="0056107B">
        <w:rPr>
          <w:rFonts w:hint="eastAsia"/>
          <w:sz w:val="28"/>
        </w:rPr>
        <w:t>）承办市政府交办的其他事项。</w:t>
      </w:r>
    </w:p>
    <w:p w:rsidR="007E4260" w:rsidRPr="0056107B" w:rsidRDefault="007E4260" w:rsidP="00F45A21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 </w:t>
      </w:r>
      <w:r w:rsidRPr="0056107B">
        <w:rPr>
          <w:rFonts w:hint="eastAsia"/>
          <w:sz w:val="28"/>
        </w:rPr>
        <w:t>二、内设机构情况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农业局机关内设综合办公室：（办公室、财务股、人事股）职能科室：种植业科、科教科、市场信息科、农业产业化办公室、农经股（农监办）、质检股；二级机构：农技推广中心、园艺站、能源办、农产品质量安全检测中心、农经站、植保站、种子管理站、土肥站、农药站、农广校、</w:t>
      </w:r>
      <w:r w:rsidRPr="0056107B">
        <w:rPr>
          <w:sz w:val="28"/>
        </w:rPr>
        <w:t>6</w:t>
      </w:r>
      <w:r w:rsidRPr="0056107B">
        <w:rPr>
          <w:rFonts w:hint="eastAsia"/>
          <w:sz w:val="28"/>
        </w:rPr>
        <w:t>个农场。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三、人员构成情况</w:t>
      </w:r>
      <w:r w:rsidRPr="0056107B">
        <w:rPr>
          <w:sz w:val="28"/>
        </w:rPr>
        <w:br/>
        <w:t>       </w:t>
      </w:r>
      <w:r w:rsidRPr="0056107B">
        <w:rPr>
          <w:rFonts w:hint="eastAsia"/>
          <w:sz w:val="28"/>
        </w:rPr>
        <w:t>永城市农业局机关行政编制为</w:t>
      </w:r>
      <w:r w:rsidRPr="0056107B">
        <w:rPr>
          <w:sz w:val="28"/>
        </w:rPr>
        <w:t>15</w:t>
      </w:r>
      <w:r w:rsidRPr="0056107B">
        <w:rPr>
          <w:rFonts w:hint="eastAsia"/>
          <w:sz w:val="28"/>
        </w:rPr>
        <w:t>名。其中：局长</w:t>
      </w:r>
      <w:r w:rsidRPr="0056107B">
        <w:rPr>
          <w:sz w:val="28"/>
        </w:rPr>
        <w:t>1</w:t>
      </w:r>
      <w:r w:rsidRPr="0056107B">
        <w:rPr>
          <w:rFonts w:hint="eastAsia"/>
          <w:sz w:val="28"/>
        </w:rPr>
        <w:t>名，副局长</w:t>
      </w:r>
      <w:r w:rsidRPr="0056107B">
        <w:rPr>
          <w:sz w:val="28"/>
        </w:rPr>
        <w:t>3</w:t>
      </w:r>
      <w:r w:rsidRPr="0056107B">
        <w:rPr>
          <w:rFonts w:hint="eastAsia"/>
          <w:sz w:val="28"/>
        </w:rPr>
        <w:t>名，总农艺师</w:t>
      </w:r>
      <w:r w:rsidRPr="0056107B">
        <w:rPr>
          <w:sz w:val="28"/>
        </w:rPr>
        <w:t>1</w:t>
      </w:r>
      <w:r w:rsidRPr="0056107B">
        <w:rPr>
          <w:rFonts w:hint="eastAsia"/>
          <w:sz w:val="28"/>
        </w:rPr>
        <w:t>名；行政内设机构领导职数</w:t>
      </w:r>
      <w:r w:rsidRPr="0056107B">
        <w:rPr>
          <w:sz w:val="28"/>
        </w:rPr>
        <w:t>7</w:t>
      </w:r>
      <w:r w:rsidRPr="0056107B">
        <w:rPr>
          <w:rFonts w:hint="eastAsia"/>
          <w:sz w:val="28"/>
        </w:rPr>
        <w:t>名。机关后勤服务人员编制</w:t>
      </w:r>
      <w:r w:rsidRPr="0056107B">
        <w:rPr>
          <w:sz w:val="28"/>
        </w:rPr>
        <w:t>1</w:t>
      </w:r>
      <w:r w:rsidRPr="0056107B">
        <w:rPr>
          <w:rFonts w:hint="eastAsia"/>
          <w:sz w:val="28"/>
        </w:rPr>
        <w:t>名（不在</w:t>
      </w:r>
      <w:r w:rsidRPr="0056107B">
        <w:rPr>
          <w:sz w:val="28"/>
        </w:rPr>
        <w:t>15</w:t>
      </w:r>
      <w:r w:rsidRPr="0056107B">
        <w:rPr>
          <w:rFonts w:hint="eastAsia"/>
          <w:sz w:val="28"/>
        </w:rPr>
        <w:t>名行政编制内），全局其他职工总数</w:t>
      </w:r>
      <w:r w:rsidRPr="0056107B">
        <w:rPr>
          <w:sz w:val="28"/>
        </w:rPr>
        <w:t>530</w:t>
      </w:r>
      <w:r w:rsidRPr="0056107B">
        <w:rPr>
          <w:rFonts w:hint="eastAsia"/>
          <w:sz w:val="28"/>
        </w:rPr>
        <w:t>名。</w:t>
      </w:r>
    </w:p>
    <w:p w:rsidR="007E4260" w:rsidRDefault="007E4260" w:rsidP="00F45A21">
      <w:pPr>
        <w:spacing w:beforeLines="50" w:afterLines="50" w:line="360" w:lineRule="auto"/>
        <w:ind w:firstLineChars="200" w:firstLine="31680"/>
        <w:jc w:val="center"/>
        <w:rPr>
          <w:sz w:val="28"/>
        </w:rPr>
      </w:pPr>
      <w:r w:rsidRPr="0056107B">
        <w:rPr>
          <w:rFonts w:hint="eastAsia"/>
          <w:sz w:val="28"/>
        </w:rPr>
        <w:t>第二部分</w:t>
      </w:r>
    </w:p>
    <w:p w:rsidR="007E4260" w:rsidRDefault="007E4260" w:rsidP="00F45A21">
      <w:pPr>
        <w:spacing w:beforeLines="50" w:afterLines="50" w:line="360" w:lineRule="auto"/>
        <w:ind w:firstLineChars="200" w:firstLine="31680"/>
        <w:jc w:val="center"/>
        <w:rPr>
          <w:sz w:val="28"/>
        </w:rPr>
      </w:pPr>
      <w:r w:rsidRPr="0056107B">
        <w:rPr>
          <w:rFonts w:hint="eastAsia"/>
          <w:sz w:val="28"/>
        </w:rPr>
        <w:t>部门决算主要内容说明</w:t>
      </w:r>
    </w:p>
    <w:p w:rsidR="007E4260" w:rsidRPr="0056107B" w:rsidRDefault="007E4260" w:rsidP="00F45A21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一、主要收入支出决算情况说明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 </w:t>
      </w:r>
      <w:r w:rsidRPr="0056107B">
        <w:rPr>
          <w:rFonts w:hint="eastAsia"/>
          <w:sz w:val="28"/>
        </w:rPr>
        <w:t>农业局</w:t>
      </w:r>
      <w:r w:rsidRPr="0056107B">
        <w:rPr>
          <w:sz w:val="28"/>
        </w:rPr>
        <w:t>2015</w:t>
      </w:r>
      <w:r w:rsidRPr="0056107B">
        <w:rPr>
          <w:rFonts w:hint="eastAsia"/>
          <w:sz w:val="28"/>
        </w:rPr>
        <w:t>年收入总计</w:t>
      </w:r>
      <w:r w:rsidRPr="0056107B">
        <w:rPr>
          <w:sz w:val="28"/>
        </w:rPr>
        <w:t>1237.637</w:t>
      </w:r>
      <w:r w:rsidRPr="0056107B">
        <w:rPr>
          <w:rFonts w:hint="eastAsia"/>
          <w:sz w:val="28"/>
        </w:rPr>
        <w:t>万元，支出总计</w:t>
      </w:r>
      <w:r w:rsidRPr="0056107B">
        <w:rPr>
          <w:sz w:val="28"/>
        </w:rPr>
        <w:t>1237.637</w:t>
      </w:r>
      <w:r w:rsidRPr="0056107B">
        <w:rPr>
          <w:rFonts w:hint="eastAsia"/>
          <w:sz w:val="28"/>
        </w:rPr>
        <w:t>万元。与</w:t>
      </w:r>
      <w:r w:rsidRPr="0056107B">
        <w:rPr>
          <w:sz w:val="28"/>
        </w:rPr>
        <w:t>2014</w:t>
      </w:r>
      <w:r w:rsidRPr="0056107B">
        <w:rPr>
          <w:rFonts w:hint="eastAsia"/>
          <w:sz w:val="28"/>
        </w:rPr>
        <w:t>年相比，收、支总计各增加</w:t>
      </w:r>
      <w:r w:rsidRPr="0056107B">
        <w:rPr>
          <w:sz w:val="28"/>
        </w:rPr>
        <w:t>98.3</w:t>
      </w:r>
      <w:r w:rsidRPr="0056107B">
        <w:rPr>
          <w:rFonts w:hint="eastAsia"/>
          <w:sz w:val="28"/>
        </w:rPr>
        <w:t>万元，增长</w:t>
      </w:r>
      <w:r w:rsidRPr="0056107B">
        <w:rPr>
          <w:sz w:val="28"/>
        </w:rPr>
        <w:t>10%</w:t>
      </w:r>
      <w:r w:rsidRPr="0056107B">
        <w:rPr>
          <w:rFonts w:hint="eastAsia"/>
          <w:sz w:val="28"/>
        </w:rPr>
        <w:t>。主要是机关工作人员的工资支出，离退休费，职工医疗保险费和住房公积金。</w:t>
      </w:r>
      <w:r w:rsidRPr="0056107B">
        <w:rPr>
          <w:sz w:val="28"/>
        </w:rPr>
        <w:br/>
        <w:t xml:space="preserve">      </w:t>
      </w:r>
      <w:r w:rsidRPr="0056107B">
        <w:rPr>
          <w:rFonts w:hint="eastAsia"/>
          <w:sz w:val="28"/>
        </w:rPr>
        <w:t>二</w:t>
      </w:r>
      <w:r>
        <w:rPr>
          <w:rFonts w:hint="eastAsia"/>
          <w:sz w:val="28"/>
        </w:rPr>
        <w:t>、</w:t>
      </w:r>
      <w:r w:rsidRPr="0056107B">
        <w:rPr>
          <w:rFonts w:hint="eastAsia"/>
          <w:sz w:val="28"/>
        </w:rPr>
        <w:t>收入决算情况说明：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农业局</w:t>
      </w:r>
      <w:r w:rsidRPr="0056107B">
        <w:rPr>
          <w:sz w:val="28"/>
        </w:rPr>
        <w:t>2015</w:t>
      </w:r>
      <w:r w:rsidRPr="0056107B">
        <w:rPr>
          <w:rFonts w:hint="eastAsia"/>
          <w:sz w:val="28"/>
        </w:rPr>
        <w:t>年收入总计</w:t>
      </w:r>
      <w:r w:rsidRPr="0056107B">
        <w:rPr>
          <w:sz w:val="28"/>
        </w:rPr>
        <w:t>1237.637</w:t>
      </w:r>
      <w:r w:rsidRPr="0056107B">
        <w:rPr>
          <w:rFonts w:hint="eastAsia"/>
          <w:sz w:val="28"/>
        </w:rPr>
        <w:t>万元，其中财政拨款</w:t>
      </w:r>
      <w:r w:rsidRPr="0056107B">
        <w:rPr>
          <w:sz w:val="28"/>
        </w:rPr>
        <w:t>1237.637</w:t>
      </w:r>
      <w:r w:rsidRPr="0056107B">
        <w:rPr>
          <w:rFonts w:hint="eastAsia"/>
          <w:sz w:val="28"/>
        </w:rPr>
        <w:t>万元。无其他经营收入。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三</w:t>
      </w:r>
      <w:r>
        <w:rPr>
          <w:rFonts w:hint="eastAsia"/>
          <w:sz w:val="28"/>
        </w:rPr>
        <w:t>、</w:t>
      </w:r>
      <w:r w:rsidRPr="0056107B">
        <w:rPr>
          <w:rFonts w:hint="eastAsia"/>
          <w:sz w:val="28"/>
        </w:rPr>
        <w:t>支出决算情况说明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农业局</w:t>
      </w:r>
      <w:r w:rsidRPr="0056107B">
        <w:rPr>
          <w:sz w:val="28"/>
        </w:rPr>
        <w:t>2015</w:t>
      </w:r>
      <w:r w:rsidRPr="0056107B">
        <w:rPr>
          <w:rFonts w:hint="eastAsia"/>
          <w:sz w:val="28"/>
        </w:rPr>
        <w:t>年支出总计</w:t>
      </w:r>
      <w:r w:rsidRPr="0056107B">
        <w:rPr>
          <w:sz w:val="28"/>
        </w:rPr>
        <w:t>1237.637</w:t>
      </w:r>
      <w:r w:rsidRPr="0056107B">
        <w:rPr>
          <w:rFonts w:hint="eastAsia"/>
          <w:sz w:val="28"/>
        </w:rPr>
        <w:t>万元，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 xml:space="preserve"> 1</w:t>
      </w:r>
      <w:r w:rsidRPr="0056107B">
        <w:rPr>
          <w:rFonts w:hint="eastAsia"/>
          <w:sz w:val="28"/>
        </w:rPr>
        <w:t>、工资福利支出</w:t>
      </w:r>
      <w:r w:rsidRPr="0056107B">
        <w:rPr>
          <w:sz w:val="28"/>
        </w:rPr>
        <w:t>471.3</w:t>
      </w:r>
      <w:r w:rsidRPr="0056107B">
        <w:rPr>
          <w:rFonts w:hint="eastAsia"/>
          <w:sz w:val="28"/>
        </w:rPr>
        <w:t>万元。（包括职工医疗保险、工伤</w:t>
      </w:r>
      <w:r w:rsidRPr="0056107B">
        <w:rPr>
          <w:sz w:val="28"/>
        </w:rPr>
        <w:t xml:space="preserve">  </w:t>
      </w:r>
      <w:r w:rsidRPr="0056107B">
        <w:rPr>
          <w:rFonts w:hint="eastAsia"/>
          <w:sz w:val="28"/>
        </w:rPr>
        <w:t>保险）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 </w:t>
      </w:r>
      <w:r w:rsidRPr="0056107B">
        <w:rPr>
          <w:sz w:val="28"/>
        </w:rPr>
        <w:t>2</w:t>
      </w:r>
      <w:r w:rsidRPr="0056107B">
        <w:rPr>
          <w:rFonts w:hint="eastAsia"/>
          <w:sz w:val="28"/>
        </w:rPr>
        <w:t>、商品和</w:t>
      </w:r>
      <w:r w:rsidRPr="0056107B">
        <w:rPr>
          <w:sz w:val="28"/>
        </w:rPr>
        <w:t xml:space="preserve"> </w:t>
      </w:r>
      <w:r w:rsidRPr="0056107B">
        <w:rPr>
          <w:rFonts w:hint="eastAsia"/>
          <w:sz w:val="28"/>
        </w:rPr>
        <w:t>服务支出</w:t>
      </w:r>
      <w:r w:rsidRPr="0056107B">
        <w:rPr>
          <w:sz w:val="28"/>
        </w:rPr>
        <w:t>61</w:t>
      </w:r>
      <w:r w:rsidRPr="0056107B">
        <w:rPr>
          <w:rFonts w:hint="eastAsia"/>
          <w:sz w:val="28"/>
        </w:rPr>
        <w:t>万元。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 </w:t>
      </w:r>
      <w:r w:rsidRPr="0056107B">
        <w:rPr>
          <w:sz w:val="28"/>
        </w:rPr>
        <w:t>3</w:t>
      </w:r>
      <w:r w:rsidRPr="0056107B">
        <w:rPr>
          <w:rFonts w:hint="eastAsia"/>
          <w:sz w:val="28"/>
        </w:rPr>
        <w:t>、对个人和家庭的补助支出</w:t>
      </w:r>
      <w:r w:rsidRPr="0056107B">
        <w:rPr>
          <w:sz w:val="28"/>
        </w:rPr>
        <w:t>337.4</w:t>
      </w:r>
      <w:r w:rsidRPr="0056107B">
        <w:rPr>
          <w:rFonts w:hint="eastAsia"/>
          <w:sz w:val="28"/>
        </w:rPr>
        <w:t>万元。</w:t>
      </w:r>
      <w:r w:rsidRPr="0056107B">
        <w:rPr>
          <w:sz w:val="28"/>
        </w:rPr>
        <w:br/>
        <w:t xml:space="preserve">    </w:t>
      </w:r>
      <w:r>
        <w:rPr>
          <w:sz w:val="28"/>
        </w:rPr>
        <w:t xml:space="preserve">  </w:t>
      </w:r>
      <w:r w:rsidRPr="0056107B">
        <w:rPr>
          <w:sz w:val="28"/>
        </w:rPr>
        <w:t>4</w:t>
      </w:r>
      <w:r w:rsidRPr="0056107B">
        <w:rPr>
          <w:rFonts w:hint="eastAsia"/>
          <w:sz w:val="28"/>
        </w:rPr>
        <w:t>、项目支出</w:t>
      </w:r>
      <w:r w:rsidRPr="0056107B">
        <w:rPr>
          <w:sz w:val="28"/>
        </w:rPr>
        <w:t>367.9</w:t>
      </w:r>
      <w:r w:rsidRPr="0056107B">
        <w:rPr>
          <w:rFonts w:hint="eastAsia"/>
          <w:sz w:val="28"/>
        </w:rPr>
        <w:t>万元。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四、财政拨款收入支出决算总体情况说明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农业局</w:t>
      </w:r>
      <w:r w:rsidRPr="0056107B">
        <w:rPr>
          <w:sz w:val="28"/>
        </w:rPr>
        <w:t>2015</w:t>
      </w:r>
      <w:r w:rsidRPr="0056107B">
        <w:rPr>
          <w:rFonts w:hint="eastAsia"/>
          <w:sz w:val="28"/>
        </w:rPr>
        <w:t>年收入总计</w:t>
      </w:r>
      <w:r w:rsidRPr="0056107B">
        <w:rPr>
          <w:sz w:val="28"/>
        </w:rPr>
        <w:t>1237.637</w:t>
      </w:r>
      <w:r w:rsidRPr="0056107B">
        <w:rPr>
          <w:rFonts w:hint="eastAsia"/>
          <w:sz w:val="28"/>
        </w:rPr>
        <w:t>万元，支出总计</w:t>
      </w:r>
      <w:r w:rsidRPr="0056107B">
        <w:rPr>
          <w:sz w:val="28"/>
        </w:rPr>
        <w:t>1237.637</w:t>
      </w:r>
      <w:r w:rsidRPr="0056107B">
        <w:rPr>
          <w:rFonts w:hint="eastAsia"/>
          <w:sz w:val="28"/>
        </w:rPr>
        <w:t>万元。与</w:t>
      </w:r>
      <w:r w:rsidRPr="0056107B">
        <w:rPr>
          <w:sz w:val="28"/>
        </w:rPr>
        <w:t>2014</w:t>
      </w:r>
      <w:r w:rsidRPr="0056107B">
        <w:rPr>
          <w:rFonts w:hint="eastAsia"/>
          <w:sz w:val="28"/>
        </w:rPr>
        <w:t>年相比，收、支总计各增加</w:t>
      </w:r>
      <w:r w:rsidRPr="0056107B">
        <w:rPr>
          <w:sz w:val="28"/>
        </w:rPr>
        <w:t>98.3</w:t>
      </w:r>
      <w:r w:rsidRPr="0056107B">
        <w:rPr>
          <w:rFonts w:hint="eastAsia"/>
          <w:sz w:val="28"/>
        </w:rPr>
        <w:t>万元，增长</w:t>
      </w:r>
      <w:r w:rsidRPr="0056107B">
        <w:rPr>
          <w:sz w:val="28"/>
        </w:rPr>
        <w:t>10%</w:t>
      </w:r>
      <w:r w:rsidRPr="0056107B">
        <w:rPr>
          <w:rFonts w:hint="eastAsia"/>
          <w:sz w:val="28"/>
        </w:rPr>
        <w:t>。主要是机关工作人员的工资支出，离退休费，职工医疗保险费和住房公积金。单位日年常运转、项目建设资金和设备购置维护等工作。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五、一般公共预算财政拨款支出决算情况说明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农业局</w:t>
      </w:r>
      <w:r w:rsidRPr="0056107B">
        <w:rPr>
          <w:sz w:val="28"/>
        </w:rPr>
        <w:t xml:space="preserve">2015 </w:t>
      </w:r>
      <w:r w:rsidRPr="0056107B">
        <w:rPr>
          <w:rFonts w:hint="eastAsia"/>
          <w:sz w:val="28"/>
        </w:rPr>
        <w:t>年一般公共预算财政拨款支出年初预算为</w:t>
      </w:r>
      <w:r w:rsidRPr="0056107B">
        <w:rPr>
          <w:sz w:val="28"/>
        </w:rPr>
        <w:t xml:space="preserve"> 1237.637</w:t>
      </w:r>
      <w:r w:rsidRPr="0056107B">
        <w:rPr>
          <w:rFonts w:hint="eastAsia"/>
          <w:sz w:val="28"/>
        </w:rPr>
        <w:t>万元，支出决算为</w:t>
      </w:r>
      <w:r w:rsidRPr="0056107B">
        <w:rPr>
          <w:sz w:val="28"/>
        </w:rPr>
        <w:t xml:space="preserve"> 1237.637</w:t>
      </w:r>
      <w:r w:rsidRPr="0056107B">
        <w:rPr>
          <w:rFonts w:hint="eastAsia"/>
          <w:sz w:val="28"/>
        </w:rPr>
        <w:t>万元，完成年初预算的</w:t>
      </w:r>
      <w:r w:rsidRPr="0056107B">
        <w:rPr>
          <w:sz w:val="28"/>
        </w:rPr>
        <w:t xml:space="preserve"> 100 %</w:t>
      </w:r>
      <w:r w:rsidRPr="0056107B">
        <w:rPr>
          <w:rFonts w:hint="eastAsia"/>
          <w:sz w:val="28"/>
        </w:rPr>
        <w:t>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六、一般公共预算财政拨款基本支出决算情况说明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农业局</w:t>
      </w:r>
      <w:r w:rsidRPr="0056107B">
        <w:rPr>
          <w:sz w:val="28"/>
        </w:rPr>
        <w:t>2015</w:t>
      </w:r>
      <w:r w:rsidRPr="0056107B">
        <w:rPr>
          <w:rFonts w:hint="eastAsia"/>
          <w:sz w:val="28"/>
        </w:rPr>
        <w:t>年一般公共预算财政拨款基本支出</w:t>
      </w:r>
      <w:r w:rsidRPr="0056107B">
        <w:rPr>
          <w:sz w:val="28"/>
        </w:rPr>
        <w:t>869.6</w:t>
      </w:r>
      <w:r w:rsidRPr="0056107B">
        <w:rPr>
          <w:rFonts w:hint="eastAsia"/>
          <w:sz w:val="28"/>
        </w:rPr>
        <w:t>万元，其中：人员经费</w:t>
      </w:r>
      <w:r w:rsidRPr="0056107B">
        <w:rPr>
          <w:sz w:val="28"/>
        </w:rPr>
        <w:t>808.6</w:t>
      </w:r>
      <w:r w:rsidRPr="0056107B">
        <w:rPr>
          <w:rFonts w:hint="eastAsia"/>
          <w:sz w:val="28"/>
        </w:rPr>
        <w:t>万元，主要包括：基本工资、津贴补贴、</w:t>
      </w:r>
      <w:r w:rsidRPr="0056107B">
        <w:rPr>
          <w:sz w:val="28"/>
        </w:rPr>
        <w:t xml:space="preserve"> </w:t>
      </w:r>
      <w:r w:rsidRPr="0056107B">
        <w:rPr>
          <w:rFonts w:hint="eastAsia"/>
          <w:sz w:val="28"/>
        </w:rPr>
        <w:t>奖金、社会保障缴费、绩效工资、离休费、退休费、抚恤金、住房公积金、</w:t>
      </w:r>
      <w:r w:rsidRPr="0056107B">
        <w:rPr>
          <w:sz w:val="28"/>
        </w:rPr>
        <w:t xml:space="preserve"> </w:t>
      </w:r>
      <w:r w:rsidRPr="0056107B">
        <w:rPr>
          <w:rFonts w:hint="eastAsia"/>
          <w:sz w:val="28"/>
        </w:rPr>
        <w:t>其他对个人和家庭的补助支出。公用经费</w:t>
      </w:r>
      <w:r w:rsidRPr="0056107B">
        <w:rPr>
          <w:sz w:val="28"/>
        </w:rPr>
        <w:t>61</w:t>
      </w:r>
      <w:r w:rsidRPr="0056107B">
        <w:rPr>
          <w:rFonts w:hint="eastAsia"/>
          <w:sz w:val="28"/>
        </w:rPr>
        <w:t>万元，主要包括：办公费、印刷费、水费、电费、邮电费、取暖费、差旅费、维修费、培训费、公务接待费、专用材料费、委托业务费、工会经费、公务用车运</w:t>
      </w:r>
      <w:r w:rsidRPr="0056107B">
        <w:rPr>
          <w:sz w:val="28"/>
        </w:rPr>
        <w:t xml:space="preserve"> </w:t>
      </w:r>
      <w:r w:rsidRPr="0056107B">
        <w:rPr>
          <w:rFonts w:hint="eastAsia"/>
          <w:sz w:val="28"/>
        </w:rPr>
        <w:t>行维护费、其他交通费用、税金及附加费用、其他商品和服务支出、办公设备购置、专用设备购置、信息网络及软件购置更新、其他资本性支出。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七、一般公共预算财政拨款“三公”经费支出决算情况说明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农业局</w:t>
      </w:r>
      <w:r w:rsidRPr="0056107B">
        <w:rPr>
          <w:sz w:val="28"/>
        </w:rPr>
        <w:t>2015</w:t>
      </w:r>
      <w:r w:rsidRPr="0056107B">
        <w:rPr>
          <w:rFonts w:hint="eastAsia"/>
          <w:sz w:val="28"/>
        </w:rPr>
        <w:t>年“三公”经费财政拨款支出预算为</w:t>
      </w:r>
      <w:r w:rsidRPr="0056107B">
        <w:rPr>
          <w:sz w:val="28"/>
        </w:rPr>
        <w:t>2.7</w:t>
      </w:r>
      <w:r w:rsidRPr="0056107B">
        <w:rPr>
          <w:rFonts w:hint="eastAsia"/>
          <w:sz w:val="28"/>
        </w:rPr>
        <w:t>万元，支出决算为</w:t>
      </w:r>
      <w:r w:rsidRPr="0056107B">
        <w:rPr>
          <w:sz w:val="28"/>
        </w:rPr>
        <w:t xml:space="preserve"> 4.3</w:t>
      </w:r>
      <w:r w:rsidRPr="0056107B">
        <w:rPr>
          <w:rFonts w:hint="eastAsia"/>
          <w:sz w:val="28"/>
        </w:rPr>
        <w:t>万元，</w:t>
      </w:r>
      <w:r w:rsidRPr="0056107B">
        <w:rPr>
          <w:sz w:val="28"/>
        </w:rPr>
        <w:t>2015</w:t>
      </w:r>
      <w:r w:rsidRPr="0056107B">
        <w:rPr>
          <w:rFonts w:hint="eastAsia"/>
          <w:sz w:val="28"/>
        </w:rPr>
        <w:t>年“三公”经费财政拨款支出决算数比</w:t>
      </w:r>
      <w:r w:rsidRPr="0056107B">
        <w:rPr>
          <w:sz w:val="28"/>
        </w:rPr>
        <w:t xml:space="preserve"> 2014</w:t>
      </w:r>
      <w:r w:rsidRPr="0056107B">
        <w:rPr>
          <w:rFonts w:hint="eastAsia"/>
          <w:sz w:val="28"/>
        </w:rPr>
        <w:t>年减少</w:t>
      </w:r>
      <w:r w:rsidRPr="0056107B">
        <w:rPr>
          <w:sz w:val="28"/>
        </w:rPr>
        <w:t>2.2</w:t>
      </w:r>
      <w:r w:rsidRPr="0056107B">
        <w:rPr>
          <w:rFonts w:hint="eastAsia"/>
          <w:sz w:val="28"/>
        </w:rPr>
        <w:t>万元，主要原因：压缩公务接待及公务车维护运行经费。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（一）因公出国（境）费</w:t>
      </w:r>
      <w:r w:rsidRPr="0056107B">
        <w:rPr>
          <w:sz w:val="28"/>
        </w:rPr>
        <w:t xml:space="preserve"> 0</w:t>
      </w:r>
      <w:r w:rsidRPr="0056107B">
        <w:rPr>
          <w:rFonts w:hint="eastAsia"/>
          <w:sz w:val="28"/>
        </w:rPr>
        <w:t>万元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（二）公务用车运行费</w:t>
      </w:r>
      <w:r w:rsidRPr="0056107B">
        <w:rPr>
          <w:sz w:val="28"/>
        </w:rPr>
        <w:t xml:space="preserve"> 4.1</w:t>
      </w:r>
      <w:r w:rsidRPr="0056107B">
        <w:rPr>
          <w:rFonts w:hint="eastAsia"/>
          <w:sz w:val="28"/>
        </w:rPr>
        <w:t>万元</w:t>
      </w:r>
      <w:r w:rsidRPr="0056107B">
        <w:rPr>
          <w:sz w:val="28"/>
        </w:rPr>
        <w:t>,</w:t>
      </w:r>
      <w:r w:rsidRPr="0056107B">
        <w:rPr>
          <w:rFonts w:hint="eastAsia"/>
          <w:sz w:val="28"/>
        </w:rPr>
        <w:t>决算数大于年初预算数主要原因是几年随着农业的不断改革和深入，上级农业主管部门农业资金下达。如现代农业示范区建设、农业科技攻关，高标准良田建设、沼气建设、千亿斤粮食工程等农业项目，随之而来的检查、验收工作也在增加，加之燃油费不断上涨，所以公务用车燃油费、维修维护费与预算相比有所超出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（三）公务接待费</w:t>
      </w:r>
      <w:r w:rsidRPr="0056107B">
        <w:rPr>
          <w:sz w:val="28"/>
        </w:rPr>
        <w:t xml:space="preserve"> 0.26</w:t>
      </w:r>
      <w:r w:rsidRPr="0056107B">
        <w:rPr>
          <w:rFonts w:hint="eastAsia"/>
          <w:sz w:val="28"/>
        </w:rPr>
        <w:t>万元，主要用于按规定开支的各类公务接待支出。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八、农业局</w:t>
      </w:r>
      <w:r w:rsidRPr="0056107B">
        <w:rPr>
          <w:sz w:val="28"/>
        </w:rPr>
        <w:t>2015</w:t>
      </w:r>
      <w:r w:rsidRPr="0056107B">
        <w:rPr>
          <w:rFonts w:hint="eastAsia"/>
          <w:sz w:val="28"/>
        </w:rPr>
        <w:t>年无政府基金预算财政拨款收支情况。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九、其他重要事项的情况说明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sz w:val="28"/>
        </w:rPr>
        <w:t xml:space="preserve"> </w:t>
      </w:r>
      <w:r w:rsidRPr="0056107B">
        <w:rPr>
          <w:rFonts w:hint="eastAsia"/>
          <w:sz w:val="28"/>
        </w:rPr>
        <w:t>国有资产占有情况，</w:t>
      </w:r>
      <w:r w:rsidRPr="0056107B">
        <w:rPr>
          <w:sz w:val="28"/>
        </w:rPr>
        <w:t>2015</w:t>
      </w:r>
      <w:r w:rsidRPr="0056107B">
        <w:rPr>
          <w:rFonts w:hint="eastAsia"/>
          <w:sz w:val="28"/>
        </w:rPr>
        <w:t>年</w:t>
      </w:r>
      <w:r w:rsidRPr="0056107B">
        <w:rPr>
          <w:sz w:val="28"/>
        </w:rPr>
        <w:t>12</w:t>
      </w:r>
      <w:r w:rsidRPr="0056107B">
        <w:rPr>
          <w:rFonts w:hint="eastAsia"/>
          <w:sz w:val="28"/>
        </w:rPr>
        <w:t>月</w:t>
      </w:r>
      <w:r w:rsidRPr="0056107B">
        <w:rPr>
          <w:sz w:val="28"/>
        </w:rPr>
        <w:t>31</w:t>
      </w:r>
      <w:r w:rsidRPr="0056107B">
        <w:rPr>
          <w:rFonts w:hint="eastAsia"/>
          <w:sz w:val="28"/>
        </w:rPr>
        <w:t>日，农业局共有车辆</w:t>
      </w:r>
      <w:r w:rsidRPr="0056107B">
        <w:rPr>
          <w:sz w:val="28"/>
        </w:rPr>
        <w:t>21</w:t>
      </w:r>
      <w:r w:rsidRPr="0056107B">
        <w:rPr>
          <w:rFonts w:hint="eastAsia"/>
          <w:sz w:val="28"/>
        </w:rPr>
        <w:t>辆，一般执法执勤用车</w:t>
      </w:r>
      <w:r w:rsidRPr="0056107B">
        <w:rPr>
          <w:sz w:val="28"/>
        </w:rPr>
        <w:t>10</w:t>
      </w:r>
      <w:r w:rsidRPr="0056107B">
        <w:rPr>
          <w:rFonts w:hint="eastAsia"/>
          <w:sz w:val="28"/>
        </w:rPr>
        <w:t>辆，特种专业技术用车</w:t>
      </w:r>
      <w:r w:rsidRPr="0056107B">
        <w:rPr>
          <w:sz w:val="28"/>
        </w:rPr>
        <w:t>11</w:t>
      </w:r>
      <w:r w:rsidRPr="0056107B">
        <w:rPr>
          <w:rFonts w:hint="eastAsia"/>
          <w:sz w:val="28"/>
        </w:rPr>
        <w:t>辆。</w:t>
      </w:r>
    </w:p>
    <w:p w:rsidR="007E4260" w:rsidRPr="0056107B" w:rsidRDefault="007E4260" w:rsidP="00F45A21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2015</w:t>
      </w:r>
      <w:r w:rsidRPr="0056107B">
        <w:rPr>
          <w:rFonts w:hint="eastAsia"/>
          <w:sz w:val="28"/>
        </w:rPr>
        <w:t>年无基金收入。</w:t>
      </w:r>
      <w:bookmarkStart w:id="0" w:name="_GoBack"/>
      <w:bookmarkEnd w:id="0"/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十、名词解释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1</w:t>
      </w:r>
      <w:r w:rsidRPr="0056107B">
        <w:rPr>
          <w:rFonts w:hint="eastAsia"/>
          <w:sz w:val="28"/>
        </w:rPr>
        <w:t>、财政拨款收入：是指市级财政当年拨付的资金。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2</w:t>
      </w:r>
      <w:r w:rsidRPr="0056107B">
        <w:rPr>
          <w:rFonts w:hint="eastAsia"/>
          <w:sz w:val="28"/>
        </w:rPr>
        <w:t>、事业收入：是指事业单位开展专业活动及辅助活动所取</w:t>
      </w:r>
      <w:r w:rsidRPr="0056107B">
        <w:rPr>
          <w:sz w:val="28"/>
        </w:rPr>
        <w:t xml:space="preserve"> </w:t>
      </w:r>
      <w:r w:rsidRPr="0056107B">
        <w:rPr>
          <w:rFonts w:hint="eastAsia"/>
          <w:sz w:val="28"/>
        </w:rPr>
        <w:t>得的收入。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3</w:t>
      </w:r>
      <w:r w:rsidRPr="0056107B">
        <w:rPr>
          <w:rFonts w:hint="eastAsia"/>
          <w:sz w:val="28"/>
        </w:rPr>
        <w:t>、其他收入：是指部门取得的除“财政拨款”、“事业收入”、“事业单位经营收入”等以外的收入。</w:t>
      </w:r>
      <w:r w:rsidRPr="0056107B">
        <w:rPr>
          <w:sz w:val="28"/>
        </w:rPr>
        <w:t xml:space="preserve"> 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4</w:t>
      </w:r>
      <w:r w:rsidRPr="0056107B">
        <w:rPr>
          <w:rFonts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56107B">
        <w:rPr>
          <w:sz w:val="28"/>
        </w:rPr>
        <w:t xml:space="preserve"> </w:t>
      </w:r>
      <w:r w:rsidRPr="0056107B">
        <w:rPr>
          <w:rFonts w:hint="eastAsia"/>
          <w:sz w:val="28"/>
        </w:rPr>
        <w:t>支差额的基金）弥补当年收支缺口的资金。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5</w:t>
      </w:r>
      <w:r w:rsidRPr="0056107B">
        <w:rPr>
          <w:rFonts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6</w:t>
      </w:r>
      <w:r w:rsidRPr="0056107B">
        <w:rPr>
          <w:rFonts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7</w:t>
      </w:r>
      <w:r w:rsidRPr="0056107B">
        <w:rPr>
          <w:rFonts w:hint="eastAsia"/>
          <w:sz w:val="28"/>
        </w:rPr>
        <w:t>、项目支出：是指在基本支出之外，为完成特定的行政工作任务或事业发展目标所发生的支出。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8</w:t>
      </w:r>
      <w:r w:rsidRPr="0056107B">
        <w:rPr>
          <w:rFonts w:hint="eastAsia"/>
          <w:sz w:val="28"/>
        </w:rPr>
        <w:t>、一般公共服务（类）务（款）：是指用于保障机构正常运行、开展业务等活动的支出。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1</w:t>
      </w:r>
      <w:r w:rsidRPr="0056107B">
        <w:rPr>
          <w:rFonts w:hint="eastAsia"/>
          <w:sz w:val="28"/>
        </w:rPr>
        <w:t>）行政运行（项）：是指为保障机构正常运转、完成日常工作任务安排的支出。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2</w:t>
      </w:r>
      <w:r w:rsidRPr="0056107B">
        <w:rPr>
          <w:rFonts w:hint="eastAsia"/>
          <w:sz w:val="28"/>
        </w:rPr>
        <w:t>）一般行政管理事务（项）：是指单位的项目支出。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3</w:t>
      </w:r>
      <w:r w:rsidRPr="0056107B">
        <w:rPr>
          <w:rFonts w:hint="eastAsia"/>
          <w:sz w:val="28"/>
        </w:rPr>
        <w:t>）机关服务（项）：是指为单位提供后勤保障服务的机关服务局的支出。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rFonts w:hint="eastAsia"/>
          <w:sz w:val="28"/>
        </w:rPr>
        <w:t>（</w:t>
      </w:r>
      <w:r w:rsidRPr="0056107B">
        <w:rPr>
          <w:sz w:val="28"/>
        </w:rPr>
        <w:t>4</w:t>
      </w:r>
      <w:r w:rsidRPr="0056107B">
        <w:rPr>
          <w:rFonts w:hint="eastAsia"/>
          <w:sz w:val="28"/>
        </w:rPr>
        <w:t>）事业运行（项）：是指事业单位用于保障机构正常运转的基本支出。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9</w:t>
      </w:r>
      <w:r w:rsidRPr="0056107B">
        <w:rPr>
          <w:rFonts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>10</w:t>
      </w:r>
      <w:r w:rsidRPr="0056107B">
        <w:rPr>
          <w:rFonts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</w:p>
    <w:p w:rsidR="007E4260" w:rsidRPr="0056107B" w:rsidRDefault="007E4260" w:rsidP="0056107B">
      <w:pPr>
        <w:spacing w:beforeLines="50" w:afterLines="50" w:line="360" w:lineRule="auto"/>
        <w:ind w:firstLineChars="200" w:firstLine="31680"/>
        <w:rPr>
          <w:sz w:val="28"/>
        </w:rPr>
      </w:pPr>
      <w:r w:rsidRPr="0056107B">
        <w:rPr>
          <w:sz w:val="28"/>
        </w:rPr>
        <w:t xml:space="preserve">                         </w:t>
      </w:r>
    </w:p>
    <w:sectPr w:rsidR="007E4260" w:rsidRPr="0056107B" w:rsidSect="00B014C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60" w:rsidRDefault="007E4260">
      <w:r>
        <w:separator/>
      </w:r>
    </w:p>
  </w:endnote>
  <w:endnote w:type="continuationSeparator" w:id="0">
    <w:p w:rsidR="007E4260" w:rsidRDefault="007E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60" w:rsidRDefault="007E4260" w:rsidP="001423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4260" w:rsidRDefault="007E4260" w:rsidP="0056107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60" w:rsidRDefault="007E4260" w:rsidP="001423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7E4260" w:rsidRDefault="007E4260" w:rsidP="0056107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60" w:rsidRDefault="007E4260">
      <w:r>
        <w:separator/>
      </w:r>
    </w:p>
  </w:footnote>
  <w:footnote w:type="continuationSeparator" w:id="0">
    <w:p w:rsidR="007E4260" w:rsidRDefault="007E4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508"/>
    <w:rsid w:val="00013A4F"/>
    <w:rsid w:val="0002280F"/>
    <w:rsid w:val="0002505C"/>
    <w:rsid w:val="000372F4"/>
    <w:rsid w:val="00042C23"/>
    <w:rsid w:val="0004609B"/>
    <w:rsid w:val="00046139"/>
    <w:rsid w:val="00046ED0"/>
    <w:rsid w:val="00051F14"/>
    <w:rsid w:val="00086257"/>
    <w:rsid w:val="00092782"/>
    <w:rsid w:val="0009329A"/>
    <w:rsid w:val="00095F25"/>
    <w:rsid w:val="000A1F56"/>
    <w:rsid w:val="000F0035"/>
    <w:rsid w:val="000F1508"/>
    <w:rsid w:val="000F1659"/>
    <w:rsid w:val="0010223A"/>
    <w:rsid w:val="00110BAB"/>
    <w:rsid w:val="001423D9"/>
    <w:rsid w:val="00144C90"/>
    <w:rsid w:val="00152090"/>
    <w:rsid w:val="00167DA0"/>
    <w:rsid w:val="001733D7"/>
    <w:rsid w:val="0018588F"/>
    <w:rsid w:val="00187359"/>
    <w:rsid w:val="001875D5"/>
    <w:rsid w:val="001A375D"/>
    <w:rsid w:val="001A4E6B"/>
    <w:rsid w:val="001B0AA6"/>
    <w:rsid w:val="001B1EF3"/>
    <w:rsid w:val="001B6F10"/>
    <w:rsid w:val="001C130B"/>
    <w:rsid w:val="001C6F32"/>
    <w:rsid w:val="001F3111"/>
    <w:rsid w:val="00224068"/>
    <w:rsid w:val="0023623A"/>
    <w:rsid w:val="00245EE9"/>
    <w:rsid w:val="00261B88"/>
    <w:rsid w:val="002A2D69"/>
    <w:rsid w:val="002B3E94"/>
    <w:rsid w:val="002B6AD3"/>
    <w:rsid w:val="002C3414"/>
    <w:rsid w:val="002C43ED"/>
    <w:rsid w:val="002F3F9E"/>
    <w:rsid w:val="003035A6"/>
    <w:rsid w:val="00325FDC"/>
    <w:rsid w:val="003305D8"/>
    <w:rsid w:val="003306C9"/>
    <w:rsid w:val="00333DC8"/>
    <w:rsid w:val="0034418F"/>
    <w:rsid w:val="00351F13"/>
    <w:rsid w:val="003548D5"/>
    <w:rsid w:val="003770C6"/>
    <w:rsid w:val="003837FA"/>
    <w:rsid w:val="00390A6C"/>
    <w:rsid w:val="003D26F5"/>
    <w:rsid w:val="003F259C"/>
    <w:rsid w:val="00414F63"/>
    <w:rsid w:val="00426E47"/>
    <w:rsid w:val="004345B3"/>
    <w:rsid w:val="004807B1"/>
    <w:rsid w:val="0048400E"/>
    <w:rsid w:val="00490307"/>
    <w:rsid w:val="00491A87"/>
    <w:rsid w:val="00493DC4"/>
    <w:rsid w:val="004A01C8"/>
    <w:rsid w:val="004A28B9"/>
    <w:rsid w:val="004B071D"/>
    <w:rsid w:val="004B4FA8"/>
    <w:rsid w:val="004E683D"/>
    <w:rsid w:val="004F3040"/>
    <w:rsid w:val="004F5CB6"/>
    <w:rsid w:val="00513F35"/>
    <w:rsid w:val="00520194"/>
    <w:rsid w:val="00552137"/>
    <w:rsid w:val="0056107B"/>
    <w:rsid w:val="005646B1"/>
    <w:rsid w:val="00570350"/>
    <w:rsid w:val="00571262"/>
    <w:rsid w:val="00574601"/>
    <w:rsid w:val="005767E4"/>
    <w:rsid w:val="00585FD4"/>
    <w:rsid w:val="00591F03"/>
    <w:rsid w:val="00595156"/>
    <w:rsid w:val="005958EA"/>
    <w:rsid w:val="005A227F"/>
    <w:rsid w:val="005A41A7"/>
    <w:rsid w:val="005C1113"/>
    <w:rsid w:val="005C7AB7"/>
    <w:rsid w:val="005D1277"/>
    <w:rsid w:val="005E14CA"/>
    <w:rsid w:val="005F248D"/>
    <w:rsid w:val="005F5A91"/>
    <w:rsid w:val="00612818"/>
    <w:rsid w:val="00613546"/>
    <w:rsid w:val="00613779"/>
    <w:rsid w:val="00620175"/>
    <w:rsid w:val="00630EF5"/>
    <w:rsid w:val="00634448"/>
    <w:rsid w:val="006521F5"/>
    <w:rsid w:val="00664EA1"/>
    <w:rsid w:val="00676A21"/>
    <w:rsid w:val="00685169"/>
    <w:rsid w:val="006A352E"/>
    <w:rsid w:val="006F0AF1"/>
    <w:rsid w:val="00702DB7"/>
    <w:rsid w:val="00713926"/>
    <w:rsid w:val="007207AC"/>
    <w:rsid w:val="00731363"/>
    <w:rsid w:val="00751104"/>
    <w:rsid w:val="00752C7F"/>
    <w:rsid w:val="00760362"/>
    <w:rsid w:val="0077016B"/>
    <w:rsid w:val="0078275C"/>
    <w:rsid w:val="0078774D"/>
    <w:rsid w:val="007A1D41"/>
    <w:rsid w:val="007B0E96"/>
    <w:rsid w:val="007B1836"/>
    <w:rsid w:val="007B2ABE"/>
    <w:rsid w:val="007C2BFF"/>
    <w:rsid w:val="007C3AE1"/>
    <w:rsid w:val="007C7480"/>
    <w:rsid w:val="007D40FC"/>
    <w:rsid w:val="007D4647"/>
    <w:rsid w:val="007E4260"/>
    <w:rsid w:val="008006B6"/>
    <w:rsid w:val="0080537F"/>
    <w:rsid w:val="00807847"/>
    <w:rsid w:val="00812905"/>
    <w:rsid w:val="0082461A"/>
    <w:rsid w:val="008306FD"/>
    <w:rsid w:val="0086549E"/>
    <w:rsid w:val="00875346"/>
    <w:rsid w:val="008A0E1B"/>
    <w:rsid w:val="008A0EF5"/>
    <w:rsid w:val="008A489C"/>
    <w:rsid w:val="008B1250"/>
    <w:rsid w:val="008C1A2A"/>
    <w:rsid w:val="008C228C"/>
    <w:rsid w:val="008C41E7"/>
    <w:rsid w:val="008D224F"/>
    <w:rsid w:val="009001DE"/>
    <w:rsid w:val="009225CD"/>
    <w:rsid w:val="0093393F"/>
    <w:rsid w:val="00941A89"/>
    <w:rsid w:val="0095293E"/>
    <w:rsid w:val="00957EF4"/>
    <w:rsid w:val="009674B8"/>
    <w:rsid w:val="00971474"/>
    <w:rsid w:val="009804EE"/>
    <w:rsid w:val="009968BB"/>
    <w:rsid w:val="009A04E2"/>
    <w:rsid w:val="009A1EF7"/>
    <w:rsid w:val="009B68D5"/>
    <w:rsid w:val="009B6911"/>
    <w:rsid w:val="009E710B"/>
    <w:rsid w:val="00A023F8"/>
    <w:rsid w:val="00A138E2"/>
    <w:rsid w:val="00A36715"/>
    <w:rsid w:val="00A405AE"/>
    <w:rsid w:val="00A40DDE"/>
    <w:rsid w:val="00A669F0"/>
    <w:rsid w:val="00A82DFE"/>
    <w:rsid w:val="00A86F8C"/>
    <w:rsid w:val="00A927FD"/>
    <w:rsid w:val="00AA4E9E"/>
    <w:rsid w:val="00AB7881"/>
    <w:rsid w:val="00AB7F87"/>
    <w:rsid w:val="00AE4D88"/>
    <w:rsid w:val="00AF2ABB"/>
    <w:rsid w:val="00AF3EF3"/>
    <w:rsid w:val="00B014C0"/>
    <w:rsid w:val="00B01859"/>
    <w:rsid w:val="00B02B82"/>
    <w:rsid w:val="00B0787B"/>
    <w:rsid w:val="00B33B99"/>
    <w:rsid w:val="00B600DD"/>
    <w:rsid w:val="00B90E00"/>
    <w:rsid w:val="00B912EC"/>
    <w:rsid w:val="00BA1AEB"/>
    <w:rsid w:val="00BA1F8D"/>
    <w:rsid w:val="00BB03B4"/>
    <w:rsid w:val="00BD2C7D"/>
    <w:rsid w:val="00BE2FC9"/>
    <w:rsid w:val="00BE354E"/>
    <w:rsid w:val="00BE43AB"/>
    <w:rsid w:val="00BF45F3"/>
    <w:rsid w:val="00C1072B"/>
    <w:rsid w:val="00C352C2"/>
    <w:rsid w:val="00C37A8B"/>
    <w:rsid w:val="00C46984"/>
    <w:rsid w:val="00C54681"/>
    <w:rsid w:val="00C64FCE"/>
    <w:rsid w:val="00C731C1"/>
    <w:rsid w:val="00C7475D"/>
    <w:rsid w:val="00CA1144"/>
    <w:rsid w:val="00CA21FF"/>
    <w:rsid w:val="00CD57AD"/>
    <w:rsid w:val="00CE5C2E"/>
    <w:rsid w:val="00CE669E"/>
    <w:rsid w:val="00CF3532"/>
    <w:rsid w:val="00CF7AB2"/>
    <w:rsid w:val="00D025FD"/>
    <w:rsid w:val="00D36521"/>
    <w:rsid w:val="00D461E0"/>
    <w:rsid w:val="00D56591"/>
    <w:rsid w:val="00D676AB"/>
    <w:rsid w:val="00D73624"/>
    <w:rsid w:val="00D81E1E"/>
    <w:rsid w:val="00D86909"/>
    <w:rsid w:val="00D87803"/>
    <w:rsid w:val="00D91EF2"/>
    <w:rsid w:val="00D950A4"/>
    <w:rsid w:val="00DA0A88"/>
    <w:rsid w:val="00DC0FE9"/>
    <w:rsid w:val="00DC2D06"/>
    <w:rsid w:val="00DC4499"/>
    <w:rsid w:val="00DD1818"/>
    <w:rsid w:val="00DD499A"/>
    <w:rsid w:val="00DD63B8"/>
    <w:rsid w:val="00DF0117"/>
    <w:rsid w:val="00E00927"/>
    <w:rsid w:val="00E0423D"/>
    <w:rsid w:val="00E158E5"/>
    <w:rsid w:val="00E212D5"/>
    <w:rsid w:val="00E378D6"/>
    <w:rsid w:val="00E57C0F"/>
    <w:rsid w:val="00E62489"/>
    <w:rsid w:val="00E64AC8"/>
    <w:rsid w:val="00E71243"/>
    <w:rsid w:val="00E80718"/>
    <w:rsid w:val="00EC0161"/>
    <w:rsid w:val="00EC77E4"/>
    <w:rsid w:val="00ED5936"/>
    <w:rsid w:val="00EE7A2B"/>
    <w:rsid w:val="00EF3CCE"/>
    <w:rsid w:val="00EF6480"/>
    <w:rsid w:val="00EF73FE"/>
    <w:rsid w:val="00F320C7"/>
    <w:rsid w:val="00F42C3D"/>
    <w:rsid w:val="00F45A21"/>
    <w:rsid w:val="00F47B7E"/>
    <w:rsid w:val="00F54FA7"/>
    <w:rsid w:val="00F55CF5"/>
    <w:rsid w:val="00F6795F"/>
    <w:rsid w:val="00F706D6"/>
    <w:rsid w:val="00F8034B"/>
    <w:rsid w:val="00FB3D4E"/>
    <w:rsid w:val="00FB4684"/>
    <w:rsid w:val="00FE571F"/>
    <w:rsid w:val="00FF4497"/>
    <w:rsid w:val="00FF6F5E"/>
    <w:rsid w:val="00FF7338"/>
    <w:rsid w:val="09155DE1"/>
    <w:rsid w:val="0AB63BBC"/>
    <w:rsid w:val="12B77E4B"/>
    <w:rsid w:val="1DE85998"/>
    <w:rsid w:val="1E161FF4"/>
    <w:rsid w:val="1F3151C1"/>
    <w:rsid w:val="224222B6"/>
    <w:rsid w:val="22CD431E"/>
    <w:rsid w:val="23930B28"/>
    <w:rsid w:val="23E733EF"/>
    <w:rsid w:val="23F3578F"/>
    <w:rsid w:val="2A810688"/>
    <w:rsid w:val="331604E5"/>
    <w:rsid w:val="42F44670"/>
    <w:rsid w:val="462C381D"/>
    <w:rsid w:val="46A21E76"/>
    <w:rsid w:val="50A54CD1"/>
    <w:rsid w:val="567F6E5B"/>
    <w:rsid w:val="56B607DB"/>
    <w:rsid w:val="62CA6F20"/>
    <w:rsid w:val="7D756707"/>
    <w:rsid w:val="7E77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14C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014C0"/>
    <w:pPr>
      <w:autoSpaceDE w:val="0"/>
      <w:autoSpaceDN w:val="0"/>
      <w:adjustRightInd w:val="0"/>
      <w:ind w:left="761"/>
      <w:jc w:val="left"/>
    </w:pPr>
    <w:rPr>
      <w:rFonts w:ascii="仿宋_GB2312"/>
      <w:kern w:val="0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5D3C"/>
    <w:rPr>
      <w:rFonts w:ascii="Calibri" w:hAnsi="Calibri"/>
    </w:rPr>
  </w:style>
  <w:style w:type="paragraph" w:styleId="NormalWeb">
    <w:name w:val="Normal (Web)"/>
    <w:basedOn w:val="Normal"/>
    <w:uiPriority w:val="99"/>
    <w:rsid w:val="00B014C0"/>
    <w:pPr>
      <w:spacing w:beforeAutospacing="1" w:afterAutospacing="1"/>
      <w:jc w:val="left"/>
    </w:pPr>
    <w:rPr>
      <w:kern w:val="0"/>
      <w:sz w:val="24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014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014C0"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561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45D3C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5610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486</Words>
  <Characters>2775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永城市农业局2015年度部门预算基本情况说明</dc:title>
  <dc:subject/>
  <dc:creator>user</dc:creator>
  <cp:keywords/>
  <dc:description/>
  <cp:lastModifiedBy>lenovo</cp:lastModifiedBy>
  <cp:revision>7</cp:revision>
  <cp:lastPrinted>2016-04-25T07:48:00Z</cp:lastPrinted>
  <dcterms:created xsi:type="dcterms:W3CDTF">2015-10-28T07:18:00Z</dcterms:created>
  <dcterms:modified xsi:type="dcterms:W3CDTF">2016-10-05T09:24:00Z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