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F6" w:rsidRDefault="00335BF6" w:rsidP="00335BF6">
      <w:pPr>
        <w:spacing w:beforeLines="50" w:afterLines="50" w:line="360" w:lineRule="auto"/>
        <w:ind w:firstLineChars="200" w:firstLine="31680"/>
        <w:jc w:val="center"/>
        <w:rPr>
          <w:rFonts w:eastAsia="新宋体"/>
          <w:b/>
          <w:sz w:val="44"/>
          <w:szCs w:val="44"/>
        </w:rPr>
      </w:pPr>
    </w:p>
    <w:p w:rsidR="00335BF6" w:rsidRPr="00B36E30" w:rsidRDefault="00335BF6" w:rsidP="00B36E30">
      <w:pPr>
        <w:spacing w:beforeLines="50" w:afterLines="50" w:line="360" w:lineRule="auto"/>
        <w:ind w:firstLineChars="200" w:firstLine="31680"/>
        <w:jc w:val="center"/>
        <w:rPr>
          <w:rFonts w:eastAsia="新宋体"/>
          <w:b/>
          <w:sz w:val="44"/>
          <w:szCs w:val="44"/>
        </w:rPr>
      </w:pPr>
      <w:r w:rsidRPr="00B36E30">
        <w:rPr>
          <w:rFonts w:eastAsia="新宋体" w:hint="eastAsia"/>
          <w:b/>
          <w:sz w:val="44"/>
          <w:szCs w:val="44"/>
        </w:rPr>
        <w:t>永城市民政局</w:t>
      </w:r>
    </w:p>
    <w:p w:rsidR="00335BF6" w:rsidRPr="00B36E30" w:rsidRDefault="00335BF6" w:rsidP="00B36E30">
      <w:pPr>
        <w:spacing w:beforeLines="50" w:afterLines="50" w:line="360" w:lineRule="auto"/>
        <w:ind w:firstLineChars="200" w:firstLine="31680"/>
        <w:jc w:val="center"/>
        <w:rPr>
          <w:rFonts w:eastAsia="新宋体"/>
          <w:b/>
          <w:sz w:val="44"/>
          <w:szCs w:val="44"/>
        </w:rPr>
      </w:pPr>
      <w:r w:rsidRPr="00B36E30">
        <w:rPr>
          <w:rFonts w:eastAsia="新宋体"/>
          <w:b/>
          <w:sz w:val="44"/>
          <w:szCs w:val="44"/>
        </w:rPr>
        <w:t>2015</w:t>
      </w:r>
      <w:r w:rsidRPr="00B36E30">
        <w:rPr>
          <w:rFonts w:eastAsia="新宋体" w:hint="eastAsia"/>
          <w:b/>
          <w:sz w:val="44"/>
          <w:szCs w:val="44"/>
        </w:rPr>
        <w:t>年度部门决算情况说明</w:t>
      </w:r>
    </w:p>
    <w:p w:rsidR="00335BF6" w:rsidRPr="00B36E30" w:rsidRDefault="00335BF6" w:rsidP="00B36E30">
      <w:pPr>
        <w:spacing w:beforeLines="50" w:afterLines="50" w:line="360" w:lineRule="auto"/>
        <w:ind w:firstLineChars="200" w:firstLine="31680"/>
        <w:rPr>
          <w:rFonts w:eastAsia="新宋体"/>
          <w:sz w:val="28"/>
        </w:rPr>
      </w:pP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民政局基本情况及主要职能</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永城市民政局作为市政府主管全市社会行政事务的职能部门，主要负责管理全市救灾救济、社会救助、五保供养、双拥优抚、退伍安置、殡葬改革、区划地名、婚姻登记、基层政权建设等十九大项</w:t>
      </w:r>
      <w:r w:rsidRPr="00B36E30">
        <w:rPr>
          <w:rFonts w:eastAsia="新宋体"/>
          <w:sz w:val="28"/>
        </w:rPr>
        <w:t>100</w:t>
      </w:r>
      <w:r w:rsidRPr="00B36E30">
        <w:rPr>
          <w:rFonts w:eastAsia="新宋体" w:hint="eastAsia"/>
          <w:sz w:val="28"/>
        </w:rPr>
        <w:t>多小项具体业务，下辖城乡低保中心、市革命烈士陵园、殡仪馆等</w:t>
      </w:r>
      <w:r w:rsidRPr="00B36E30">
        <w:rPr>
          <w:rFonts w:eastAsia="新宋体"/>
          <w:sz w:val="28"/>
        </w:rPr>
        <w:t>9</w:t>
      </w:r>
      <w:bookmarkStart w:id="0" w:name="_GoBack"/>
      <w:bookmarkEnd w:id="0"/>
      <w:r w:rsidRPr="00B36E30">
        <w:rPr>
          <w:rFonts w:eastAsia="新宋体" w:hint="eastAsia"/>
          <w:sz w:val="28"/>
        </w:rPr>
        <w:t>个事业单位，现有干部职工</w:t>
      </w:r>
      <w:r w:rsidRPr="00B36E30">
        <w:rPr>
          <w:rFonts w:eastAsia="新宋体"/>
          <w:sz w:val="28"/>
        </w:rPr>
        <w:t>300</w:t>
      </w:r>
      <w:r w:rsidRPr="00B36E30">
        <w:rPr>
          <w:rFonts w:eastAsia="新宋体" w:hint="eastAsia"/>
          <w:sz w:val="28"/>
        </w:rPr>
        <w:t>多名。主要职能：</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（一）贯彻民政工作法律、法规和方针、政策</w:t>
      </w:r>
      <w:r w:rsidRPr="00B36E30">
        <w:rPr>
          <w:rFonts w:eastAsia="新宋体"/>
          <w:sz w:val="28"/>
        </w:rPr>
        <w:t>,</w:t>
      </w:r>
      <w:r w:rsidRPr="00B36E30">
        <w:rPr>
          <w:rFonts w:eastAsia="新宋体" w:hint="eastAsia"/>
          <w:sz w:val="28"/>
        </w:rPr>
        <w:t>拟订全市民政事业发展规划和民政工作政策</w:t>
      </w:r>
      <w:r w:rsidRPr="00B36E30">
        <w:rPr>
          <w:rFonts w:eastAsia="新宋体"/>
          <w:sz w:val="28"/>
        </w:rPr>
        <w:t>,</w:t>
      </w:r>
      <w:r w:rsidRPr="00B36E30">
        <w:rPr>
          <w:rFonts w:eastAsia="新宋体" w:hint="eastAsia"/>
          <w:sz w:val="28"/>
        </w:rPr>
        <w:t>起草有关法规、规章草案并组织实施和监督检查。</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（二）依法对社会团体、基金会、民办非企业单位进行登记管理和监察责任。</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（三）拟订优抚工作政策</w:t>
      </w:r>
      <w:r w:rsidRPr="00B36E30">
        <w:rPr>
          <w:rFonts w:eastAsia="新宋体"/>
          <w:sz w:val="28"/>
        </w:rPr>
        <w:t>;</w:t>
      </w:r>
      <w:r w:rsidRPr="00B36E30">
        <w:rPr>
          <w:rFonts w:eastAsia="新宋体" w:hint="eastAsia"/>
          <w:sz w:val="28"/>
        </w:rPr>
        <w:t>组织和指导拥军优属工作</w:t>
      </w:r>
      <w:r w:rsidRPr="00B36E30">
        <w:rPr>
          <w:rFonts w:eastAsia="新宋体"/>
          <w:sz w:val="28"/>
        </w:rPr>
        <w:t>;</w:t>
      </w:r>
      <w:r w:rsidRPr="00B36E30">
        <w:rPr>
          <w:rFonts w:eastAsia="新宋体" w:hint="eastAsia"/>
          <w:sz w:val="28"/>
        </w:rPr>
        <w:t>监督实施各类优抚标准</w:t>
      </w:r>
      <w:r w:rsidRPr="00B36E30">
        <w:rPr>
          <w:rFonts w:eastAsia="新宋体"/>
          <w:sz w:val="28"/>
        </w:rPr>
        <w:t>;</w:t>
      </w:r>
      <w:r w:rsidRPr="00B36E30">
        <w:rPr>
          <w:rFonts w:eastAsia="新宋体" w:hint="eastAsia"/>
          <w:sz w:val="28"/>
        </w:rPr>
        <w:t>审核、上报褒扬革命烈士</w:t>
      </w:r>
      <w:r w:rsidRPr="00B36E30">
        <w:rPr>
          <w:rFonts w:eastAsia="新宋体"/>
          <w:sz w:val="28"/>
        </w:rPr>
        <w:t>;</w:t>
      </w:r>
      <w:r w:rsidRPr="00B36E30">
        <w:rPr>
          <w:rFonts w:eastAsia="新宋体" w:hint="eastAsia"/>
          <w:sz w:val="28"/>
        </w:rPr>
        <w:t>指导优抚医疗事业单位、光荣院和烈士纪念建筑物保护单位的管理工作。</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（四）拟订军队离退休干部、退休士官和军队无军籍退休退职职工（简称军休人员）、复员退伍军人安置工作政策并组织实施</w:t>
      </w:r>
      <w:r w:rsidRPr="00B36E30">
        <w:rPr>
          <w:rFonts w:eastAsia="新宋体"/>
          <w:sz w:val="28"/>
        </w:rPr>
        <w:t>;</w:t>
      </w:r>
      <w:r w:rsidRPr="00B36E30">
        <w:rPr>
          <w:rFonts w:eastAsia="新宋体" w:hint="eastAsia"/>
          <w:sz w:val="28"/>
        </w:rPr>
        <w:t>负责退役士兵、转业士官、军队复员干部、移交地方安置的军队离退休干部和军队无军籍退休退职职工的接收安置工作</w:t>
      </w:r>
      <w:r w:rsidRPr="00B36E30">
        <w:rPr>
          <w:rFonts w:eastAsia="新宋体"/>
          <w:sz w:val="28"/>
        </w:rPr>
        <w:t>;</w:t>
      </w:r>
      <w:r w:rsidRPr="00B36E30">
        <w:rPr>
          <w:rFonts w:eastAsia="新宋体" w:hint="eastAsia"/>
          <w:sz w:val="28"/>
        </w:rPr>
        <w:t>落实军队离退休干部、军工（遗属）的有关政治、生活待遇。</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（五）拟订救灾工作政策</w:t>
      </w:r>
      <w:r w:rsidRPr="00B36E30">
        <w:rPr>
          <w:rFonts w:eastAsia="新宋体"/>
          <w:sz w:val="28"/>
        </w:rPr>
        <w:t>;</w:t>
      </w:r>
      <w:r w:rsidRPr="00B36E30">
        <w:rPr>
          <w:rFonts w:eastAsia="新宋体" w:hint="eastAsia"/>
          <w:sz w:val="28"/>
        </w:rPr>
        <w:t>负责组织、协调全市救灾工作</w:t>
      </w:r>
      <w:r w:rsidRPr="00B36E30">
        <w:rPr>
          <w:rFonts w:eastAsia="新宋体"/>
          <w:sz w:val="28"/>
        </w:rPr>
        <w:t>;</w:t>
      </w:r>
      <w:r w:rsidRPr="00B36E30">
        <w:rPr>
          <w:rFonts w:eastAsia="新宋体" w:hint="eastAsia"/>
          <w:sz w:val="28"/>
        </w:rPr>
        <w:t>组织自然灾害救助应急体系建设</w:t>
      </w:r>
      <w:r w:rsidRPr="00B36E30">
        <w:rPr>
          <w:rFonts w:eastAsia="新宋体"/>
          <w:sz w:val="28"/>
        </w:rPr>
        <w:t>;</w:t>
      </w:r>
      <w:r w:rsidRPr="00B36E30">
        <w:rPr>
          <w:rFonts w:eastAsia="新宋体" w:hint="eastAsia"/>
          <w:sz w:val="28"/>
        </w:rPr>
        <w:t>负责组织核查灾情</w:t>
      </w:r>
      <w:r w:rsidRPr="00B36E30">
        <w:rPr>
          <w:rFonts w:eastAsia="新宋体"/>
          <w:sz w:val="28"/>
        </w:rPr>
        <w:t>,</w:t>
      </w:r>
      <w:r w:rsidRPr="00B36E30">
        <w:rPr>
          <w:rFonts w:eastAsia="新宋体" w:hint="eastAsia"/>
          <w:sz w:val="28"/>
        </w:rPr>
        <w:t>筹措、管理、分配救灾款物并监督使用。</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（六）拟订社会救助规划、政策、标准</w:t>
      </w:r>
      <w:r w:rsidRPr="00B36E30">
        <w:rPr>
          <w:rFonts w:eastAsia="新宋体"/>
          <w:sz w:val="28"/>
        </w:rPr>
        <w:t>,</w:t>
      </w:r>
      <w:r w:rsidRPr="00B36E30">
        <w:rPr>
          <w:rFonts w:eastAsia="新宋体" w:hint="eastAsia"/>
          <w:sz w:val="28"/>
        </w:rPr>
        <w:t>健全城乡社会救助体系</w:t>
      </w:r>
      <w:r w:rsidRPr="00B36E30">
        <w:rPr>
          <w:rFonts w:eastAsia="新宋体"/>
          <w:sz w:val="28"/>
        </w:rPr>
        <w:t>;</w:t>
      </w:r>
      <w:r w:rsidRPr="00B36E30">
        <w:rPr>
          <w:rFonts w:eastAsia="新宋体" w:hint="eastAsia"/>
          <w:sz w:val="28"/>
        </w:rPr>
        <w:t>负责城乡居民最低生活保障、农村五保供养、医疗救助、临时救助、生活无着人员救助工作</w:t>
      </w:r>
      <w:r w:rsidRPr="00B36E30">
        <w:rPr>
          <w:rFonts w:eastAsia="新宋体"/>
          <w:sz w:val="28"/>
        </w:rPr>
        <w:t>;</w:t>
      </w:r>
      <w:r w:rsidRPr="00B36E30">
        <w:rPr>
          <w:rFonts w:eastAsia="新宋体" w:hint="eastAsia"/>
          <w:sz w:val="28"/>
        </w:rPr>
        <w:t>指导救助管理工作。</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（七）拟订全市行政区划管理政策和行政区域界线、地名管理办法</w:t>
      </w:r>
      <w:r w:rsidRPr="00B36E30">
        <w:rPr>
          <w:rFonts w:eastAsia="新宋体"/>
          <w:sz w:val="28"/>
        </w:rPr>
        <w:t>;</w:t>
      </w:r>
      <w:r w:rsidRPr="00B36E30">
        <w:rPr>
          <w:rFonts w:eastAsia="新宋体" w:hint="eastAsia"/>
          <w:sz w:val="28"/>
        </w:rPr>
        <w:t>负责乡镇行政区域的设立、命名、变更、审核工作</w:t>
      </w:r>
      <w:r w:rsidRPr="00B36E30">
        <w:rPr>
          <w:rFonts w:eastAsia="新宋体"/>
          <w:sz w:val="28"/>
        </w:rPr>
        <w:t>;</w:t>
      </w:r>
      <w:r w:rsidRPr="00B36E30">
        <w:rPr>
          <w:rFonts w:eastAsia="新宋体" w:hint="eastAsia"/>
          <w:sz w:val="28"/>
        </w:rPr>
        <w:t>负责全市和乡镇重要自然地理实体命名、更名的审核</w:t>
      </w:r>
      <w:r w:rsidRPr="00B36E30">
        <w:rPr>
          <w:rFonts w:eastAsia="新宋体"/>
          <w:sz w:val="28"/>
        </w:rPr>
        <w:t>;</w:t>
      </w:r>
      <w:r w:rsidRPr="00B36E30">
        <w:rPr>
          <w:rFonts w:eastAsia="新宋体" w:hint="eastAsia"/>
          <w:sz w:val="28"/>
        </w:rPr>
        <w:t>负责市界勘定和管理工作。</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（八）拟订城乡基层群众自治建设和社区建设政策并指导实施</w:t>
      </w:r>
      <w:r w:rsidRPr="00B36E30">
        <w:rPr>
          <w:rFonts w:eastAsia="新宋体"/>
          <w:sz w:val="28"/>
        </w:rPr>
        <w:t>;</w:t>
      </w:r>
      <w:r w:rsidRPr="00B36E30">
        <w:rPr>
          <w:rFonts w:eastAsia="新宋体" w:hint="eastAsia"/>
          <w:sz w:val="28"/>
        </w:rPr>
        <w:t>指导社区服务体系建设</w:t>
      </w:r>
      <w:r w:rsidRPr="00B36E30">
        <w:rPr>
          <w:rFonts w:eastAsia="新宋体"/>
          <w:sz w:val="28"/>
        </w:rPr>
        <w:t>;</w:t>
      </w:r>
      <w:r w:rsidRPr="00B36E30">
        <w:rPr>
          <w:rFonts w:eastAsia="新宋体" w:hint="eastAsia"/>
          <w:sz w:val="28"/>
        </w:rPr>
        <w:t>提出加强和改进基层政权建设的建议</w:t>
      </w:r>
      <w:r w:rsidRPr="00B36E30">
        <w:rPr>
          <w:rFonts w:eastAsia="新宋体"/>
          <w:sz w:val="28"/>
        </w:rPr>
        <w:t>;</w:t>
      </w:r>
      <w:r w:rsidRPr="00B36E30">
        <w:rPr>
          <w:rFonts w:eastAsia="新宋体" w:hint="eastAsia"/>
          <w:sz w:val="28"/>
        </w:rPr>
        <w:t>推动村务公开和基层民主政治建设。</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（九）拟订社会福利事业发展规划和政策</w:t>
      </w:r>
      <w:r w:rsidRPr="00B36E30">
        <w:rPr>
          <w:rFonts w:eastAsia="新宋体"/>
          <w:sz w:val="28"/>
        </w:rPr>
        <w:t>;</w:t>
      </w:r>
      <w:r w:rsidRPr="00B36E30">
        <w:rPr>
          <w:rFonts w:eastAsia="新宋体" w:hint="eastAsia"/>
          <w:sz w:val="28"/>
        </w:rPr>
        <w:t>拟订社会福利机构管理办法和福利彩票发行管理办法</w:t>
      </w:r>
      <w:r w:rsidRPr="00B36E30">
        <w:rPr>
          <w:rFonts w:eastAsia="新宋体"/>
          <w:sz w:val="28"/>
        </w:rPr>
        <w:t>,</w:t>
      </w:r>
      <w:r w:rsidRPr="00B36E30">
        <w:rPr>
          <w:rFonts w:eastAsia="新宋体" w:hint="eastAsia"/>
          <w:sz w:val="28"/>
        </w:rPr>
        <w:t>组织拟订促进慈善事业发展的政策</w:t>
      </w:r>
      <w:r w:rsidRPr="00B36E30">
        <w:rPr>
          <w:rFonts w:eastAsia="新宋体"/>
          <w:sz w:val="28"/>
        </w:rPr>
        <w:t>;</w:t>
      </w:r>
      <w:r w:rsidRPr="00B36E30">
        <w:rPr>
          <w:rFonts w:eastAsia="新宋体" w:hint="eastAsia"/>
          <w:sz w:val="28"/>
        </w:rPr>
        <w:t>组织、指导社会捐助和救灾捐赠工作</w:t>
      </w:r>
      <w:r w:rsidRPr="00B36E30">
        <w:rPr>
          <w:rFonts w:eastAsia="新宋体"/>
          <w:sz w:val="28"/>
        </w:rPr>
        <w:t>;</w:t>
      </w:r>
      <w:r w:rsidRPr="00B36E30">
        <w:rPr>
          <w:rFonts w:eastAsia="新宋体" w:hint="eastAsia"/>
          <w:sz w:val="28"/>
        </w:rPr>
        <w:t>指导孤儿、残疾人等特殊群体权益保障工作。</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（十）拟订婚姻管理、殡葬管理和儿童收养政策并组织实施</w:t>
      </w:r>
      <w:r w:rsidRPr="00B36E30">
        <w:rPr>
          <w:rFonts w:eastAsia="新宋体"/>
          <w:sz w:val="28"/>
        </w:rPr>
        <w:t>;</w:t>
      </w:r>
      <w:r w:rsidRPr="00B36E30">
        <w:rPr>
          <w:rFonts w:eastAsia="新宋体" w:hint="eastAsia"/>
          <w:sz w:val="28"/>
        </w:rPr>
        <w:t>指导婚姻登记工作</w:t>
      </w:r>
      <w:r w:rsidRPr="00B36E30">
        <w:rPr>
          <w:rFonts w:eastAsia="新宋体"/>
          <w:sz w:val="28"/>
        </w:rPr>
        <w:t>;</w:t>
      </w:r>
      <w:r w:rsidRPr="00B36E30">
        <w:rPr>
          <w:rFonts w:eastAsia="新宋体" w:hint="eastAsia"/>
          <w:sz w:val="28"/>
        </w:rPr>
        <w:t>指导婚姻登记、殡葬管理和儿童收养工作</w:t>
      </w:r>
      <w:r w:rsidRPr="00B36E30">
        <w:rPr>
          <w:rFonts w:eastAsia="新宋体"/>
          <w:sz w:val="28"/>
        </w:rPr>
        <w:t>,</w:t>
      </w:r>
      <w:r w:rsidRPr="00B36E30">
        <w:rPr>
          <w:rFonts w:eastAsia="新宋体" w:hint="eastAsia"/>
          <w:sz w:val="28"/>
        </w:rPr>
        <w:t>负责推进婚俗和殡葬改革。</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（十一）拟订老龄事业发展规划和政策并组织实施</w:t>
      </w:r>
      <w:r w:rsidRPr="00B36E30">
        <w:rPr>
          <w:rFonts w:eastAsia="新宋体"/>
          <w:sz w:val="28"/>
        </w:rPr>
        <w:t>;</w:t>
      </w:r>
      <w:r w:rsidRPr="00B36E30">
        <w:rPr>
          <w:rFonts w:eastAsia="新宋体" w:hint="eastAsia"/>
          <w:sz w:val="28"/>
        </w:rPr>
        <w:t>指导老年人权益保障工作。</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一、收入支出决算总体情况说明</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永城市民政局</w:t>
      </w:r>
      <w:r w:rsidRPr="00B36E30">
        <w:rPr>
          <w:rFonts w:eastAsia="新宋体"/>
          <w:sz w:val="28"/>
        </w:rPr>
        <w:t>2015</w:t>
      </w:r>
      <w:r w:rsidRPr="00B36E30">
        <w:rPr>
          <w:rFonts w:eastAsia="新宋体" w:hint="eastAsia"/>
          <w:sz w:val="28"/>
        </w:rPr>
        <w:t>年收入总计</w:t>
      </w:r>
      <w:r w:rsidRPr="00B36E30">
        <w:rPr>
          <w:rFonts w:eastAsia="新宋体"/>
          <w:sz w:val="28"/>
        </w:rPr>
        <w:t>23756.65</w:t>
      </w:r>
      <w:r w:rsidRPr="00B36E30">
        <w:rPr>
          <w:rFonts w:eastAsia="新宋体" w:hint="eastAsia"/>
          <w:sz w:val="28"/>
        </w:rPr>
        <w:t>万元，支出总计</w:t>
      </w:r>
      <w:r w:rsidRPr="00B36E30">
        <w:rPr>
          <w:rFonts w:eastAsia="新宋体"/>
          <w:sz w:val="28"/>
        </w:rPr>
        <w:t>23212.59</w:t>
      </w:r>
      <w:r w:rsidRPr="00B36E30">
        <w:rPr>
          <w:rFonts w:eastAsia="新宋体" w:hint="eastAsia"/>
          <w:sz w:val="28"/>
        </w:rPr>
        <w:t>万元，与</w:t>
      </w:r>
      <w:r w:rsidRPr="00B36E30">
        <w:rPr>
          <w:rFonts w:eastAsia="新宋体"/>
          <w:sz w:val="28"/>
        </w:rPr>
        <w:t>2014</w:t>
      </w:r>
      <w:r w:rsidRPr="00B36E30">
        <w:rPr>
          <w:rFonts w:eastAsia="新宋体" w:hint="eastAsia"/>
          <w:sz w:val="28"/>
        </w:rPr>
        <w:t>年相比，收入增加</w:t>
      </w:r>
      <w:r w:rsidRPr="00B36E30">
        <w:rPr>
          <w:rFonts w:eastAsia="新宋体"/>
          <w:sz w:val="28"/>
        </w:rPr>
        <w:t>1717.78</w:t>
      </w:r>
      <w:r w:rsidRPr="00B36E30">
        <w:rPr>
          <w:rFonts w:eastAsia="新宋体" w:hint="eastAsia"/>
          <w:sz w:val="28"/>
        </w:rPr>
        <w:t>万元、增幅</w:t>
      </w:r>
      <w:r w:rsidRPr="00B36E30">
        <w:rPr>
          <w:rFonts w:eastAsia="新宋体"/>
          <w:sz w:val="28"/>
        </w:rPr>
        <w:t>7.8%</w:t>
      </w:r>
      <w:r w:rsidRPr="00B36E30">
        <w:rPr>
          <w:rFonts w:eastAsia="新宋体" w:hint="eastAsia"/>
          <w:sz w:val="28"/>
        </w:rPr>
        <w:t>；支出增加</w:t>
      </w:r>
      <w:r w:rsidRPr="00B36E30">
        <w:rPr>
          <w:rFonts w:eastAsia="新宋体"/>
          <w:sz w:val="28"/>
        </w:rPr>
        <w:t>2007.3</w:t>
      </w:r>
      <w:r w:rsidRPr="00B36E30">
        <w:rPr>
          <w:rFonts w:eastAsia="新宋体" w:hint="eastAsia"/>
          <w:sz w:val="28"/>
        </w:rPr>
        <w:t>万元、增幅</w:t>
      </w:r>
      <w:r w:rsidRPr="00B36E30">
        <w:rPr>
          <w:rFonts w:eastAsia="新宋体"/>
          <w:sz w:val="28"/>
        </w:rPr>
        <w:t>9.5%</w:t>
      </w:r>
      <w:r w:rsidRPr="00B36E30">
        <w:rPr>
          <w:rFonts w:eastAsia="新宋体" w:hint="eastAsia"/>
          <w:sz w:val="28"/>
        </w:rPr>
        <w:t>。主要原因：在职及离退休工资待遇调增；按照政策规定城乡低保补助标准、农村五保补助标准、抚恤补助标准提高；特殊困难人员救助标准提高等客观因素。</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二、收入决算情况说明</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民政局本年收入合计</w:t>
      </w:r>
      <w:r w:rsidRPr="00B36E30">
        <w:rPr>
          <w:rFonts w:eastAsia="新宋体"/>
          <w:sz w:val="28"/>
        </w:rPr>
        <w:t>23756.65</w:t>
      </w:r>
      <w:r w:rsidRPr="00B36E30">
        <w:rPr>
          <w:rFonts w:eastAsia="新宋体" w:hint="eastAsia"/>
          <w:sz w:val="28"/>
        </w:rPr>
        <w:t>万元，其中：财政拨款收入</w:t>
      </w:r>
      <w:r w:rsidRPr="00B36E30">
        <w:rPr>
          <w:rFonts w:eastAsia="新宋体"/>
          <w:sz w:val="28"/>
        </w:rPr>
        <w:t>23756.65</w:t>
      </w:r>
      <w:r w:rsidRPr="00B36E30">
        <w:rPr>
          <w:rFonts w:eastAsia="新宋体" w:hint="eastAsia"/>
          <w:sz w:val="28"/>
        </w:rPr>
        <w:t>万元，占</w:t>
      </w:r>
      <w:r w:rsidRPr="00B36E30">
        <w:rPr>
          <w:rFonts w:eastAsia="新宋体"/>
          <w:sz w:val="28"/>
        </w:rPr>
        <w:t>100%</w:t>
      </w:r>
      <w:r w:rsidRPr="00B36E30">
        <w:rPr>
          <w:rFonts w:eastAsia="新宋体" w:hint="eastAsia"/>
          <w:sz w:val="28"/>
        </w:rPr>
        <w:t>。</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三、支出决算情况说明</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民政局本年支出合计</w:t>
      </w:r>
      <w:r w:rsidRPr="00B36E30">
        <w:rPr>
          <w:rFonts w:eastAsia="新宋体"/>
          <w:sz w:val="28"/>
        </w:rPr>
        <w:t>23212.59</w:t>
      </w:r>
      <w:r w:rsidRPr="00B36E30">
        <w:rPr>
          <w:rFonts w:eastAsia="新宋体" w:hint="eastAsia"/>
          <w:sz w:val="28"/>
        </w:rPr>
        <w:t>万元，其中：基本支出</w:t>
      </w:r>
      <w:r w:rsidRPr="00B36E30">
        <w:rPr>
          <w:rFonts w:eastAsia="新宋体"/>
          <w:sz w:val="28"/>
        </w:rPr>
        <w:t xml:space="preserve"> 23212.59</w:t>
      </w:r>
      <w:r w:rsidRPr="00B36E30">
        <w:rPr>
          <w:rFonts w:eastAsia="新宋体" w:hint="eastAsia"/>
          <w:sz w:val="28"/>
        </w:rPr>
        <w:t>万元，占</w:t>
      </w:r>
      <w:r w:rsidRPr="00B36E30">
        <w:rPr>
          <w:rFonts w:eastAsia="新宋体"/>
          <w:sz w:val="28"/>
        </w:rPr>
        <w:t>100%</w:t>
      </w:r>
      <w:r w:rsidRPr="00B36E30">
        <w:rPr>
          <w:rFonts w:eastAsia="新宋体" w:hint="eastAsia"/>
          <w:sz w:val="28"/>
        </w:rPr>
        <w:t>。</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四、财政拨款收入支出决算总体情况说明</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民政局</w:t>
      </w:r>
      <w:r w:rsidRPr="00B36E30">
        <w:rPr>
          <w:rFonts w:eastAsia="新宋体"/>
          <w:sz w:val="28"/>
        </w:rPr>
        <w:t>2015</w:t>
      </w:r>
      <w:r w:rsidRPr="00B36E30">
        <w:rPr>
          <w:rFonts w:eastAsia="新宋体" w:hint="eastAsia"/>
          <w:sz w:val="28"/>
        </w:rPr>
        <w:t>年公共预算财政拨款支出决算反映的是财政拨款支出总体情况，即使用本年从财政取得的财政拨款发生的支出。</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sz w:val="28"/>
        </w:rPr>
        <w:t>2015</w:t>
      </w:r>
      <w:r w:rsidRPr="00B36E30">
        <w:rPr>
          <w:rFonts w:eastAsia="新宋体" w:hint="eastAsia"/>
          <w:sz w:val="28"/>
        </w:rPr>
        <w:t>年度决算总收入</w:t>
      </w:r>
      <w:r w:rsidRPr="00B36E30">
        <w:rPr>
          <w:rFonts w:eastAsia="新宋体"/>
          <w:sz w:val="28"/>
        </w:rPr>
        <w:t>23756.65</w:t>
      </w:r>
      <w:r w:rsidRPr="00B36E30">
        <w:rPr>
          <w:rFonts w:eastAsia="新宋体" w:hint="eastAsia"/>
          <w:sz w:val="28"/>
        </w:rPr>
        <w:t>万元，为财政当年拨付的资金</w:t>
      </w:r>
      <w:r w:rsidRPr="00B36E30">
        <w:rPr>
          <w:rFonts w:eastAsia="新宋体"/>
          <w:sz w:val="28"/>
        </w:rPr>
        <w:t>;</w:t>
      </w:r>
      <w:r w:rsidRPr="00B36E30">
        <w:rPr>
          <w:rFonts w:eastAsia="新宋体" w:hint="eastAsia"/>
          <w:sz w:val="28"/>
        </w:rPr>
        <w:t>决算总支出</w:t>
      </w:r>
      <w:r w:rsidRPr="00B36E30">
        <w:rPr>
          <w:rFonts w:eastAsia="新宋体"/>
          <w:sz w:val="28"/>
        </w:rPr>
        <w:t>23212.59</w:t>
      </w:r>
      <w:r w:rsidRPr="00B36E30">
        <w:rPr>
          <w:rFonts w:eastAsia="新宋体" w:hint="eastAsia"/>
          <w:sz w:val="28"/>
        </w:rPr>
        <w:t>万元。包括：各类民政事业支出</w:t>
      </w:r>
      <w:r w:rsidRPr="00B36E30">
        <w:rPr>
          <w:rFonts w:eastAsia="新宋体"/>
          <w:sz w:val="28"/>
        </w:rPr>
        <w:t>23212.59</w:t>
      </w:r>
      <w:r w:rsidRPr="00B36E30">
        <w:rPr>
          <w:rFonts w:eastAsia="新宋体" w:hint="eastAsia"/>
          <w:sz w:val="28"/>
        </w:rPr>
        <w:t>万元，主要用于民政管理事务、自然灾害生活救助、行政事业单位离退休、抚恤、退役安置、社会福利、其他城市生活救助、其他农村生活救助以及其他社会保障和就业支出。医疗卫生（类）支出，主要用于按规定开支的优抚对象医疗经费，以及城市医疗救助支出、农村医疗救助支出。</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五、一般公共预算财政拨款支出决算情况说明</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民政局</w:t>
      </w:r>
      <w:r w:rsidRPr="00B36E30">
        <w:rPr>
          <w:rFonts w:eastAsia="新宋体"/>
          <w:sz w:val="28"/>
        </w:rPr>
        <w:t>2015</w:t>
      </w:r>
      <w:r w:rsidRPr="00B36E30">
        <w:rPr>
          <w:rFonts w:eastAsia="新宋体" w:hint="eastAsia"/>
          <w:sz w:val="28"/>
        </w:rPr>
        <w:t>年一般公共预算财政拨款支出年初预算为</w:t>
      </w:r>
      <w:r w:rsidRPr="00B36E30">
        <w:rPr>
          <w:rFonts w:eastAsia="新宋体"/>
          <w:sz w:val="28"/>
        </w:rPr>
        <w:t xml:space="preserve"> 23212.59</w:t>
      </w:r>
      <w:r w:rsidRPr="00B36E30">
        <w:rPr>
          <w:rFonts w:eastAsia="新宋体" w:hint="eastAsia"/>
          <w:sz w:val="28"/>
        </w:rPr>
        <w:t>万元，支出决算为</w:t>
      </w:r>
      <w:r w:rsidRPr="00B36E30">
        <w:rPr>
          <w:rFonts w:eastAsia="新宋体"/>
          <w:sz w:val="28"/>
        </w:rPr>
        <w:t xml:space="preserve">23212.59 </w:t>
      </w:r>
      <w:r w:rsidRPr="00B36E30">
        <w:rPr>
          <w:rFonts w:eastAsia="新宋体" w:hint="eastAsia"/>
          <w:sz w:val="28"/>
        </w:rPr>
        <w:t>万元，完成年初预算的</w:t>
      </w:r>
      <w:r w:rsidRPr="00B36E30">
        <w:rPr>
          <w:rFonts w:eastAsia="新宋体"/>
          <w:sz w:val="28"/>
        </w:rPr>
        <w:t xml:space="preserve"> 100 %</w:t>
      </w:r>
      <w:r w:rsidRPr="00B36E30">
        <w:rPr>
          <w:rFonts w:eastAsia="新宋体" w:hint="eastAsia"/>
          <w:sz w:val="28"/>
        </w:rPr>
        <w:t>。主演用于以下方面：（</w:t>
      </w:r>
      <w:r w:rsidRPr="00B36E30">
        <w:rPr>
          <w:rFonts w:eastAsia="新宋体"/>
          <w:sz w:val="28"/>
        </w:rPr>
        <w:t>1</w:t>
      </w:r>
      <w:r w:rsidRPr="00B36E30">
        <w:rPr>
          <w:rFonts w:eastAsia="新宋体" w:hint="eastAsia"/>
          <w:sz w:val="28"/>
        </w:rPr>
        <w:t>）各类民政事业支出</w:t>
      </w:r>
      <w:r w:rsidRPr="00B36E30">
        <w:rPr>
          <w:rFonts w:eastAsia="新宋体"/>
          <w:sz w:val="28"/>
        </w:rPr>
        <w:t>21240.85</w:t>
      </w:r>
      <w:r w:rsidRPr="00B36E30">
        <w:rPr>
          <w:rFonts w:eastAsia="新宋体" w:hint="eastAsia"/>
          <w:sz w:val="28"/>
        </w:rPr>
        <w:t>万元，占总支出的</w:t>
      </w:r>
      <w:r w:rsidRPr="00B36E30">
        <w:rPr>
          <w:rFonts w:eastAsia="新宋体"/>
          <w:sz w:val="28"/>
        </w:rPr>
        <w:t>91.5%</w:t>
      </w:r>
      <w:r w:rsidRPr="00B36E30">
        <w:rPr>
          <w:rFonts w:eastAsia="新宋体" w:hint="eastAsia"/>
          <w:sz w:val="28"/>
        </w:rPr>
        <w:t>；主要用于民政管理事务、自然灾害生活救助、行政事业单位离退休、抚恤、退役安置、社会福利、其他城市生活救助、其他农村生活救助以及其他社会保障和就业支出。（</w:t>
      </w:r>
      <w:r w:rsidRPr="00B36E30">
        <w:rPr>
          <w:rFonts w:eastAsia="新宋体"/>
          <w:sz w:val="28"/>
        </w:rPr>
        <w:t>2</w:t>
      </w:r>
      <w:r w:rsidRPr="00B36E30">
        <w:rPr>
          <w:rFonts w:eastAsia="新宋体" w:hint="eastAsia"/>
          <w:sz w:val="28"/>
        </w:rPr>
        <w:t>）医疗卫生（类）支出</w:t>
      </w:r>
      <w:r w:rsidRPr="00B36E30">
        <w:rPr>
          <w:rFonts w:eastAsia="新宋体"/>
          <w:sz w:val="28"/>
        </w:rPr>
        <w:t>1971.74</w:t>
      </w:r>
      <w:r w:rsidRPr="00B36E30">
        <w:rPr>
          <w:rFonts w:eastAsia="新宋体" w:hint="eastAsia"/>
          <w:sz w:val="28"/>
        </w:rPr>
        <w:t>万元，占总支出的</w:t>
      </w:r>
      <w:r w:rsidRPr="00B36E30">
        <w:rPr>
          <w:rFonts w:eastAsia="新宋体"/>
          <w:sz w:val="28"/>
        </w:rPr>
        <w:t>8.5%</w:t>
      </w:r>
      <w:r w:rsidRPr="00B36E30">
        <w:rPr>
          <w:rFonts w:eastAsia="新宋体" w:hint="eastAsia"/>
          <w:sz w:val="28"/>
        </w:rPr>
        <w:t>，主要用于按规定开支的优抚对象医疗经费，以及城市医疗救助支出、农村医疗救助支出。</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六、一般公共预算财政拨款基本支出决算情况说明</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民政局</w:t>
      </w:r>
      <w:r w:rsidRPr="00B36E30">
        <w:rPr>
          <w:rFonts w:eastAsia="新宋体"/>
          <w:sz w:val="28"/>
        </w:rPr>
        <w:t>2015</w:t>
      </w:r>
      <w:r w:rsidRPr="00B36E30">
        <w:rPr>
          <w:rFonts w:eastAsia="新宋体" w:hint="eastAsia"/>
          <w:sz w:val="28"/>
        </w:rPr>
        <w:t>年一般公共预算财政拨款基本支出</w:t>
      </w:r>
      <w:r w:rsidRPr="00B36E30">
        <w:rPr>
          <w:rFonts w:eastAsia="新宋体"/>
          <w:sz w:val="28"/>
        </w:rPr>
        <w:t>23212.59</w:t>
      </w:r>
      <w:r w:rsidRPr="00B36E30">
        <w:rPr>
          <w:rFonts w:eastAsia="新宋体" w:hint="eastAsia"/>
          <w:sz w:val="28"/>
        </w:rPr>
        <w:t>万元，其中：人员经费</w:t>
      </w:r>
      <w:r w:rsidRPr="00B36E30">
        <w:rPr>
          <w:rFonts w:eastAsia="新宋体"/>
          <w:sz w:val="28"/>
        </w:rPr>
        <w:t>22721.59</w:t>
      </w:r>
      <w:r w:rsidRPr="00B36E30">
        <w:rPr>
          <w:rFonts w:eastAsia="新宋体" w:hint="eastAsia"/>
          <w:sz w:val="28"/>
        </w:rPr>
        <w:t>万元，主要包括：基本工资、津贴补贴、奖金、社会保障缴费、伙食补助费、绩效工资、其他工资福利支、离休费、退休费、退职（役）费、抚恤金、生活补助、医疗费、助学金、奖励金、住房公积金、提租补贴、购房补贴、其他对个人和家庭的补助支出；民政管理事务、自然灾害生活救助、行政事业单位离退休、抚恤、退役安置、社会福利、其他城市生活救助、其他农村生活救助以及其他社会保障和就业支出；医疗卫生（类）支出，主要用于按规定开支的优抚对象医疗经费，以及城市医疗救助支出、农村医疗救助支出。</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公用经费</w:t>
      </w:r>
      <w:r w:rsidRPr="00B36E30">
        <w:rPr>
          <w:rFonts w:eastAsia="新宋体"/>
          <w:sz w:val="28"/>
        </w:rPr>
        <w:t>491</w:t>
      </w:r>
      <w:r w:rsidRPr="00B36E30">
        <w:rPr>
          <w:rFonts w:eastAsia="新宋体" w:hint="eastAsia"/>
          <w:sz w:val="28"/>
        </w:rPr>
        <w:t>万元，主要包括：办公费、印刷费、咨询费、手续费、水费、电费、邮电费、取暖费、物业管理费</w:t>
      </w:r>
      <w:r w:rsidRPr="00B36E30">
        <w:rPr>
          <w:rFonts w:eastAsia="新宋体"/>
          <w:sz w:val="28"/>
        </w:rPr>
        <w:t xml:space="preserve"> </w:t>
      </w:r>
      <w:r w:rsidRPr="00B36E30">
        <w:rPr>
          <w:rFonts w:eastAsia="新宋体" w:hint="eastAsia"/>
          <w:sz w:val="28"/>
        </w:rPr>
        <w:t>、差旅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七、一般公共预算财政拨款“三公”经费支出决算情况说明</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民政局</w:t>
      </w:r>
      <w:r w:rsidRPr="00B36E30">
        <w:rPr>
          <w:rFonts w:eastAsia="新宋体"/>
          <w:sz w:val="28"/>
        </w:rPr>
        <w:t>2015</w:t>
      </w:r>
      <w:r w:rsidRPr="00B36E30">
        <w:rPr>
          <w:rFonts w:eastAsia="新宋体" w:hint="eastAsia"/>
          <w:sz w:val="28"/>
        </w:rPr>
        <w:t>年</w:t>
      </w:r>
      <w:r w:rsidRPr="00B36E30">
        <w:rPr>
          <w:rFonts w:eastAsia="新宋体"/>
          <w:sz w:val="28"/>
        </w:rPr>
        <w:t>“</w:t>
      </w:r>
      <w:r w:rsidRPr="00B36E30">
        <w:rPr>
          <w:rFonts w:eastAsia="新宋体" w:hint="eastAsia"/>
          <w:sz w:val="28"/>
        </w:rPr>
        <w:t>三公</w:t>
      </w:r>
      <w:r w:rsidRPr="00B36E30">
        <w:rPr>
          <w:rFonts w:eastAsia="新宋体"/>
          <w:sz w:val="28"/>
        </w:rPr>
        <w:t>”</w:t>
      </w:r>
      <w:r w:rsidRPr="00B36E30">
        <w:rPr>
          <w:rFonts w:eastAsia="新宋体" w:hint="eastAsia"/>
          <w:sz w:val="28"/>
        </w:rPr>
        <w:t>经费财政拨款支出预算为</w:t>
      </w:r>
      <w:r w:rsidRPr="00B36E30">
        <w:rPr>
          <w:rFonts w:eastAsia="新宋体"/>
          <w:sz w:val="28"/>
        </w:rPr>
        <w:t>30</w:t>
      </w:r>
      <w:r w:rsidRPr="00B36E30">
        <w:rPr>
          <w:rFonts w:eastAsia="新宋体" w:hint="eastAsia"/>
          <w:sz w:val="28"/>
        </w:rPr>
        <w:t>万元，支出决算为</w:t>
      </w:r>
      <w:r w:rsidRPr="00B36E30">
        <w:rPr>
          <w:rFonts w:eastAsia="新宋体"/>
          <w:sz w:val="28"/>
        </w:rPr>
        <w:t>26.02</w:t>
      </w:r>
      <w:r w:rsidRPr="00B36E30">
        <w:rPr>
          <w:rFonts w:eastAsia="新宋体" w:hint="eastAsia"/>
          <w:sz w:val="28"/>
        </w:rPr>
        <w:t>万元，完成预算的</w:t>
      </w:r>
      <w:r w:rsidRPr="00B36E30">
        <w:rPr>
          <w:rFonts w:eastAsia="新宋体"/>
          <w:sz w:val="28"/>
        </w:rPr>
        <w:t>86.9%</w:t>
      </w:r>
      <w:r w:rsidRPr="00B36E30">
        <w:rPr>
          <w:rFonts w:eastAsia="新宋体" w:hint="eastAsia"/>
          <w:sz w:val="28"/>
        </w:rPr>
        <w:t>。</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（一）公务用车运行维护费支出</w:t>
      </w:r>
      <w:r w:rsidRPr="00B36E30">
        <w:rPr>
          <w:rFonts w:eastAsia="新宋体"/>
          <w:sz w:val="28"/>
        </w:rPr>
        <w:t>23.92</w:t>
      </w:r>
      <w:r w:rsidRPr="00B36E30">
        <w:rPr>
          <w:rFonts w:eastAsia="新宋体" w:hint="eastAsia"/>
          <w:sz w:val="28"/>
        </w:rPr>
        <w:t>万元，完成预算的</w:t>
      </w:r>
      <w:r w:rsidRPr="00B36E30">
        <w:rPr>
          <w:rFonts w:eastAsia="新宋体"/>
          <w:sz w:val="28"/>
        </w:rPr>
        <w:t>95%</w:t>
      </w:r>
      <w:r w:rsidRPr="00B36E30">
        <w:rPr>
          <w:rFonts w:eastAsia="新宋体" w:hint="eastAsia"/>
          <w:sz w:val="28"/>
        </w:rPr>
        <w:t>，较去年减少</w:t>
      </w:r>
      <w:r w:rsidRPr="00B36E30">
        <w:rPr>
          <w:rFonts w:eastAsia="新宋体"/>
          <w:sz w:val="28"/>
        </w:rPr>
        <w:t>0.83</w:t>
      </w:r>
      <w:r w:rsidRPr="00B36E30">
        <w:rPr>
          <w:rFonts w:eastAsia="新宋体" w:hint="eastAsia"/>
          <w:sz w:val="28"/>
        </w:rPr>
        <w:t>万元，下降</w:t>
      </w:r>
      <w:r w:rsidRPr="00B36E30">
        <w:rPr>
          <w:rFonts w:eastAsia="新宋体"/>
          <w:sz w:val="28"/>
        </w:rPr>
        <w:t>3.5%</w:t>
      </w:r>
      <w:r w:rsidRPr="00B36E30">
        <w:rPr>
          <w:rFonts w:eastAsia="新宋体" w:hint="eastAsia"/>
          <w:sz w:val="28"/>
        </w:rPr>
        <w:t>。主要原因</w:t>
      </w:r>
      <w:r w:rsidRPr="00B36E30">
        <w:rPr>
          <w:rFonts w:eastAsia="新宋体"/>
          <w:sz w:val="28"/>
        </w:rPr>
        <w:t xml:space="preserve"> </w:t>
      </w:r>
      <w:r w:rsidRPr="00B36E30">
        <w:rPr>
          <w:rFonts w:eastAsia="新宋体" w:hint="eastAsia"/>
          <w:sz w:val="28"/>
        </w:rPr>
        <w:t>：公务车辆运行维护费支出包括公务用车燃油费、维护费、过桥过路费、保险费等，主要用于城乡低保、农村五保供养、社会救助、优抚安置、社会福利、老龄、行政区划等民政管理的社会事务工作，常年下乡实施监督核查、基层调查；灾情核查、救灾、维稳应急；赴省、商丘汇报联系工作等所需的公务车辆运行维护支出。但是由于民政事业发展较快，职能扩大业务量增加，局本级车辆使用期限在</w:t>
      </w:r>
      <w:r w:rsidRPr="00B36E30">
        <w:rPr>
          <w:rFonts w:eastAsia="新宋体"/>
          <w:sz w:val="28"/>
        </w:rPr>
        <w:t>7—8</w:t>
      </w:r>
      <w:r w:rsidRPr="00B36E30">
        <w:rPr>
          <w:rFonts w:eastAsia="新宋体" w:hint="eastAsia"/>
          <w:sz w:val="28"/>
        </w:rPr>
        <w:t>年以上，行驶里程超</w:t>
      </w:r>
      <w:r w:rsidRPr="00B36E30">
        <w:rPr>
          <w:rFonts w:eastAsia="新宋体"/>
          <w:sz w:val="28"/>
        </w:rPr>
        <w:t>40</w:t>
      </w:r>
      <w:r w:rsidRPr="00B36E30">
        <w:rPr>
          <w:rFonts w:eastAsia="新宋体" w:hint="eastAsia"/>
          <w:sz w:val="28"/>
        </w:rPr>
        <w:t>万公里，且出现车辆、车况老化，致使车辆保养费、维修费用增多，公务车辆运行维护费支出水平较去年同期略有下降。</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（二）公务接待费指出</w:t>
      </w:r>
      <w:r w:rsidRPr="00B36E30">
        <w:rPr>
          <w:rFonts w:eastAsia="新宋体"/>
          <w:sz w:val="28"/>
        </w:rPr>
        <w:t>2.1</w:t>
      </w:r>
      <w:r w:rsidRPr="00B36E30">
        <w:rPr>
          <w:rFonts w:eastAsia="新宋体" w:hint="eastAsia"/>
          <w:sz w:val="28"/>
        </w:rPr>
        <w:t>万元，完成预算的</w:t>
      </w:r>
      <w:r w:rsidRPr="00B36E30">
        <w:rPr>
          <w:rFonts w:eastAsia="新宋体"/>
          <w:sz w:val="28"/>
        </w:rPr>
        <w:t>42%</w:t>
      </w:r>
      <w:r w:rsidRPr="00B36E30">
        <w:rPr>
          <w:rFonts w:eastAsia="新宋体" w:hint="eastAsia"/>
          <w:sz w:val="28"/>
        </w:rPr>
        <w:t>，较去年减少</w:t>
      </w:r>
      <w:r w:rsidRPr="00B36E30">
        <w:rPr>
          <w:rFonts w:eastAsia="新宋体"/>
          <w:sz w:val="28"/>
        </w:rPr>
        <w:t>4.65</w:t>
      </w:r>
      <w:r w:rsidRPr="00B36E30">
        <w:rPr>
          <w:rFonts w:eastAsia="新宋体" w:hint="eastAsia"/>
          <w:sz w:val="28"/>
        </w:rPr>
        <w:t>万元，下降</w:t>
      </w:r>
      <w:r w:rsidRPr="00B36E30">
        <w:rPr>
          <w:rFonts w:eastAsia="新宋体"/>
          <w:sz w:val="28"/>
        </w:rPr>
        <w:t>69.8%</w:t>
      </w:r>
      <w:r w:rsidRPr="00B36E30">
        <w:rPr>
          <w:rFonts w:eastAsia="新宋体" w:hint="eastAsia"/>
          <w:sz w:val="28"/>
        </w:rPr>
        <w:t>，主要用于按规定开支的各类公务接待支出。</w:t>
      </w:r>
      <w:r w:rsidRPr="00B36E30">
        <w:rPr>
          <w:rFonts w:eastAsia="新宋体"/>
          <w:sz w:val="28"/>
        </w:rPr>
        <w:t>2015</w:t>
      </w:r>
      <w:r w:rsidRPr="00B36E30">
        <w:rPr>
          <w:rFonts w:eastAsia="新宋体" w:hint="eastAsia"/>
          <w:sz w:val="28"/>
        </w:rPr>
        <w:t>年共接待</w:t>
      </w:r>
      <w:r w:rsidRPr="00B36E30">
        <w:rPr>
          <w:rFonts w:eastAsia="新宋体"/>
          <w:sz w:val="28"/>
        </w:rPr>
        <w:t>23</w:t>
      </w:r>
      <w:r w:rsidRPr="00B36E30">
        <w:rPr>
          <w:rFonts w:eastAsia="新宋体" w:hint="eastAsia"/>
          <w:sz w:val="28"/>
        </w:rPr>
        <w:t>批次、</w:t>
      </w:r>
      <w:r w:rsidRPr="00B36E30">
        <w:rPr>
          <w:rFonts w:eastAsia="新宋体"/>
          <w:sz w:val="28"/>
        </w:rPr>
        <w:t>207</w:t>
      </w:r>
      <w:r w:rsidRPr="00B36E30">
        <w:rPr>
          <w:rFonts w:eastAsia="新宋体" w:hint="eastAsia"/>
          <w:sz w:val="28"/>
        </w:rPr>
        <w:t>人次。</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sz w:val="28"/>
        </w:rPr>
        <w:t>2015</w:t>
      </w:r>
      <w:r w:rsidRPr="00B36E30">
        <w:rPr>
          <w:rFonts w:eastAsia="新宋体" w:hint="eastAsia"/>
          <w:sz w:val="28"/>
        </w:rPr>
        <w:t>年</w:t>
      </w:r>
      <w:r w:rsidRPr="00B36E30">
        <w:rPr>
          <w:rFonts w:eastAsia="新宋体"/>
          <w:sz w:val="28"/>
        </w:rPr>
        <w:t>“</w:t>
      </w:r>
      <w:r w:rsidRPr="00B36E30">
        <w:rPr>
          <w:rFonts w:eastAsia="新宋体" w:hint="eastAsia"/>
          <w:sz w:val="28"/>
        </w:rPr>
        <w:t>三公</w:t>
      </w:r>
      <w:r w:rsidRPr="00B36E30">
        <w:rPr>
          <w:rFonts w:eastAsia="新宋体"/>
          <w:sz w:val="28"/>
        </w:rPr>
        <w:t>”</w:t>
      </w:r>
      <w:r w:rsidRPr="00B36E30">
        <w:rPr>
          <w:rFonts w:eastAsia="新宋体" w:hint="eastAsia"/>
          <w:sz w:val="28"/>
        </w:rPr>
        <w:t>经费财政拨款支出决算数比</w:t>
      </w:r>
      <w:r w:rsidRPr="00B36E30">
        <w:rPr>
          <w:rFonts w:eastAsia="新宋体"/>
          <w:sz w:val="28"/>
        </w:rPr>
        <w:t>2014</w:t>
      </w:r>
      <w:r w:rsidRPr="00B36E30">
        <w:rPr>
          <w:rFonts w:eastAsia="新宋体" w:hint="eastAsia"/>
          <w:sz w:val="28"/>
        </w:rPr>
        <w:t>年减少</w:t>
      </w:r>
      <w:r w:rsidRPr="00B36E30">
        <w:rPr>
          <w:rFonts w:eastAsia="新宋体"/>
          <w:sz w:val="28"/>
        </w:rPr>
        <w:t>5.41</w:t>
      </w:r>
      <w:r w:rsidRPr="00B36E30">
        <w:rPr>
          <w:rFonts w:eastAsia="新宋体" w:hint="eastAsia"/>
          <w:sz w:val="28"/>
        </w:rPr>
        <w:t>万元。下降</w:t>
      </w:r>
      <w:r w:rsidRPr="00B36E30">
        <w:rPr>
          <w:rFonts w:eastAsia="新宋体"/>
          <w:sz w:val="28"/>
        </w:rPr>
        <w:t>17.2%</w:t>
      </w:r>
      <w:r w:rsidRPr="00B36E30">
        <w:rPr>
          <w:rFonts w:eastAsia="新宋体" w:hint="eastAsia"/>
          <w:sz w:val="28"/>
        </w:rPr>
        <w:t>，主要原因：压缩三公经费开支，加强机关内部控制，严格按照上级规定管控</w:t>
      </w:r>
      <w:r w:rsidRPr="00B36E30">
        <w:rPr>
          <w:rFonts w:eastAsia="新宋体"/>
          <w:sz w:val="28"/>
        </w:rPr>
        <w:t>“</w:t>
      </w:r>
      <w:r w:rsidRPr="00B36E30">
        <w:rPr>
          <w:rFonts w:eastAsia="新宋体" w:hint="eastAsia"/>
          <w:sz w:val="28"/>
        </w:rPr>
        <w:t>三公</w:t>
      </w:r>
      <w:r w:rsidRPr="00B36E30">
        <w:rPr>
          <w:rFonts w:eastAsia="新宋体"/>
          <w:sz w:val="28"/>
        </w:rPr>
        <w:t>”</w:t>
      </w:r>
      <w:r w:rsidRPr="00B36E30">
        <w:rPr>
          <w:rFonts w:eastAsia="新宋体" w:hint="eastAsia"/>
          <w:sz w:val="28"/>
        </w:rPr>
        <w:t>经费支出。</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八、名词解释</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sz w:val="28"/>
        </w:rPr>
        <w:t>1</w:t>
      </w:r>
      <w:r w:rsidRPr="00B36E30">
        <w:rPr>
          <w:rFonts w:eastAsia="新宋体" w:hint="eastAsia"/>
          <w:sz w:val="28"/>
        </w:rPr>
        <w:t>、财政拨款收入：是指市级财政当年拨付的资金。</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sz w:val="28"/>
        </w:rPr>
        <w:t>2</w:t>
      </w:r>
      <w:r w:rsidRPr="00B36E30">
        <w:rPr>
          <w:rFonts w:eastAsia="新宋体" w:hint="eastAsia"/>
          <w:sz w:val="28"/>
        </w:rPr>
        <w:t>、事业收入：是指事业单位开展专业活动及辅助活动所取</w:t>
      </w:r>
      <w:r w:rsidRPr="00B36E30">
        <w:rPr>
          <w:rFonts w:eastAsia="新宋体"/>
          <w:sz w:val="28"/>
        </w:rPr>
        <w:t xml:space="preserve"> </w:t>
      </w:r>
      <w:r w:rsidRPr="00B36E30">
        <w:rPr>
          <w:rFonts w:eastAsia="新宋体" w:hint="eastAsia"/>
          <w:sz w:val="28"/>
        </w:rPr>
        <w:t>得的收入。</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sz w:val="28"/>
        </w:rPr>
        <w:t>3</w:t>
      </w:r>
      <w:r w:rsidRPr="00B36E30">
        <w:rPr>
          <w:rFonts w:eastAsia="新宋体" w:hint="eastAsia"/>
          <w:sz w:val="28"/>
        </w:rPr>
        <w:t>、其他收入：是指部门取得的除“财政拨款”、“事业收入”、“事业单位经营收入”等以外的收入。</w:t>
      </w:r>
      <w:r w:rsidRPr="00B36E30">
        <w:rPr>
          <w:rFonts w:eastAsia="新宋体"/>
          <w:sz w:val="28"/>
        </w:rPr>
        <w:t xml:space="preserve"> </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sz w:val="28"/>
        </w:rPr>
        <w:t>4</w:t>
      </w:r>
      <w:r w:rsidRPr="00B36E30">
        <w:rPr>
          <w:rFonts w:eastAsia="新宋体" w:hint="eastAsia"/>
          <w:sz w:val="28"/>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sidRPr="00B36E30">
        <w:rPr>
          <w:rFonts w:eastAsia="新宋体"/>
          <w:sz w:val="28"/>
        </w:rPr>
        <w:t xml:space="preserve"> </w:t>
      </w:r>
      <w:r w:rsidRPr="00B36E30">
        <w:rPr>
          <w:rFonts w:eastAsia="新宋体" w:hint="eastAsia"/>
          <w:sz w:val="28"/>
        </w:rPr>
        <w:t>支差额的基金）弥补当年收支缺口的资金。</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sz w:val="28"/>
        </w:rPr>
        <w:t>5</w:t>
      </w:r>
      <w:r w:rsidRPr="00B36E30">
        <w:rPr>
          <w:rFonts w:eastAsia="新宋体" w:hint="eastAsia"/>
          <w:sz w:val="28"/>
        </w:rPr>
        <w:t>、上年结转和结余：是指以前年度支出预算因客观条件变化未执行完毕、结转到本年度按有关规定继续使用的资金，既包括财政拨款结转和结余，也包括事业收入、经营收入、其他收入的结转和结余。</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sz w:val="28"/>
        </w:rPr>
        <w:t>6</w:t>
      </w:r>
      <w:r w:rsidRPr="00B36E30">
        <w:rPr>
          <w:rFonts w:eastAsia="新宋体" w:hint="eastAsia"/>
          <w:sz w:val="28"/>
        </w:rPr>
        <w:t>、基本支出：是指为保障机构正常运转、完成日常工作任务所必需的开支，其内容包括人员经费和日常公用经费两部分。</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sz w:val="28"/>
        </w:rPr>
        <w:t>7</w:t>
      </w:r>
      <w:r w:rsidRPr="00B36E30">
        <w:rPr>
          <w:rFonts w:eastAsia="新宋体" w:hint="eastAsia"/>
          <w:sz w:val="28"/>
        </w:rPr>
        <w:t>、项目支出：是指在基本支出之外，为完成特定的行政工作任务或事业发展目标所发生的支出。</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sz w:val="28"/>
        </w:rPr>
        <w:t>8</w:t>
      </w:r>
      <w:r w:rsidRPr="00B36E30">
        <w:rPr>
          <w:rFonts w:eastAsia="新宋体" w:hint="eastAsia"/>
          <w:sz w:val="28"/>
        </w:rPr>
        <w:t>、一般公共服务（类）事务（款）：是指用于保障机构正常运行、开展业务等活动的支出。</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w:t>
      </w:r>
      <w:r w:rsidRPr="00B36E30">
        <w:rPr>
          <w:rFonts w:eastAsia="新宋体"/>
          <w:sz w:val="28"/>
        </w:rPr>
        <w:t>1</w:t>
      </w:r>
      <w:r w:rsidRPr="00B36E30">
        <w:rPr>
          <w:rFonts w:eastAsia="新宋体" w:hint="eastAsia"/>
          <w:sz w:val="28"/>
        </w:rPr>
        <w:t>）行政运行（项）：是指为保障机构正常运转、完成日常工作任务安排的支出。</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w:t>
      </w:r>
      <w:r w:rsidRPr="00B36E30">
        <w:rPr>
          <w:rFonts w:eastAsia="新宋体"/>
          <w:sz w:val="28"/>
        </w:rPr>
        <w:t>2</w:t>
      </w:r>
      <w:r w:rsidRPr="00B36E30">
        <w:rPr>
          <w:rFonts w:eastAsia="新宋体" w:hint="eastAsia"/>
          <w:sz w:val="28"/>
        </w:rPr>
        <w:t>）一般行政管理事务（项）：是指单位的项目支出。</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w:t>
      </w:r>
      <w:r w:rsidRPr="00B36E30">
        <w:rPr>
          <w:rFonts w:eastAsia="新宋体"/>
          <w:sz w:val="28"/>
        </w:rPr>
        <w:t>3</w:t>
      </w:r>
      <w:r w:rsidRPr="00B36E30">
        <w:rPr>
          <w:rFonts w:eastAsia="新宋体" w:hint="eastAsia"/>
          <w:sz w:val="28"/>
        </w:rPr>
        <w:t>）机关服务（项）：是指为单位提供后勤保障服务的机关服务局的支出。</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hint="eastAsia"/>
          <w:sz w:val="28"/>
        </w:rPr>
        <w:t>（</w:t>
      </w:r>
      <w:r w:rsidRPr="00B36E30">
        <w:rPr>
          <w:rFonts w:eastAsia="新宋体"/>
          <w:sz w:val="28"/>
        </w:rPr>
        <w:t>4</w:t>
      </w:r>
      <w:r w:rsidRPr="00B36E30">
        <w:rPr>
          <w:rFonts w:eastAsia="新宋体" w:hint="eastAsia"/>
          <w:sz w:val="28"/>
        </w:rPr>
        <w:t>）事业运行（项）：是指事业单位用于保障机构正常运转的基本支出。</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sz w:val="28"/>
        </w:rPr>
        <w:t>9</w:t>
      </w:r>
      <w:r w:rsidRPr="00B36E30">
        <w:rPr>
          <w:rFonts w:eastAsia="新宋体" w:hint="eastAsia"/>
          <w:sz w:val="28"/>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sz w:val="28"/>
        </w:rPr>
        <w:t>10</w:t>
      </w:r>
      <w:r w:rsidRPr="00B36E30">
        <w:rPr>
          <w:rFonts w:eastAsia="新宋体" w:hint="eastAsia"/>
          <w:sz w:val="28"/>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335BF6" w:rsidRPr="00B36E30" w:rsidRDefault="00335BF6" w:rsidP="00B36E30">
      <w:pPr>
        <w:spacing w:beforeLines="50" w:afterLines="50" w:line="360" w:lineRule="auto"/>
        <w:ind w:firstLineChars="200" w:firstLine="31680"/>
        <w:rPr>
          <w:rFonts w:eastAsia="新宋体"/>
          <w:sz w:val="28"/>
        </w:rPr>
      </w:pPr>
    </w:p>
    <w:p w:rsidR="00335BF6" w:rsidRPr="00B36E30" w:rsidRDefault="00335BF6" w:rsidP="00B36E30">
      <w:pPr>
        <w:spacing w:beforeLines="50" w:afterLines="50" w:line="360" w:lineRule="auto"/>
        <w:ind w:firstLineChars="200" w:firstLine="31680"/>
        <w:rPr>
          <w:rFonts w:eastAsia="新宋体"/>
          <w:sz w:val="28"/>
        </w:rPr>
      </w:pPr>
    </w:p>
    <w:p w:rsidR="00335BF6" w:rsidRPr="00B36E30" w:rsidRDefault="00335BF6" w:rsidP="00B36E30">
      <w:pPr>
        <w:spacing w:beforeLines="50" w:afterLines="50" w:line="360" w:lineRule="auto"/>
        <w:ind w:firstLineChars="200" w:firstLine="31680"/>
        <w:rPr>
          <w:rFonts w:eastAsia="新宋体"/>
          <w:sz w:val="28"/>
        </w:rPr>
      </w:pPr>
    </w:p>
    <w:p w:rsidR="00335BF6" w:rsidRPr="00B36E30" w:rsidRDefault="00335BF6" w:rsidP="00B36E30">
      <w:pPr>
        <w:spacing w:beforeLines="50" w:afterLines="50" w:line="360" w:lineRule="auto"/>
        <w:ind w:firstLineChars="200" w:firstLine="31680"/>
        <w:rPr>
          <w:rFonts w:eastAsia="新宋体"/>
          <w:sz w:val="28"/>
        </w:rPr>
      </w:pPr>
      <w:r w:rsidRPr="00B36E30">
        <w:rPr>
          <w:rFonts w:eastAsia="新宋体"/>
          <w:sz w:val="28"/>
        </w:rPr>
        <w:t xml:space="preserve">   </w:t>
      </w:r>
    </w:p>
    <w:sectPr w:rsidR="00335BF6" w:rsidRPr="00B36E30" w:rsidSect="00186552">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BF6" w:rsidRDefault="00335BF6" w:rsidP="00186552">
      <w:r>
        <w:separator/>
      </w:r>
    </w:p>
  </w:endnote>
  <w:endnote w:type="continuationSeparator" w:id="0">
    <w:p w:rsidR="00335BF6" w:rsidRDefault="00335BF6" w:rsidP="001865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F6" w:rsidRDefault="00335BF6" w:rsidP="00E85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5BF6" w:rsidRDefault="00335BF6" w:rsidP="00B36E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F6" w:rsidRDefault="00335BF6" w:rsidP="00E85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35BF6" w:rsidRDefault="00335BF6" w:rsidP="00B36E30">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35BF6" w:rsidRDefault="00335BF6">
                <w:pPr>
                  <w:snapToGrid w:val="0"/>
                  <w:rPr>
                    <w:sz w:val="18"/>
                  </w:rPr>
                </w:pP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Pr>
                    <w:rFonts w:ascii="Times New Roman" w:hAnsi="Times New Roman"/>
                    <w:noProof/>
                    <w:sz w:val="22"/>
                    <w:szCs w:val="22"/>
                  </w:rPr>
                  <w:t>1</w:t>
                </w:r>
                <w:r>
                  <w:rPr>
                    <w:rFonts w:ascii="Times New Roman" w:hAnsi="Times New Roman"/>
                    <w:sz w:val="22"/>
                    <w:szCs w:val="2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BF6" w:rsidRDefault="00335BF6" w:rsidP="00186552">
      <w:r>
        <w:separator/>
      </w:r>
    </w:p>
  </w:footnote>
  <w:footnote w:type="continuationSeparator" w:id="0">
    <w:p w:rsidR="00335BF6" w:rsidRDefault="00335BF6" w:rsidP="001865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5580013"/>
    <w:rsid w:val="00186552"/>
    <w:rsid w:val="001C36D8"/>
    <w:rsid w:val="00335BF6"/>
    <w:rsid w:val="00585C27"/>
    <w:rsid w:val="00997C05"/>
    <w:rsid w:val="00B36E30"/>
    <w:rsid w:val="00E85909"/>
    <w:rsid w:val="022D35C1"/>
    <w:rsid w:val="04D04CA6"/>
    <w:rsid w:val="15580013"/>
    <w:rsid w:val="267F5244"/>
    <w:rsid w:val="291C67EB"/>
    <w:rsid w:val="393639CC"/>
    <w:rsid w:val="4B2051F0"/>
    <w:rsid w:val="4E4A29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5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655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6978E0"/>
    <w:rPr>
      <w:sz w:val="18"/>
      <w:szCs w:val="18"/>
    </w:rPr>
  </w:style>
  <w:style w:type="paragraph" w:styleId="Header">
    <w:name w:val="header"/>
    <w:basedOn w:val="Normal"/>
    <w:link w:val="HeaderChar"/>
    <w:uiPriority w:val="99"/>
    <w:rsid w:val="0018655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6978E0"/>
    <w:rPr>
      <w:sz w:val="18"/>
      <w:szCs w:val="18"/>
    </w:rPr>
  </w:style>
  <w:style w:type="paragraph" w:styleId="BodyText">
    <w:name w:val="Body Text"/>
    <w:basedOn w:val="Normal"/>
    <w:link w:val="BodyTextChar1"/>
    <w:uiPriority w:val="99"/>
    <w:rsid w:val="001C36D8"/>
    <w:pPr>
      <w:autoSpaceDE w:val="0"/>
      <w:autoSpaceDN w:val="0"/>
      <w:adjustRightInd w:val="0"/>
      <w:ind w:left="761"/>
      <w:jc w:val="left"/>
    </w:pPr>
    <w:rPr>
      <w:rFonts w:ascii="仿宋_GB2312" w:eastAsia="仿宋_GB2312" w:hAnsi="Times New Roman" w:cs="仿宋_GB2312"/>
      <w:kern w:val="0"/>
      <w:sz w:val="32"/>
      <w:szCs w:val="32"/>
    </w:rPr>
  </w:style>
  <w:style w:type="character" w:customStyle="1" w:styleId="BodyTextChar">
    <w:name w:val="Body Text Char"/>
    <w:basedOn w:val="DefaultParagraphFont"/>
    <w:link w:val="BodyText"/>
    <w:uiPriority w:val="99"/>
    <w:semiHidden/>
    <w:rsid w:val="006978E0"/>
    <w:rPr>
      <w:szCs w:val="24"/>
    </w:rPr>
  </w:style>
  <w:style w:type="character" w:customStyle="1" w:styleId="BodyTextChar1">
    <w:name w:val="Body Text Char1"/>
    <w:link w:val="BodyText"/>
    <w:uiPriority w:val="99"/>
    <w:locked/>
    <w:rsid w:val="001C36D8"/>
    <w:rPr>
      <w:rFonts w:ascii="仿宋_GB2312" w:eastAsia="仿宋_GB2312"/>
      <w:sz w:val="32"/>
      <w:lang w:val="en-US" w:eastAsia="zh-CN"/>
    </w:rPr>
  </w:style>
  <w:style w:type="character" w:styleId="PageNumber">
    <w:name w:val="page number"/>
    <w:basedOn w:val="DefaultParagraphFont"/>
    <w:uiPriority w:val="99"/>
    <w:rsid w:val="00B36E3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570</Words>
  <Characters>3255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4</cp:revision>
  <dcterms:created xsi:type="dcterms:W3CDTF">2016-09-21T09:06:00Z</dcterms:created>
  <dcterms:modified xsi:type="dcterms:W3CDTF">2016-10-09T00:30:00Z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