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25" w:rsidRPr="00FF029A" w:rsidRDefault="00D16025" w:rsidP="00D16025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FF029A">
        <w:rPr>
          <w:rFonts w:eastAsia="新宋体" w:hint="eastAsia"/>
          <w:b/>
          <w:sz w:val="44"/>
          <w:szCs w:val="44"/>
        </w:rPr>
        <w:t>永城市信访局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FF029A">
        <w:rPr>
          <w:rFonts w:eastAsia="新宋体"/>
          <w:b/>
          <w:sz w:val="44"/>
          <w:szCs w:val="44"/>
        </w:rPr>
        <w:t>2015</w:t>
      </w:r>
      <w:r w:rsidRPr="00FF029A">
        <w:rPr>
          <w:rFonts w:eastAsia="新宋体" w:hint="eastAsia"/>
          <w:b/>
          <w:sz w:val="44"/>
          <w:szCs w:val="44"/>
        </w:rPr>
        <w:t>年度部门决算情况说明</w:t>
      </w:r>
    </w:p>
    <w:p w:rsidR="00D16025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Default="00D16025" w:rsidP="00FF029A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第一部分</w:t>
      </w:r>
      <w:r w:rsidRPr="00FF029A">
        <w:rPr>
          <w:rFonts w:eastAsia="新宋体"/>
          <w:sz w:val="28"/>
        </w:rPr>
        <w:t xml:space="preserve">  </w:t>
      </w:r>
      <w:r w:rsidRPr="00FF029A">
        <w:rPr>
          <w:rFonts w:eastAsia="新宋体" w:hint="eastAsia"/>
          <w:sz w:val="28"/>
        </w:rPr>
        <w:t>部门概况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（一）部门主要职能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1</w:t>
      </w:r>
      <w:r w:rsidRPr="00FF029A">
        <w:rPr>
          <w:rFonts w:eastAsia="新宋体" w:hint="eastAsia"/>
          <w:sz w:val="28"/>
        </w:rPr>
        <w:t>．负责受理群众来信来访，畅通信访渠道，规范信访秩序；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2</w:t>
      </w:r>
      <w:r w:rsidRPr="00FF029A">
        <w:rPr>
          <w:rFonts w:eastAsia="新宋体" w:hint="eastAsia"/>
          <w:sz w:val="28"/>
        </w:rPr>
        <w:t>．负责处理中央和省转来的信访事项；对市委、市政府拟办和上级交办的信访事项，负责立案交办、督办和审核结案；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3</w:t>
      </w:r>
      <w:r w:rsidRPr="00FF029A">
        <w:rPr>
          <w:rFonts w:eastAsia="新宋体" w:hint="eastAsia"/>
          <w:sz w:val="28"/>
        </w:rPr>
        <w:t>．协调做好群体性、突发性信访事件的处置工作；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4</w:t>
      </w:r>
      <w:r w:rsidRPr="00FF029A">
        <w:rPr>
          <w:rFonts w:eastAsia="新宋体" w:hint="eastAsia"/>
          <w:sz w:val="28"/>
        </w:rPr>
        <w:t>．参与协调和调查处理重要信访事项；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5</w:t>
      </w:r>
      <w:r w:rsidRPr="00FF029A">
        <w:rPr>
          <w:rFonts w:eastAsia="新宋体" w:hint="eastAsia"/>
          <w:sz w:val="28"/>
        </w:rPr>
        <w:t>．综合反映来信来访中的重要情况和带政策性、倾向性、苗头性的问题和社会动态，为市委、市政府决策提供参谋和服务，并根据领导批示，组织有关单位督办落实；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6</w:t>
      </w:r>
      <w:r w:rsidRPr="00FF029A">
        <w:rPr>
          <w:rFonts w:eastAsia="新宋体" w:hint="eastAsia"/>
          <w:sz w:val="28"/>
        </w:rPr>
        <w:t>．检查、指导、协调各乡镇和市级机关各部门、各单位的信访工作；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7</w:t>
      </w:r>
      <w:r w:rsidRPr="00FF029A">
        <w:rPr>
          <w:rFonts w:eastAsia="新宋体" w:hint="eastAsia"/>
          <w:sz w:val="28"/>
        </w:rPr>
        <w:t>．负责组织信访干部培训，指导全市信访部门办公自动化建设；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8</w:t>
      </w:r>
      <w:r w:rsidRPr="00FF029A">
        <w:rPr>
          <w:rFonts w:eastAsia="新宋体" w:hint="eastAsia"/>
          <w:sz w:val="28"/>
        </w:rPr>
        <w:t>．负责信访工作的宣传和信息发布，为来信、来电、来访人员提供法律、法规和政策咨询。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（二）部门决算单位构成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永城市信访局为市委和市政府主管信访工作的正科级行政机构，内设综合办公室、接访科、办信科、督查督办科、复查复核科、联席会议办公室、网络信息科；驻京省工作站。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（三）部门人员构成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永城市信访局总编制数</w:t>
      </w:r>
      <w:r w:rsidRPr="00FF029A">
        <w:rPr>
          <w:rFonts w:eastAsia="新宋体"/>
          <w:sz w:val="28"/>
        </w:rPr>
        <w:t>12</w:t>
      </w:r>
      <w:r w:rsidRPr="00FF029A">
        <w:rPr>
          <w:rFonts w:eastAsia="新宋体" w:hint="eastAsia"/>
          <w:sz w:val="28"/>
        </w:rPr>
        <w:t>人，其中行政编制数</w:t>
      </w:r>
      <w:r w:rsidRPr="00FF029A">
        <w:rPr>
          <w:rFonts w:eastAsia="新宋体"/>
          <w:sz w:val="28"/>
        </w:rPr>
        <w:t>7</w:t>
      </w:r>
      <w:r w:rsidRPr="00FF029A">
        <w:rPr>
          <w:rFonts w:eastAsia="新宋体" w:hint="eastAsia"/>
          <w:sz w:val="28"/>
        </w:rPr>
        <w:t>人，事业编制数</w:t>
      </w:r>
      <w:r w:rsidRPr="00FF029A">
        <w:rPr>
          <w:rFonts w:eastAsia="新宋体"/>
          <w:sz w:val="28"/>
        </w:rPr>
        <w:t>5</w:t>
      </w:r>
      <w:r w:rsidRPr="00FF029A">
        <w:rPr>
          <w:rFonts w:eastAsia="新宋体" w:hint="eastAsia"/>
          <w:sz w:val="28"/>
        </w:rPr>
        <w:t>人；现在职人员</w:t>
      </w:r>
      <w:r w:rsidRPr="00FF029A">
        <w:rPr>
          <w:rFonts w:eastAsia="新宋体"/>
          <w:sz w:val="28"/>
        </w:rPr>
        <w:t>18</w:t>
      </w:r>
      <w:r w:rsidRPr="00FF029A">
        <w:rPr>
          <w:rFonts w:eastAsia="新宋体" w:hint="eastAsia"/>
          <w:sz w:val="28"/>
        </w:rPr>
        <w:t>人，行政退休人员</w:t>
      </w:r>
      <w:r w:rsidRPr="00FF029A">
        <w:rPr>
          <w:rFonts w:eastAsia="新宋体"/>
          <w:sz w:val="28"/>
        </w:rPr>
        <w:t>12</w:t>
      </w:r>
      <w:r w:rsidRPr="00FF029A">
        <w:rPr>
          <w:rFonts w:eastAsia="新宋体" w:hint="eastAsia"/>
          <w:sz w:val="28"/>
        </w:rPr>
        <w:t>人。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jc w:val="center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第二部分</w:t>
      </w:r>
      <w:r>
        <w:rPr>
          <w:rFonts w:eastAsia="新宋体"/>
          <w:sz w:val="28"/>
        </w:rPr>
        <w:t xml:space="preserve">  </w:t>
      </w:r>
      <w:r w:rsidRPr="00FF029A">
        <w:rPr>
          <w:rFonts w:eastAsia="新宋体" w:hint="eastAsia"/>
          <w:sz w:val="28"/>
        </w:rPr>
        <w:t>决算情况说明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一、收入支出决算总体情况说明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</w:t>
      </w:r>
      <w:r w:rsidRPr="00FF029A">
        <w:rPr>
          <w:rFonts w:eastAsia="新宋体"/>
          <w:sz w:val="28"/>
        </w:rPr>
        <w:t>2015</w:t>
      </w:r>
      <w:r w:rsidRPr="00FF029A">
        <w:rPr>
          <w:rFonts w:eastAsia="新宋体" w:hint="eastAsia"/>
          <w:sz w:val="28"/>
        </w:rPr>
        <w:t>年财政拨款收入为</w:t>
      </w:r>
      <w:r w:rsidRPr="00FF029A">
        <w:rPr>
          <w:rFonts w:eastAsia="新宋体"/>
          <w:sz w:val="28"/>
        </w:rPr>
        <w:t>481.2</w:t>
      </w:r>
      <w:r w:rsidRPr="00FF029A">
        <w:rPr>
          <w:rFonts w:eastAsia="新宋体" w:hint="eastAsia"/>
          <w:sz w:val="28"/>
        </w:rPr>
        <w:t>万元，上年结余</w:t>
      </w:r>
      <w:r w:rsidRPr="00FF029A">
        <w:rPr>
          <w:rFonts w:eastAsia="新宋体"/>
          <w:sz w:val="28"/>
        </w:rPr>
        <w:t>15.4</w:t>
      </w:r>
      <w:r w:rsidRPr="00FF029A">
        <w:rPr>
          <w:rFonts w:eastAsia="新宋体" w:hint="eastAsia"/>
          <w:sz w:val="28"/>
        </w:rPr>
        <w:t>万元，收入合计</w:t>
      </w:r>
      <w:r w:rsidRPr="00FF029A">
        <w:rPr>
          <w:rFonts w:eastAsia="新宋体"/>
          <w:sz w:val="28"/>
        </w:rPr>
        <w:t>496.6</w:t>
      </w:r>
      <w:r w:rsidRPr="00FF029A">
        <w:rPr>
          <w:rFonts w:eastAsia="新宋体" w:hint="eastAsia"/>
          <w:sz w:val="28"/>
        </w:rPr>
        <w:t>万元；支出为</w:t>
      </w:r>
      <w:r w:rsidRPr="00FF029A">
        <w:rPr>
          <w:rFonts w:eastAsia="新宋体"/>
          <w:sz w:val="28"/>
        </w:rPr>
        <w:t>496.6</w:t>
      </w:r>
      <w:r w:rsidRPr="00FF029A">
        <w:rPr>
          <w:rFonts w:eastAsia="新宋体" w:hint="eastAsia"/>
          <w:sz w:val="28"/>
        </w:rPr>
        <w:t>万元，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二、收入决算情况说明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永城市信访局本年财政拨款收入</w:t>
      </w:r>
      <w:r w:rsidRPr="00FF029A">
        <w:rPr>
          <w:rFonts w:eastAsia="新宋体"/>
          <w:sz w:val="28"/>
        </w:rPr>
        <w:t>481.2</w:t>
      </w:r>
      <w:r w:rsidRPr="00FF029A">
        <w:rPr>
          <w:rFonts w:eastAsia="新宋体" w:hint="eastAsia"/>
          <w:sz w:val="28"/>
        </w:rPr>
        <w:t>万元，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三、支出决算情况说明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永城市信访局本年财政拨款支出合计</w:t>
      </w:r>
      <w:r w:rsidRPr="00FF029A">
        <w:rPr>
          <w:rFonts w:eastAsia="新宋体"/>
          <w:sz w:val="28"/>
        </w:rPr>
        <w:t>496.6</w:t>
      </w:r>
      <w:r w:rsidRPr="00FF029A">
        <w:rPr>
          <w:rFonts w:eastAsia="新宋体" w:hint="eastAsia"/>
          <w:sz w:val="28"/>
        </w:rPr>
        <w:t>万元，其中：基本支出</w:t>
      </w:r>
      <w:r w:rsidRPr="00FF029A">
        <w:rPr>
          <w:rFonts w:eastAsia="新宋体"/>
          <w:sz w:val="28"/>
        </w:rPr>
        <w:t>207.6</w:t>
      </w:r>
      <w:r w:rsidRPr="00FF029A">
        <w:rPr>
          <w:rFonts w:eastAsia="新宋体" w:hint="eastAsia"/>
          <w:sz w:val="28"/>
        </w:rPr>
        <w:t>万元，占</w:t>
      </w:r>
      <w:r w:rsidRPr="00FF029A">
        <w:rPr>
          <w:rFonts w:eastAsia="新宋体"/>
          <w:sz w:val="28"/>
        </w:rPr>
        <w:t>41.8%</w:t>
      </w:r>
      <w:r w:rsidRPr="00FF029A">
        <w:rPr>
          <w:rFonts w:eastAsia="新宋体" w:hint="eastAsia"/>
          <w:sz w:val="28"/>
        </w:rPr>
        <w:t>；项目支出</w:t>
      </w:r>
      <w:r w:rsidRPr="00FF029A">
        <w:rPr>
          <w:rFonts w:eastAsia="新宋体"/>
          <w:sz w:val="28"/>
        </w:rPr>
        <w:t>289</w:t>
      </w:r>
      <w:r w:rsidRPr="00FF029A">
        <w:rPr>
          <w:rFonts w:eastAsia="新宋体" w:hint="eastAsia"/>
          <w:sz w:val="28"/>
        </w:rPr>
        <w:t>万元，占</w:t>
      </w:r>
      <w:r w:rsidRPr="00FF029A">
        <w:rPr>
          <w:rFonts w:eastAsia="新宋体"/>
          <w:sz w:val="28"/>
        </w:rPr>
        <w:t>58.1%.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四、财政拨款收入支出决算总表说明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一般公共预算财政拨款</w:t>
      </w:r>
      <w:r w:rsidRPr="00FF029A">
        <w:rPr>
          <w:rFonts w:eastAsia="新宋体"/>
          <w:sz w:val="28"/>
        </w:rPr>
        <w:t>481.2</w:t>
      </w:r>
      <w:r w:rsidRPr="00FF029A">
        <w:rPr>
          <w:rFonts w:eastAsia="新宋体" w:hint="eastAsia"/>
          <w:sz w:val="28"/>
        </w:rPr>
        <w:t>万元，上年结余</w:t>
      </w:r>
      <w:r w:rsidRPr="00FF029A">
        <w:rPr>
          <w:rFonts w:eastAsia="新宋体"/>
          <w:sz w:val="28"/>
        </w:rPr>
        <w:t>15.4</w:t>
      </w:r>
      <w:r w:rsidRPr="00FF029A">
        <w:rPr>
          <w:rFonts w:eastAsia="新宋体" w:hint="eastAsia"/>
          <w:sz w:val="28"/>
        </w:rPr>
        <w:t>万元，合计收入</w:t>
      </w:r>
      <w:r w:rsidRPr="00FF029A">
        <w:rPr>
          <w:rFonts w:eastAsia="新宋体"/>
          <w:sz w:val="28"/>
        </w:rPr>
        <w:t>496.6</w:t>
      </w:r>
      <w:r w:rsidRPr="00FF029A">
        <w:rPr>
          <w:rFonts w:eastAsia="新宋体" w:hint="eastAsia"/>
          <w:sz w:val="28"/>
        </w:rPr>
        <w:t>万元。一般公共服务支出</w:t>
      </w:r>
      <w:r w:rsidRPr="00FF029A">
        <w:rPr>
          <w:rFonts w:eastAsia="新宋体"/>
          <w:sz w:val="28"/>
        </w:rPr>
        <w:t>440.6</w:t>
      </w:r>
      <w:r w:rsidRPr="00FF029A">
        <w:rPr>
          <w:rFonts w:eastAsia="新宋体" w:hint="eastAsia"/>
          <w:sz w:val="28"/>
        </w:rPr>
        <w:t>万元，社会保障及就业支出</w:t>
      </w:r>
      <w:r w:rsidRPr="00FF029A">
        <w:rPr>
          <w:rFonts w:eastAsia="新宋体"/>
          <w:sz w:val="28"/>
        </w:rPr>
        <w:t>56</w:t>
      </w:r>
      <w:r w:rsidRPr="00FF029A">
        <w:rPr>
          <w:rFonts w:eastAsia="新宋体" w:hint="eastAsia"/>
          <w:sz w:val="28"/>
        </w:rPr>
        <w:t>万元，支出合计</w:t>
      </w:r>
      <w:r w:rsidRPr="00FF029A">
        <w:rPr>
          <w:rFonts w:eastAsia="新宋体"/>
          <w:sz w:val="28"/>
        </w:rPr>
        <w:t>496.6</w:t>
      </w:r>
      <w:r w:rsidRPr="00FF029A">
        <w:rPr>
          <w:rFonts w:eastAsia="新宋体" w:hint="eastAsia"/>
          <w:sz w:val="28"/>
        </w:rPr>
        <w:t>万元。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五、一般公共预算财政拨款支出决算情况说明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</w:t>
      </w:r>
      <w:r w:rsidRPr="00FF029A">
        <w:rPr>
          <w:rFonts w:eastAsia="新宋体"/>
          <w:sz w:val="28"/>
        </w:rPr>
        <w:t xml:space="preserve">2015 </w:t>
      </w:r>
      <w:r w:rsidRPr="00FF029A">
        <w:rPr>
          <w:rFonts w:eastAsia="新宋体" w:hint="eastAsia"/>
          <w:sz w:val="28"/>
        </w:rPr>
        <w:t>年一般公共服务预算财政拨款支出支出决算为</w:t>
      </w:r>
      <w:r w:rsidRPr="00FF029A">
        <w:rPr>
          <w:rFonts w:eastAsia="新宋体"/>
          <w:sz w:val="28"/>
        </w:rPr>
        <w:t>207.6</w:t>
      </w:r>
      <w:r w:rsidRPr="00FF029A">
        <w:rPr>
          <w:rFonts w:eastAsia="新宋体" w:hint="eastAsia"/>
          <w:sz w:val="28"/>
        </w:rPr>
        <w:t>万元。社会保障和就业支出决算为</w:t>
      </w:r>
      <w:r w:rsidRPr="00FF029A">
        <w:rPr>
          <w:rFonts w:eastAsia="新宋体"/>
          <w:sz w:val="28"/>
        </w:rPr>
        <w:t>56</w:t>
      </w:r>
      <w:r w:rsidRPr="00FF029A">
        <w:rPr>
          <w:rFonts w:eastAsia="新宋体" w:hint="eastAsia"/>
          <w:sz w:val="28"/>
        </w:rPr>
        <w:t>万元。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六、一般公共预算财政拨款基本支出决算情况说明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永城市信访局</w:t>
      </w:r>
      <w:r w:rsidRPr="00FF029A">
        <w:rPr>
          <w:rFonts w:eastAsia="新宋体"/>
          <w:sz w:val="28"/>
        </w:rPr>
        <w:t>2015</w:t>
      </w:r>
      <w:r w:rsidRPr="00FF029A">
        <w:rPr>
          <w:rFonts w:eastAsia="新宋体" w:hint="eastAsia"/>
          <w:sz w:val="28"/>
        </w:rPr>
        <w:t>年一般公共预算财政拨款基本支出</w:t>
      </w:r>
      <w:r w:rsidRPr="00FF029A">
        <w:rPr>
          <w:rFonts w:eastAsia="新宋体"/>
          <w:sz w:val="28"/>
        </w:rPr>
        <w:t>207.6</w:t>
      </w:r>
      <w:r w:rsidRPr="00FF029A">
        <w:rPr>
          <w:rFonts w:eastAsia="新宋体" w:hint="eastAsia"/>
          <w:sz w:val="28"/>
        </w:rPr>
        <w:t>万元，其中：人员经费</w:t>
      </w:r>
      <w:r w:rsidRPr="00FF029A">
        <w:rPr>
          <w:rFonts w:eastAsia="新宋体"/>
          <w:sz w:val="28"/>
        </w:rPr>
        <w:t>137.5</w:t>
      </w:r>
      <w:r w:rsidRPr="00FF029A">
        <w:rPr>
          <w:rFonts w:eastAsia="新宋体" w:hint="eastAsia"/>
          <w:sz w:val="28"/>
        </w:rPr>
        <w:t>万元，主要包括：基本工资、津贴补贴、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奖金、社会保障缴费、伙食补助费、绩效工资、其他工资福利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支出、离休费、退休费、退职（役）费、抚恤金、生活补助、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医疗费、助学金、奖励金、住房公积金、提租补贴、购房补贴、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其他对个人和家庭的补助支出；公用经费</w:t>
      </w:r>
      <w:r w:rsidRPr="00FF029A">
        <w:rPr>
          <w:rFonts w:eastAsia="新宋体"/>
          <w:sz w:val="28"/>
        </w:rPr>
        <w:t>70.1</w:t>
      </w:r>
      <w:r w:rsidRPr="00FF029A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修（护）费、租赁费、会议费、培训费、公务接待费、专用材料费、劳务费、委托业务费、工会经费、福利费、公务用车运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行维护费、其他交通费用、税金及附加费用、其他商品和服务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支出、办公设备购置、专用设备购置、大型修缮、信息网络及软件购置更新、其他资本性支出。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七、一般公共预算财政拨款“三公”经费支出决算情况说明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2015</w:t>
      </w:r>
      <w:r w:rsidRPr="00FF029A">
        <w:rPr>
          <w:rFonts w:eastAsia="新宋体" w:hint="eastAsia"/>
          <w:sz w:val="28"/>
        </w:rPr>
        <w:t>年“三公”经费预算情况</w:t>
      </w:r>
      <w:r w:rsidRPr="00FF029A">
        <w:rPr>
          <w:rFonts w:eastAsia="新宋体"/>
          <w:sz w:val="28"/>
        </w:rPr>
        <w:t> </w:t>
      </w:r>
      <w:r w:rsidRPr="00FF029A">
        <w:rPr>
          <w:rFonts w:eastAsia="新宋体" w:hint="eastAsia"/>
          <w:sz w:val="28"/>
        </w:rPr>
        <w:t>信访局“三公”经费支出是指市信访局因公出国（境）费、公务用车购置及运行费、公务接待费支出。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“三公”经费基本定义：“三公”经费包括因公出国（境）费、公务用车购置及运行费、公务接待费。（</w:t>
      </w:r>
      <w:r w:rsidRPr="00FF029A">
        <w:rPr>
          <w:rFonts w:eastAsia="新宋体"/>
          <w:sz w:val="28"/>
        </w:rPr>
        <w:t>1</w:t>
      </w:r>
      <w:r w:rsidRPr="00FF029A">
        <w:rPr>
          <w:rFonts w:eastAsia="新宋体" w:hint="eastAsia"/>
          <w:sz w:val="28"/>
        </w:rPr>
        <w:t>）因公出国（境）费，指单位工作人员公务出国（境）的住宿费、旅费、伙食补助费、杂费、培训费等支出。（</w:t>
      </w:r>
      <w:r w:rsidRPr="00FF029A">
        <w:rPr>
          <w:rFonts w:eastAsia="新宋体"/>
          <w:sz w:val="28"/>
        </w:rPr>
        <w:t>2</w:t>
      </w:r>
      <w:r w:rsidRPr="00FF029A">
        <w:rPr>
          <w:rFonts w:eastAsia="新宋体" w:hint="eastAsia"/>
          <w:sz w:val="28"/>
        </w:rPr>
        <w:t>）公务用车购置及运行费，指单位公务用车购置费及租用费、燃料费、维修费、过路过桥费、保险费、安全奖励费用等支出。公务用车指用于履行公务的机动车辆，包括一般公务用车和执法执勤等用车。（</w:t>
      </w:r>
      <w:r w:rsidRPr="00FF029A">
        <w:rPr>
          <w:rFonts w:eastAsia="新宋体"/>
          <w:sz w:val="28"/>
        </w:rPr>
        <w:t>3</w:t>
      </w:r>
      <w:r w:rsidRPr="00FF029A">
        <w:rPr>
          <w:rFonts w:eastAsia="新宋体" w:hint="eastAsia"/>
          <w:sz w:val="28"/>
        </w:rPr>
        <w:t>）公务接待费，指单位按规定开支的各类公务接待（含外宾接待）支出。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1</w:t>
      </w:r>
      <w:r w:rsidRPr="00FF029A">
        <w:rPr>
          <w:rFonts w:eastAsia="新宋体" w:hint="eastAsia"/>
          <w:sz w:val="28"/>
        </w:rPr>
        <w:t>、因公出国（境）支出决算数</w:t>
      </w:r>
      <w:r w:rsidRPr="00FF029A">
        <w:rPr>
          <w:rFonts w:eastAsia="新宋体"/>
          <w:sz w:val="28"/>
        </w:rPr>
        <w:t>0</w:t>
      </w:r>
      <w:r w:rsidRPr="00FF029A">
        <w:rPr>
          <w:rFonts w:eastAsia="新宋体" w:hint="eastAsia"/>
          <w:sz w:val="28"/>
        </w:rPr>
        <w:t>万元。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2</w:t>
      </w:r>
      <w:r w:rsidRPr="00FF029A">
        <w:rPr>
          <w:rFonts w:eastAsia="新宋体" w:hint="eastAsia"/>
          <w:sz w:val="28"/>
        </w:rPr>
        <w:t>、公务用车运行维护费用决算数</w:t>
      </w:r>
      <w:r w:rsidRPr="00FF029A">
        <w:rPr>
          <w:rFonts w:eastAsia="新宋体"/>
          <w:sz w:val="28"/>
        </w:rPr>
        <w:t>13.58</w:t>
      </w:r>
      <w:r w:rsidRPr="00FF029A">
        <w:rPr>
          <w:rFonts w:eastAsia="新宋体" w:hint="eastAsia"/>
          <w:sz w:val="28"/>
        </w:rPr>
        <w:t>万元。公务用车运行维护费主要用于日常工作开展，包括家门前的信访、信访积案督查下乡公务用车的燃油费、维修费、过路过桥费、保险费等支出。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3</w:t>
      </w:r>
      <w:r w:rsidRPr="00FF029A">
        <w:rPr>
          <w:rFonts w:eastAsia="新宋体" w:hint="eastAsia"/>
          <w:sz w:val="28"/>
        </w:rPr>
        <w:t>、公务接待费决算</w:t>
      </w:r>
      <w:r w:rsidRPr="00FF029A">
        <w:rPr>
          <w:rFonts w:eastAsia="新宋体"/>
          <w:sz w:val="28"/>
        </w:rPr>
        <w:t>0</w:t>
      </w:r>
      <w:r w:rsidRPr="00FF029A">
        <w:rPr>
          <w:rFonts w:eastAsia="新宋体" w:hint="eastAsia"/>
          <w:sz w:val="28"/>
        </w:rPr>
        <w:t>万元，主要原因：压缩了部分公务接待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八、政府性基金预算财政拨款支出决算情况说明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信访局无政府性基金收支业务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九、名词解释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1</w:t>
      </w:r>
      <w:r w:rsidRPr="00FF029A">
        <w:rPr>
          <w:rFonts w:eastAsia="新宋体" w:hint="eastAsia"/>
          <w:sz w:val="28"/>
        </w:rPr>
        <w:t>、财政拨款收入：是指市级财政当年拨付的资金。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2</w:t>
      </w:r>
      <w:r w:rsidRPr="00FF029A">
        <w:rPr>
          <w:rFonts w:eastAsia="新宋体" w:hint="eastAsia"/>
          <w:sz w:val="28"/>
        </w:rPr>
        <w:t>、事业收入：是指事业单位开展专业活动及辅助活动所取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得的收入。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3</w:t>
      </w:r>
      <w:r w:rsidRPr="00FF029A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FF029A">
        <w:rPr>
          <w:rFonts w:eastAsia="新宋体"/>
          <w:sz w:val="28"/>
        </w:rPr>
        <w:t xml:space="preserve">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4</w:t>
      </w:r>
      <w:r w:rsidRPr="00FF029A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FF029A">
        <w:rPr>
          <w:rFonts w:eastAsia="新宋体"/>
          <w:sz w:val="28"/>
        </w:rPr>
        <w:t xml:space="preserve"> </w:t>
      </w:r>
      <w:r w:rsidRPr="00FF029A">
        <w:rPr>
          <w:rFonts w:eastAsia="新宋体" w:hint="eastAsia"/>
          <w:sz w:val="28"/>
        </w:rPr>
        <w:t>支差额的基金）弥补当年收支缺口的资金。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5</w:t>
      </w:r>
      <w:r w:rsidRPr="00FF029A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6</w:t>
      </w:r>
      <w:r w:rsidRPr="00FF029A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7</w:t>
      </w:r>
      <w:r w:rsidRPr="00FF029A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8</w:t>
      </w:r>
      <w:r w:rsidRPr="00FF029A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</w:t>
      </w:r>
      <w:r w:rsidRPr="00FF029A">
        <w:rPr>
          <w:rFonts w:eastAsia="新宋体"/>
          <w:sz w:val="28"/>
        </w:rPr>
        <w:t>1</w:t>
      </w:r>
      <w:r w:rsidRPr="00FF029A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</w:t>
      </w:r>
      <w:r w:rsidRPr="00FF029A">
        <w:rPr>
          <w:rFonts w:eastAsia="新宋体"/>
          <w:sz w:val="28"/>
        </w:rPr>
        <w:t>2</w:t>
      </w:r>
      <w:r w:rsidRPr="00FF029A">
        <w:rPr>
          <w:rFonts w:eastAsia="新宋体" w:hint="eastAsia"/>
          <w:sz w:val="28"/>
        </w:rPr>
        <w:t>）一般行政管理事务（项）：是指单位的项目支出。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</w:t>
      </w:r>
      <w:r w:rsidRPr="00FF029A">
        <w:rPr>
          <w:rFonts w:eastAsia="新宋体"/>
          <w:sz w:val="28"/>
        </w:rPr>
        <w:t>3</w:t>
      </w:r>
      <w:r w:rsidRPr="00FF029A">
        <w:rPr>
          <w:rFonts w:eastAsia="新宋体" w:hint="eastAsia"/>
          <w:sz w:val="28"/>
        </w:rPr>
        <w:t>）机关服务（项）：是指为</w:t>
      </w:r>
      <w:r>
        <w:rPr>
          <w:rFonts w:eastAsia="新宋体" w:hint="eastAsia"/>
          <w:sz w:val="28"/>
        </w:rPr>
        <w:t>单位</w:t>
      </w:r>
      <w:r w:rsidRPr="00FF029A">
        <w:rPr>
          <w:rFonts w:eastAsia="新宋体" w:hint="eastAsia"/>
          <w:sz w:val="28"/>
        </w:rPr>
        <w:t>提供后勤保障服务的机关服务局的支出。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 w:hint="eastAsia"/>
          <w:sz w:val="28"/>
        </w:rPr>
        <w:t>（</w:t>
      </w:r>
      <w:r w:rsidRPr="00FF029A">
        <w:rPr>
          <w:rFonts w:eastAsia="新宋体"/>
          <w:sz w:val="28"/>
        </w:rPr>
        <w:t>4</w:t>
      </w:r>
      <w:r w:rsidRPr="00FF029A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9</w:t>
      </w:r>
      <w:r w:rsidRPr="00FF029A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FF029A">
        <w:rPr>
          <w:rFonts w:eastAsia="新宋体"/>
          <w:sz w:val="28"/>
        </w:rPr>
        <w:t>10</w:t>
      </w:r>
      <w:r w:rsidRPr="00FF029A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  <w:sectPr w:rsidR="00D16025" w:rsidRPr="00FF029A">
          <w:footerReference w:type="even" r:id="rId6"/>
          <w:footerReference w:type="default" r:id="rId7"/>
          <w:pgSz w:w="11905" w:h="16840"/>
          <w:pgMar w:top="1580" w:right="1340" w:bottom="1180" w:left="1400" w:header="0" w:footer="982" w:gutter="0"/>
          <w:cols w:space="720" w:equalWidth="0">
            <w:col w:w="9165"/>
          </w:cols>
          <w:noEndnote/>
        </w:sectPr>
      </w:pPr>
      <w:r w:rsidRPr="00FF029A">
        <w:rPr>
          <w:rFonts w:eastAsia="新宋体"/>
          <w:sz w:val="28"/>
        </w:rPr>
        <w:t xml:space="preserve">                           </w:t>
      </w: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D16025" w:rsidRPr="00FF029A" w:rsidRDefault="00D16025" w:rsidP="00FF029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D16025" w:rsidRPr="00FF029A" w:rsidSect="00F3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25" w:rsidRDefault="00D16025" w:rsidP="00F63AEA">
      <w:r>
        <w:separator/>
      </w:r>
    </w:p>
  </w:endnote>
  <w:endnote w:type="continuationSeparator" w:id="0">
    <w:p w:rsidR="00D16025" w:rsidRDefault="00D16025" w:rsidP="00F6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5" w:rsidRDefault="00D16025" w:rsidP="00E97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025" w:rsidRDefault="00D16025" w:rsidP="00FF02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25" w:rsidRDefault="00D16025" w:rsidP="00E972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D16025" w:rsidRDefault="00D16025" w:rsidP="00FF029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25" w:rsidRDefault="00D16025" w:rsidP="00F63AEA">
      <w:r>
        <w:separator/>
      </w:r>
    </w:p>
  </w:footnote>
  <w:footnote w:type="continuationSeparator" w:id="0">
    <w:p w:rsidR="00D16025" w:rsidRDefault="00D16025" w:rsidP="00F63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204"/>
    <w:rsid w:val="00082826"/>
    <w:rsid w:val="00086204"/>
    <w:rsid w:val="0023199A"/>
    <w:rsid w:val="002C17F9"/>
    <w:rsid w:val="00354F74"/>
    <w:rsid w:val="004D47E8"/>
    <w:rsid w:val="004F3763"/>
    <w:rsid w:val="005602EF"/>
    <w:rsid w:val="00BA655E"/>
    <w:rsid w:val="00C0467A"/>
    <w:rsid w:val="00C70C1F"/>
    <w:rsid w:val="00C75271"/>
    <w:rsid w:val="00C97676"/>
    <w:rsid w:val="00D16025"/>
    <w:rsid w:val="00E97273"/>
    <w:rsid w:val="00F32998"/>
    <w:rsid w:val="00F63AEA"/>
    <w:rsid w:val="00FF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9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2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63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3A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63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3AEA"/>
    <w:rPr>
      <w:rFonts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63AEA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3AEA"/>
    <w:rPr>
      <w:rFonts w:ascii="仿宋_GB2312" w:eastAsia="仿宋_GB2312" w:cs="仿宋_GB2312"/>
      <w:kern w:val="0"/>
      <w:sz w:val="32"/>
      <w:szCs w:val="32"/>
    </w:rPr>
  </w:style>
  <w:style w:type="character" w:styleId="PageNumber">
    <w:name w:val="page number"/>
    <w:basedOn w:val="DefaultParagraphFont"/>
    <w:uiPriority w:val="99"/>
    <w:rsid w:val="00FF02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6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6</Pages>
  <Words>406</Words>
  <Characters>2317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10</cp:revision>
  <dcterms:created xsi:type="dcterms:W3CDTF">2016-09-23T00:26:00Z</dcterms:created>
  <dcterms:modified xsi:type="dcterms:W3CDTF">2016-09-28T02:12:00Z</dcterms:modified>
</cp:coreProperties>
</file>