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FD3" w:rsidRDefault="00F54FD3" w:rsidP="00F54FD3">
      <w:pPr>
        <w:spacing w:beforeLines="50" w:afterLines="50" w:line="360" w:lineRule="auto"/>
        <w:ind w:firstLineChars="200" w:firstLine="31680"/>
        <w:jc w:val="center"/>
        <w:rPr>
          <w:rFonts w:eastAsia="新宋体"/>
          <w:b/>
          <w:sz w:val="44"/>
          <w:szCs w:val="44"/>
        </w:rPr>
      </w:pPr>
    </w:p>
    <w:p w:rsidR="00F54FD3" w:rsidRDefault="00F54FD3" w:rsidP="00E642D2">
      <w:pPr>
        <w:spacing w:beforeLines="50" w:afterLines="50" w:line="360" w:lineRule="auto"/>
        <w:ind w:firstLineChars="200" w:firstLine="31680"/>
        <w:jc w:val="center"/>
        <w:rPr>
          <w:rFonts w:eastAsia="新宋体"/>
          <w:b/>
          <w:sz w:val="44"/>
          <w:szCs w:val="44"/>
        </w:rPr>
      </w:pPr>
      <w:r w:rsidRPr="00E642D2">
        <w:rPr>
          <w:rFonts w:eastAsia="新宋体" w:hint="eastAsia"/>
          <w:b/>
          <w:sz w:val="44"/>
          <w:szCs w:val="44"/>
        </w:rPr>
        <w:t>永城市委宣传部</w:t>
      </w:r>
    </w:p>
    <w:p w:rsidR="00F54FD3" w:rsidRPr="00E642D2" w:rsidRDefault="00F54FD3" w:rsidP="00E642D2">
      <w:pPr>
        <w:spacing w:beforeLines="50" w:afterLines="50" w:line="360" w:lineRule="auto"/>
        <w:ind w:firstLineChars="200" w:firstLine="31680"/>
        <w:jc w:val="center"/>
        <w:rPr>
          <w:rFonts w:eastAsia="新宋体"/>
          <w:b/>
          <w:sz w:val="44"/>
          <w:szCs w:val="44"/>
        </w:rPr>
      </w:pPr>
      <w:r w:rsidRPr="00E642D2">
        <w:rPr>
          <w:rFonts w:eastAsia="新宋体"/>
          <w:b/>
          <w:sz w:val="44"/>
          <w:szCs w:val="44"/>
        </w:rPr>
        <w:t>2015</w:t>
      </w:r>
      <w:r w:rsidRPr="00E642D2">
        <w:rPr>
          <w:rFonts w:eastAsia="新宋体" w:hint="eastAsia"/>
          <w:b/>
          <w:sz w:val="44"/>
          <w:szCs w:val="44"/>
        </w:rPr>
        <w:t>年度部门决算情况说明</w:t>
      </w:r>
    </w:p>
    <w:p w:rsidR="00F54FD3" w:rsidRPr="00E642D2" w:rsidRDefault="00F54FD3" w:rsidP="00E642D2">
      <w:pPr>
        <w:spacing w:beforeLines="50" w:afterLines="50" w:line="360" w:lineRule="auto"/>
        <w:ind w:firstLineChars="200" w:firstLine="31680"/>
        <w:jc w:val="center"/>
        <w:rPr>
          <w:rFonts w:eastAsia="新宋体"/>
          <w:b/>
          <w:sz w:val="44"/>
          <w:szCs w:val="44"/>
        </w:rPr>
      </w:pP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 </w:t>
      </w:r>
      <w:r w:rsidRPr="00E642D2">
        <w:rPr>
          <w:rFonts w:eastAsia="新宋体" w:hint="eastAsia"/>
          <w:sz w:val="28"/>
        </w:rPr>
        <w:t>一、　宣传部主要职责</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1</w:t>
      </w:r>
      <w:r w:rsidRPr="00E642D2">
        <w:rPr>
          <w:rFonts w:eastAsia="新宋体" w:hint="eastAsia"/>
          <w:sz w:val="28"/>
        </w:rPr>
        <w:t>、指导全市的理论学习、理论宣传和理论研究工作。</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2</w:t>
      </w:r>
      <w:r w:rsidRPr="00E642D2">
        <w:rPr>
          <w:rFonts w:eastAsia="新宋体" w:hint="eastAsia"/>
          <w:sz w:val="28"/>
        </w:rPr>
        <w:t>、负责引导社会舆论，指导、协调新闻、出版等部门的工作；对市广播电视局和新闻出版工作实施方针政策的指导。</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3</w:t>
      </w:r>
      <w:r w:rsidRPr="00E642D2">
        <w:rPr>
          <w:rFonts w:eastAsia="新宋体" w:hint="eastAsia"/>
          <w:sz w:val="28"/>
        </w:rPr>
        <w:t>、宏观指导精神产品的生产和文化市场的管理。联系文化局；代管市文学艺术界联合会，并在政治方向和方针政策方面实施指导。</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4</w:t>
      </w:r>
      <w:r w:rsidRPr="00E642D2">
        <w:rPr>
          <w:rFonts w:eastAsia="新宋体" w:hint="eastAsia"/>
          <w:sz w:val="28"/>
        </w:rPr>
        <w:t>、负责规划、部署全市思想政治工作和群众性的社会主义精神文明建设活动；会同有关部门研究和改进群众思想教育工作；配合有关部门做好党员教育工作，负责编定学员教材。</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5</w:t>
      </w:r>
      <w:r w:rsidRPr="00E642D2">
        <w:rPr>
          <w:rFonts w:eastAsia="新宋体" w:hint="eastAsia"/>
          <w:sz w:val="28"/>
        </w:rPr>
        <w:t>、制定和实施全市对外宣传工作规划和意见，协调有关部门做好规划的贯彻落实工作；规划、协调和管理全市新闻网络建设，负责全市互联网宣传的管理和指导。</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6</w:t>
      </w:r>
      <w:r w:rsidRPr="00E642D2">
        <w:rPr>
          <w:rFonts w:eastAsia="新宋体" w:hint="eastAsia"/>
          <w:sz w:val="28"/>
        </w:rPr>
        <w:t>、在市精神文明建设指导委员会领导下，负责制定和实施全市精神文明建设工作规划和意见，协调有关部门做好贯彻落实工作。</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7</w:t>
      </w:r>
      <w:r w:rsidRPr="00E642D2">
        <w:rPr>
          <w:rFonts w:eastAsia="新宋体" w:hint="eastAsia"/>
          <w:sz w:val="28"/>
        </w:rPr>
        <w:t>、受市委委托，协同市委组织部管理市直宣传文化部门的领导干部，指导这些部门干部队伍建设；制定宣传文化部门干部培训规划并组织对全市宣传干部和宣传文化系统领导骨干的培训；联系宣传文化系统的知识分子，配合有关部门做好知识分子工作。</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8</w:t>
      </w:r>
      <w:r w:rsidRPr="00E642D2">
        <w:rPr>
          <w:rFonts w:eastAsia="新宋体" w:hint="eastAsia"/>
          <w:sz w:val="28"/>
        </w:rPr>
        <w:t>、贯彻落实中央、省委关于宣传思想文化事业发展的指导方针；指导宣传文化系统制定政策；按照市委统一的工作部署，协调宣传系统各部门之间的关系。</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9</w:t>
      </w:r>
      <w:r w:rsidRPr="00E642D2">
        <w:rPr>
          <w:rFonts w:eastAsia="新宋体" w:hint="eastAsia"/>
          <w:sz w:val="28"/>
        </w:rPr>
        <w:t>、指导协调全市文化产业发展。</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10</w:t>
      </w:r>
      <w:r w:rsidRPr="00E642D2">
        <w:rPr>
          <w:rFonts w:eastAsia="新宋体" w:hint="eastAsia"/>
          <w:sz w:val="28"/>
        </w:rPr>
        <w:t>、承办市委交办的其他事项。</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hint="eastAsia"/>
          <w:sz w:val="28"/>
        </w:rPr>
        <w:t>二、内设机构情况</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 </w:t>
      </w:r>
      <w:r w:rsidRPr="00E642D2">
        <w:rPr>
          <w:rFonts w:eastAsia="新宋体" w:hint="eastAsia"/>
          <w:sz w:val="28"/>
        </w:rPr>
        <w:t>根据上述职责，中国共产党永城市委员会宣传部机关内设办公室、理论科、社会宣传科、新闻科、党教科、文产办六个职能科室，下辖三个事业单位，永城市党课教员办公室、永城市委对外宣传工作领导小组办公室、永城市互联网信息办公室。</w:t>
      </w:r>
    </w:p>
    <w:p w:rsidR="00F54FD3" w:rsidRPr="00E642D2" w:rsidRDefault="00F54FD3" w:rsidP="00BB3A5C">
      <w:pPr>
        <w:spacing w:beforeLines="50" w:afterLines="50" w:line="360" w:lineRule="auto"/>
        <w:ind w:firstLineChars="200" w:firstLine="31680"/>
        <w:rPr>
          <w:rFonts w:eastAsia="新宋体"/>
          <w:sz w:val="28"/>
        </w:rPr>
      </w:pPr>
      <w:r w:rsidRPr="00E642D2">
        <w:rPr>
          <w:rFonts w:eastAsia="新宋体" w:hint="eastAsia"/>
          <w:sz w:val="28"/>
        </w:rPr>
        <w:t>三、部门决算情况说明</w:t>
      </w:r>
    </w:p>
    <w:p w:rsidR="00F54FD3" w:rsidRPr="00E642D2" w:rsidRDefault="00F54FD3" w:rsidP="00BB3A5C">
      <w:pPr>
        <w:spacing w:beforeLines="50" w:afterLines="50" w:line="360" w:lineRule="auto"/>
        <w:ind w:firstLineChars="100" w:firstLine="31680"/>
        <w:rPr>
          <w:rFonts w:eastAsia="新宋体"/>
          <w:sz w:val="28"/>
        </w:rPr>
      </w:pPr>
      <w:r w:rsidRPr="00E642D2">
        <w:rPr>
          <w:rFonts w:eastAsia="新宋体" w:hint="eastAsia"/>
          <w:sz w:val="28"/>
        </w:rPr>
        <w:t>（一）收入支出决算总体情况说明</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hint="eastAsia"/>
          <w:sz w:val="28"/>
        </w:rPr>
        <w:t>宣传部</w:t>
      </w:r>
      <w:r w:rsidRPr="00E642D2">
        <w:rPr>
          <w:rFonts w:eastAsia="新宋体"/>
          <w:sz w:val="28"/>
        </w:rPr>
        <w:t>2015</w:t>
      </w:r>
      <w:r w:rsidRPr="00E642D2">
        <w:rPr>
          <w:rFonts w:eastAsia="新宋体" w:hint="eastAsia"/>
          <w:sz w:val="28"/>
        </w:rPr>
        <w:t>年收入总计</w:t>
      </w:r>
      <w:r w:rsidRPr="00E642D2">
        <w:rPr>
          <w:rFonts w:eastAsia="新宋体"/>
          <w:sz w:val="28"/>
        </w:rPr>
        <w:t>995</w:t>
      </w:r>
      <w:r w:rsidRPr="00E642D2">
        <w:rPr>
          <w:rFonts w:eastAsia="新宋体" w:hint="eastAsia"/>
          <w:sz w:val="28"/>
        </w:rPr>
        <w:t>万元，支出总计</w:t>
      </w:r>
      <w:r w:rsidRPr="00E642D2">
        <w:rPr>
          <w:rFonts w:eastAsia="新宋体"/>
          <w:sz w:val="28"/>
        </w:rPr>
        <w:t>995</w:t>
      </w:r>
      <w:r w:rsidRPr="00E642D2">
        <w:rPr>
          <w:rFonts w:eastAsia="新宋体" w:hint="eastAsia"/>
          <w:sz w:val="28"/>
        </w:rPr>
        <w:t>万元，与</w:t>
      </w:r>
      <w:r w:rsidRPr="00E642D2">
        <w:rPr>
          <w:rFonts w:eastAsia="新宋体"/>
          <w:sz w:val="28"/>
        </w:rPr>
        <w:t>2014</w:t>
      </w:r>
      <w:r w:rsidRPr="00E642D2">
        <w:rPr>
          <w:rFonts w:eastAsia="新宋体" w:hint="eastAsia"/>
          <w:sz w:val="28"/>
        </w:rPr>
        <w:t>年相比，收、支总计各增加</w:t>
      </w:r>
      <w:r w:rsidRPr="00E642D2">
        <w:rPr>
          <w:rFonts w:eastAsia="新宋体"/>
          <w:sz w:val="28"/>
        </w:rPr>
        <w:t>159</w:t>
      </w:r>
      <w:r w:rsidRPr="00E642D2">
        <w:rPr>
          <w:rFonts w:eastAsia="新宋体" w:hint="eastAsia"/>
          <w:sz w:val="28"/>
        </w:rPr>
        <w:t>万元，增长</w:t>
      </w:r>
      <w:r w:rsidRPr="00E642D2">
        <w:rPr>
          <w:rFonts w:eastAsia="新宋体"/>
          <w:sz w:val="28"/>
        </w:rPr>
        <w:t>19%</w:t>
      </w:r>
      <w:r w:rsidRPr="00E642D2">
        <w:rPr>
          <w:rFonts w:eastAsia="新宋体" w:hint="eastAsia"/>
          <w:sz w:val="28"/>
        </w:rPr>
        <w:t>。主要原因：在中央电视台投放永城形象宣传片宣传费用。</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hint="eastAsia"/>
          <w:sz w:val="28"/>
        </w:rPr>
        <w:t>（二）收入决算情况说明</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hint="eastAsia"/>
          <w:sz w:val="28"/>
        </w:rPr>
        <w:t>宣传部本年收入合计</w:t>
      </w:r>
      <w:r w:rsidRPr="00E642D2">
        <w:rPr>
          <w:rFonts w:eastAsia="新宋体"/>
          <w:sz w:val="28"/>
        </w:rPr>
        <w:t>995</w:t>
      </w:r>
      <w:r w:rsidRPr="00E642D2">
        <w:rPr>
          <w:rFonts w:eastAsia="新宋体" w:hint="eastAsia"/>
          <w:sz w:val="28"/>
        </w:rPr>
        <w:t>万元，其中：财政拨款收入</w:t>
      </w:r>
      <w:r w:rsidRPr="00E642D2">
        <w:rPr>
          <w:rFonts w:eastAsia="新宋体"/>
          <w:sz w:val="28"/>
        </w:rPr>
        <w:t xml:space="preserve">  995</w:t>
      </w:r>
      <w:r w:rsidRPr="00E642D2">
        <w:rPr>
          <w:rFonts w:eastAsia="新宋体" w:hint="eastAsia"/>
          <w:sz w:val="28"/>
        </w:rPr>
        <w:t>万元；无事业收入，无经营收入，无其他收入。</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hint="eastAsia"/>
          <w:sz w:val="28"/>
        </w:rPr>
        <w:t>（三）支出决算情况说明</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hint="eastAsia"/>
          <w:sz w:val="28"/>
        </w:rPr>
        <w:t>宣传部本年支出合计</w:t>
      </w:r>
      <w:r w:rsidRPr="00E642D2">
        <w:rPr>
          <w:rFonts w:eastAsia="新宋体"/>
          <w:sz w:val="28"/>
        </w:rPr>
        <w:t>995</w:t>
      </w:r>
      <w:r w:rsidRPr="00E642D2">
        <w:rPr>
          <w:rFonts w:eastAsia="新宋体" w:hint="eastAsia"/>
          <w:sz w:val="28"/>
        </w:rPr>
        <w:t>万元，其中：基本支出</w:t>
      </w:r>
      <w:r w:rsidRPr="00E642D2">
        <w:rPr>
          <w:rFonts w:eastAsia="新宋体"/>
          <w:sz w:val="28"/>
        </w:rPr>
        <w:t>253</w:t>
      </w:r>
      <w:r w:rsidRPr="00E642D2">
        <w:rPr>
          <w:rFonts w:eastAsia="新宋体" w:hint="eastAsia"/>
          <w:sz w:val="28"/>
        </w:rPr>
        <w:t>万元，占</w:t>
      </w:r>
      <w:r w:rsidRPr="00E642D2">
        <w:rPr>
          <w:rFonts w:eastAsia="新宋体"/>
          <w:sz w:val="28"/>
        </w:rPr>
        <w:t>25%</w:t>
      </w:r>
      <w:r w:rsidRPr="00E642D2">
        <w:rPr>
          <w:rFonts w:eastAsia="新宋体" w:hint="eastAsia"/>
          <w:sz w:val="28"/>
        </w:rPr>
        <w:t>；项目支出</w:t>
      </w:r>
      <w:r w:rsidRPr="00E642D2">
        <w:rPr>
          <w:rFonts w:eastAsia="新宋体"/>
          <w:sz w:val="28"/>
        </w:rPr>
        <w:t>742</w:t>
      </w:r>
      <w:r w:rsidRPr="00E642D2">
        <w:rPr>
          <w:rFonts w:eastAsia="新宋体" w:hint="eastAsia"/>
          <w:sz w:val="28"/>
        </w:rPr>
        <w:t>万元，</w:t>
      </w:r>
      <w:r w:rsidRPr="00E642D2">
        <w:rPr>
          <w:rFonts w:eastAsia="新宋体"/>
          <w:sz w:val="28"/>
        </w:rPr>
        <w:t xml:space="preserve"> </w:t>
      </w:r>
      <w:r w:rsidRPr="00E642D2">
        <w:rPr>
          <w:rFonts w:eastAsia="新宋体" w:hint="eastAsia"/>
          <w:sz w:val="28"/>
        </w:rPr>
        <w:t>占</w:t>
      </w:r>
      <w:r w:rsidRPr="00E642D2">
        <w:rPr>
          <w:rFonts w:eastAsia="新宋体"/>
          <w:sz w:val="28"/>
        </w:rPr>
        <w:t>75%</w:t>
      </w:r>
      <w:r w:rsidRPr="00E642D2">
        <w:rPr>
          <w:rFonts w:eastAsia="新宋体" w:hint="eastAsia"/>
          <w:sz w:val="28"/>
        </w:rPr>
        <w:t>。</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hint="eastAsia"/>
          <w:sz w:val="28"/>
        </w:rPr>
        <w:t>（四）一般公共预算财政拨款支出决算情况说明</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hint="eastAsia"/>
          <w:sz w:val="28"/>
        </w:rPr>
        <w:t>宣传部</w:t>
      </w:r>
      <w:r w:rsidRPr="00E642D2">
        <w:rPr>
          <w:rFonts w:eastAsia="新宋体"/>
          <w:sz w:val="28"/>
        </w:rPr>
        <w:t xml:space="preserve">2015 </w:t>
      </w:r>
      <w:r w:rsidRPr="00E642D2">
        <w:rPr>
          <w:rFonts w:eastAsia="新宋体" w:hint="eastAsia"/>
          <w:sz w:val="28"/>
        </w:rPr>
        <w:t>年一般公共预算财政拨款支出年初预算为</w:t>
      </w:r>
      <w:r w:rsidRPr="00E642D2">
        <w:rPr>
          <w:rFonts w:eastAsia="新宋体"/>
          <w:sz w:val="28"/>
        </w:rPr>
        <w:t>995</w:t>
      </w:r>
      <w:r w:rsidRPr="00E642D2">
        <w:rPr>
          <w:rFonts w:eastAsia="新宋体" w:hint="eastAsia"/>
          <w:sz w:val="28"/>
        </w:rPr>
        <w:t>万元，支出决算为</w:t>
      </w:r>
      <w:r w:rsidRPr="00E642D2">
        <w:rPr>
          <w:rFonts w:eastAsia="新宋体"/>
          <w:sz w:val="28"/>
        </w:rPr>
        <w:t>995</w:t>
      </w:r>
      <w:r w:rsidRPr="00E642D2">
        <w:rPr>
          <w:rFonts w:eastAsia="新宋体" w:hint="eastAsia"/>
          <w:sz w:val="28"/>
        </w:rPr>
        <w:t>万元，完成年初预算</w:t>
      </w:r>
      <w:r w:rsidRPr="00E642D2">
        <w:rPr>
          <w:rFonts w:eastAsia="新宋体"/>
          <w:sz w:val="28"/>
        </w:rPr>
        <w:t>100%</w:t>
      </w:r>
      <w:r w:rsidRPr="00E642D2">
        <w:rPr>
          <w:rFonts w:eastAsia="新宋体" w:hint="eastAsia"/>
          <w:sz w:val="28"/>
        </w:rPr>
        <w:t>。主要用于以下方面：一般公共服务（类）支出</w:t>
      </w:r>
      <w:r w:rsidRPr="00E642D2">
        <w:rPr>
          <w:rFonts w:eastAsia="新宋体"/>
          <w:sz w:val="28"/>
        </w:rPr>
        <w:t>986</w:t>
      </w:r>
      <w:r w:rsidRPr="00E642D2">
        <w:rPr>
          <w:rFonts w:eastAsia="新宋体" w:hint="eastAsia"/>
          <w:sz w:val="28"/>
        </w:rPr>
        <w:t>万元，占</w:t>
      </w:r>
      <w:r w:rsidRPr="00E642D2">
        <w:rPr>
          <w:rFonts w:eastAsia="新宋体"/>
          <w:sz w:val="28"/>
        </w:rPr>
        <w:t>99%</w:t>
      </w:r>
      <w:r w:rsidRPr="00E642D2">
        <w:rPr>
          <w:rFonts w:eastAsia="新宋体" w:hint="eastAsia"/>
          <w:sz w:val="28"/>
        </w:rPr>
        <w:t>；社会保障和就业支出支出</w:t>
      </w:r>
      <w:r w:rsidRPr="00E642D2">
        <w:rPr>
          <w:rFonts w:eastAsia="新宋体"/>
          <w:sz w:val="28"/>
        </w:rPr>
        <w:t>9</w:t>
      </w:r>
      <w:r w:rsidRPr="00E642D2">
        <w:rPr>
          <w:rFonts w:eastAsia="新宋体" w:hint="eastAsia"/>
          <w:sz w:val="28"/>
        </w:rPr>
        <w:t>万元，占</w:t>
      </w:r>
      <w:r w:rsidRPr="00E642D2">
        <w:rPr>
          <w:rFonts w:eastAsia="新宋体"/>
          <w:sz w:val="28"/>
        </w:rPr>
        <w:t>1%</w:t>
      </w:r>
      <w:r w:rsidRPr="00E642D2">
        <w:rPr>
          <w:rFonts w:eastAsia="新宋体" w:hint="eastAsia"/>
          <w:sz w:val="28"/>
        </w:rPr>
        <w:t>。</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1</w:t>
      </w:r>
      <w:r w:rsidRPr="00E642D2">
        <w:rPr>
          <w:rFonts w:eastAsia="新宋体" w:hint="eastAsia"/>
          <w:sz w:val="28"/>
        </w:rPr>
        <w:t>、一般公共服务（类）财政事务（款）。年初预算为</w:t>
      </w:r>
      <w:r w:rsidRPr="00E642D2">
        <w:rPr>
          <w:rFonts w:eastAsia="新宋体"/>
          <w:sz w:val="28"/>
        </w:rPr>
        <w:t xml:space="preserve">986 </w:t>
      </w:r>
      <w:r w:rsidRPr="00E642D2">
        <w:rPr>
          <w:rFonts w:eastAsia="新宋体" w:hint="eastAsia"/>
          <w:sz w:val="28"/>
        </w:rPr>
        <w:t>万元，支出决算为</w:t>
      </w:r>
      <w:r w:rsidRPr="00E642D2">
        <w:rPr>
          <w:rFonts w:eastAsia="新宋体"/>
          <w:sz w:val="28"/>
        </w:rPr>
        <w:t>986</w:t>
      </w:r>
      <w:r w:rsidRPr="00E642D2">
        <w:rPr>
          <w:rFonts w:eastAsia="新宋体" w:hint="eastAsia"/>
          <w:sz w:val="28"/>
        </w:rPr>
        <w:t>万元，完成年初预算的</w:t>
      </w:r>
      <w:r w:rsidRPr="00E642D2">
        <w:rPr>
          <w:rFonts w:eastAsia="新宋体"/>
          <w:sz w:val="28"/>
        </w:rPr>
        <w:t>100%</w:t>
      </w:r>
      <w:r w:rsidRPr="00E642D2">
        <w:rPr>
          <w:rFonts w:eastAsia="新宋体" w:hint="eastAsia"/>
          <w:sz w:val="28"/>
        </w:rPr>
        <w:t>。</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2</w:t>
      </w:r>
      <w:r w:rsidRPr="00E642D2">
        <w:rPr>
          <w:rFonts w:eastAsia="新宋体" w:hint="eastAsia"/>
          <w:sz w:val="28"/>
        </w:rPr>
        <w:t>、社会保障和就业支出（类）。年初预算为</w:t>
      </w:r>
      <w:r w:rsidRPr="00E642D2">
        <w:rPr>
          <w:rFonts w:eastAsia="新宋体"/>
          <w:sz w:val="28"/>
        </w:rPr>
        <w:t>9</w:t>
      </w:r>
      <w:r w:rsidRPr="00E642D2">
        <w:rPr>
          <w:rFonts w:eastAsia="新宋体" w:hint="eastAsia"/>
          <w:sz w:val="28"/>
        </w:rPr>
        <w:t>万元，支出决算为</w:t>
      </w:r>
      <w:r w:rsidRPr="00E642D2">
        <w:rPr>
          <w:rFonts w:eastAsia="新宋体"/>
          <w:sz w:val="28"/>
        </w:rPr>
        <w:t>9</w:t>
      </w:r>
      <w:r w:rsidRPr="00E642D2">
        <w:rPr>
          <w:rFonts w:eastAsia="新宋体" w:hint="eastAsia"/>
          <w:sz w:val="28"/>
        </w:rPr>
        <w:t>万元，完成年初预算的</w:t>
      </w:r>
      <w:r w:rsidRPr="00E642D2">
        <w:rPr>
          <w:rFonts w:eastAsia="新宋体"/>
          <w:sz w:val="28"/>
        </w:rPr>
        <w:t>100%</w:t>
      </w:r>
      <w:r w:rsidRPr="00E642D2">
        <w:rPr>
          <w:rFonts w:eastAsia="新宋体" w:hint="eastAsia"/>
          <w:sz w:val="28"/>
        </w:rPr>
        <w:t>。</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hint="eastAsia"/>
          <w:sz w:val="28"/>
        </w:rPr>
        <w:t>（五）一般公共预算财政拨款基本支出决算情况说明</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hint="eastAsia"/>
          <w:sz w:val="28"/>
        </w:rPr>
        <w:t>宣传部</w:t>
      </w:r>
      <w:r w:rsidRPr="00E642D2">
        <w:rPr>
          <w:rFonts w:eastAsia="新宋体"/>
          <w:sz w:val="28"/>
        </w:rPr>
        <w:t>2015</w:t>
      </w:r>
      <w:r w:rsidRPr="00E642D2">
        <w:rPr>
          <w:rFonts w:eastAsia="新宋体" w:hint="eastAsia"/>
          <w:sz w:val="28"/>
        </w:rPr>
        <w:t>年一般公共预算财政拨款基本支出</w:t>
      </w:r>
      <w:r w:rsidRPr="00E642D2">
        <w:rPr>
          <w:rFonts w:eastAsia="新宋体"/>
          <w:sz w:val="28"/>
        </w:rPr>
        <w:t>253</w:t>
      </w:r>
      <w:r w:rsidRPr="00E642D2">
        <w:rPr>
          <w:rFonts w:eastAsia="新宋体" w:hint="eastAsia"/>
          <w:sz w:val="28"/>
        </w:rPr>
        <w:t>万元，其中：人员经费</w:t>
      </w:r>
      <w:r w:rsidRPr="00E642D2">
        <w:rPr>
          <w:rFonts w:eastAsia="新宋体"/>
          <w:sz w:val="28"/>
        </w:rPr>
        <w:t>176</w:t>
      </w:r>
      <w:r w:rsidRPr="00E642D2">
        <w:rPr>
          <w:rFonts w:eastAsia="新宋体" w:hint="eastAsia"/>
          <w:sz w:val="28"/>
        </w:rPr>
        <w:t>万元，主要包括：基本工资、津贴补贴、</w:t>
      </w:r>
      <w:r w:rsidRPr="00E642D2">
        <w:rPr>
          <w:rFonts w:eastAsia="新宋体"/>
          <w:sz w:val="28"/>
        </w:rPr>
        <w:t xml:space="preserve"> </w:t>
      </w:r>
      <w:r w:rsidRPr="00E642D2">
        <w:rPr>
          <w:rFonts w:eastAsia="新宋体" w:hint="eastAsia"/>
          <w:sz w:val="28"/>
        </w:rPr>
        <w:t>奖金、社会保障缴费、伙食补助费、退休费、抚恤金、住房公积金、公用经费</w:t>
      </w:r>
      <w:r w:rsidRPr="00E642D2">
        <w:rPr>
          <w:rFonts w:eastAsia="新宋体"/>
          <w:sz w:val="28"/>
        </w:rPr>
        <w:t>77</w:t>
      </w:r>
      <w:r w:rsidRPr="00E642D2">
        <w:rPr>
          <w:rFonts w:eastAsia="新宋体" w:hint="eastAsia"/>
          <w:sz w:val="28"/>
        </w:rPr>
        <w:t>万元，主要包括：办公费、印刷费、咨询费、手续费、水费、电费、邮电费、差旅费、维</w:t>
      </w:r>
      <w:r w:rsidRPr="00E642D2">
        <w:rPr>
          <w:rFonts w:eastAsia="新宋体"/>
          <w:sz w:val="28"/>
        </w:rPr>
        <w:t xml:space="preserve"> </w:t>
      </w:r>
      <w:r w:rsidRPr="00E642D2">
        <w:rPr>
          <w:rFonts w:eastAsia="新宋体" w:hint="eastAsia"/>
          <w:sz w:val="28"/>
        </w:rPr>
        <w:t>修（护）费、租赁费、会议费、培训费、公务接待费、劳务费、委托业务费、工会经费、福利费、公务用车运</w:t>
      </w:r>
      <w:r w:rsidRPr="00E642D2">
        <w:rPr>
          <w:rFonts w:eastAsia="新宋体"/>
          <w:sz w:val="28"/>
        </w:rPr>
        <w:t xml:space="preserve"> </w:t>
      </w:r>
      <w:r w:rsidRPr="00E642D2">
        <w:rPr>
          <w:rFonts w:eastAsia="新宋体" w:hint="eastAsia"/>
          <w:sz w:val="28"/>
        </w:rPr>
        <w:t>行维护费、其他交通费用、其他商品和服务支出、办公设备购置。</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hint="eastAsia"/>
          <w:sz w:val="28"/>
        </w:rPr>
        <w:t>（六）一般公共预算财政拨款“三公”经费支出决算情况说明</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hint="eastAsia"/>
          <w:sz w:val="28"/>
        </w:rPr>
        <w:t>宣传部</w:t>
      </w:r>
      <w:r w:rsidRPr="00E642D2">
        <w:rPr>
          <w:rFonts w:eastAsia="新宋体"/>
          <w:sz w:val="28"/>
        </w:rPr>
        <w:t>2015</w:t>
      </w:r>
      <w:r w:rsidRPr="00E642D2">
        <w:rPr>
          <w:rFonts w:eastAsia="新宋体" w:hint="eastAsia"/>
          <w:sz w:val="28"/>
        </w:rPr>
        <w:t>年“三公”经费财政拨款支出预算为</w:t>
      </w:r>
      <w:r w:rsidRPr="00E642D2">
        <w:rPr>
          <w:rFonts w:eastAsia="新宋体"/>
          <w:sz w:val="28"/>
        </w:rPr>
        <w:t>10.4</w:t>
      </w:r>
      <w:r w:rsidRPr="00E642D2">
        <w:rPr>
          <w:rFonts w:eastAsia="新宋体" w:hint="eastAsia"/>
          <w:sz w:val="28"/>
        </w:rPr>
        <w:t>万元，支出决算为</w:t>
      </w:r>
      <w:r w:rsidRPr="00E642D2">
        <w:rPr>
          <w:rFonts w:eastAsia="新宋体"/>
          <w:sz w:val="28"/>
        </w:rPr>
        <w:t>9.36</w:t>
      </w:r>
      <w:r w:rsidRPr="00E642D2">
        <w:rPr>
          <w:rFonts w:eastAsia="新宋体" w:hint="eastAsia"/>
          <w:sz w:val="28"/>
        </w:rPr>
        <w:t>万元，完成预算</w:t>
      </w:r>
      <w:r w:rsidRPr="00E642D2">
        <w:rPr>
          <w:rFonts w:eastAsia="新宋体"/>
          <w:sz w:val="28"/>
        </w:rPr>
        <w:t>90%</w:t>
      </w:r>
      <w:r w:rsidRPr="00E642D2">
        <w:rPr>
          <w:rFonts w:eastAsia="新宋体" w:hint="eastAsia"/>
          <w:sz w:val="28"/>
        </w:rPr>
        <w:t>，主要原因是公务用车运行维护费和公务接待费的压缩。</w:t>
      </w:r>
      <w:r w:rsidRPr="00E642D2">
        <w:rPr>
          <w:rFonts w:eastAsia="新宋体"/>
          <w:sz w:val="28"/>
        </w:rPr>
        <w:t>2015</w:t>
      </w:r>
      <w:r w:rsidRPr="00E642D2">
        <w:rPr>
          <w:rFonts w:eastAsia="新宋体" w:hint="eastAsia"/>
          <w:sz w:val="28"/>
        </w:rPr>
        <w:t>年“三公”经费财政拨款支出决算数比</w:t>
      </w:r>
      <w:r w:rsidRPr="00E642D2">
        <w:rPr>
          <w:rFonts w:eastAsia="新宋体"/>
          <w:sz w:val="28"/>
        </w:rPr>
        <w:t xml:space="preserve"> 2014 </w:t>
      </w:r>
      <w:r w:rsidRPr="00E642D2">
        <w:rPr>
          <w:rFonts w:eastAsia="新宋体" w:hint="eastAsia"/>
          <w:sz w:val="28"/>
        </w:rPr>
        <w:t>年减少</w:t>
      </w:r>
      <w:r w:rsidRPr="00E642D2">
        <w:rPr>
          <w:rFonts w:eastAsia="新宋体"/>
          <w:sz w:val="28"/>
        </w:rPr>
        <w:t>0.3</w:t>
      </w:r>
      <w:r w:rsidRPr="00E642D2">
        <w:rPr>
          <w:rFonts w:eastAsia="新宋体" w:hint="eastAsia"/>
          <w:sz w:val="28"/>
        </w:rPr>
        <w:t>万元，下降</w:t>
      </w:r>
      <w:r w:rsidRPr="00E642D2">
        <w:rPr>
          <w:rFonts w:eastAsia="新宋体"/>
          <w:sz w:val="28"/>
        </w:rPr>
        <w:t>4 %</w:t>
      </w:r>
      <w:r w:rsidRPr="00E642D2">
        <w:rPr>
          <w:rFonts w:eastAsia="新宋体" w:hint="eastAsia"/>
          <w:sz w:val="28"/>
        </w:rPr>
        <w:t>，主要原因是公务用车运行维护费和公务接待费的压缩。具体支出情况如下：</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1</w:t>
      </w:r>
      <w:r w:rsidRPr="00E642D2">
        <w:rPr>
          <w:rFonts w:eastAsia="新宋体" w:hint="eastAsia"/>
          <w:sz w:val="28"/>
        </w:rPr>
        <w:t>、因公出国（境）费</w:t>
      </w:r>
      <w:r w:rsidRPr="00E642D2">
        <w:rPr>
          <w:rFonts w:eastAsia="新宋体"/>
          <w:sz w:val="28"/>
        </w:rPr>
        <w:t xml:space="preserve"> </w:t>
      </w:r>
      <w:r w:rsidRPr="00E642D2">
        <w:rPr>
          <w:rFonts w:eastAsia="新宋体" w:hint="eastAsia"/>
          <w:sz w:val="28"/>
        </w:rPr>
        <w:t>无。</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2</w:t>
      </w:r>
      <w:r w:rsidRPr="00E642D2">
        <w:rPr>
          <w:rFonts w:eastAsia="新宋体" w:hint="eastAsia"/>
          <w:sz w:val="28"/>
        </w:rPr>
        <w:t>、公务用车购置及运行费</w:t>
      </w:r>
      <w:r w:rsidRPr="00E642D2">
        <w:rPr>
          <w:rFonts w:eastAsia="新宋体"/>
          <w:sz w:val="28"/>
        </w:rPr>
        <w:t xml:space="preserve"> 6.14</w:t>
      </w:r>
      <w:r w:rsidRPr="00E642D2">
        <w:rPr>
          <w:rFonts w:eastAsia="新宋体" w:hint="eastAsia"/>
          <w:sz w:val="28"/>
        </w:rPr>
        <w:t>万元，完成预算的</w:t>
      </w:r>
      <w:r w:rsidRPr="00E642D2">
        <w:rPr>
          <w:rFonts w:eastAsia="新宋体"/>
          <w:sz w:val="28"/>
        </w:rPr>
        <w:t>88 %</w:t>
      </w:r>
      <w:r w:rsidRPr="00E642D2">
        <w:rPr>
          <w:rFonts w:eastAsia="新宋体" w:hint="eastAsia"/>
          <w:sz w:val="28"/>
        </w:rPr>
        <w:t>，其中，公务用车购置费无，公务用车运行维护费</w:t>
      </w:r>
      <w:r w:rsidRPr="00E642D2">
        <w:rPr>
          <w:rFonts w:eastAsia="新宋体"/>
          <w:sz w:val="28"/>
        </w:rPr>
        <w:t>6.14</w:t>
      </w:r>
      <w:r w:rsidRPr="00E642D2">
        <w:rPr>
          <w:rFonts w:eastAsia="新宋体" w:hint="eastAsia"/>
          <w:sz w:val="28"/>
        </w:rPr>
        <w:t>万元，主要用于开展工作所需公务用车的燃料费、维修费、过路过桥费、保险费支出。</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hint="eastAsia"/>
          <w:sz w:val="28"/>
        </w:rPr>
        <w:t>决算数比</w:t>
      </w:r>
      <w:r w:rsidRPr="00E642D2">
        <w:rPr>
          <w:rFonts w:eastAsia="新宋体"/>
          <w:sz w:val="28"/>
        </w:rPr>
        <w:t xml:space="preserve"> 2014 </w:t>
      </w:r>
      <w:r w:rsidRPr="00E642D2">
        <w:rPr>
          <w:rFonts w:eastAsia="新宋体" w:hint="eastAsia"/>
          <w:sz w:val="28"/>
        </w:rPr>
        <w:t>年减少</w:t>
      </w:r>
      <w:r w:rsidRPr="00E642D2">
        <w:rPr>
          <w:rFonts w:eastAsia="新宋体"/>
          <w:sz w:val="28"/>
        </w:rPr>
        <w:t>0.06</w:t>
      </w:r>
      <w:r w:rsidRPr="00E642D2">
        <w:rPr>
          <w:rFonts w:eastAsia="新宋体" w:hint="eastAsia"/>
          <w:sz w:val="28"/>
        </w:rPr>
        <w:t>万元，下降</w:t>
      </w:r>
      <w:r w:rsidRPr="00E642D2">
        <w:rPr>
          <w:rFonts w:eastAsia="新宋体"/>
          <w:sz w:val="28"/>
        </w:rPr>
        <w:t>1%</w:t>
      </w:r>
      <w:r w:rsidRPr="00E642D2">
        <w:rPr>
          <w:rFonts w:eastAsia="新宋体" w:hint="eastAsia"/>
          <w:sz w:val="28"/>
        </w:rPr>
        <w:t>，主要原因是公务用车运行维护费的压缩。</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3</w:t>
      </w:r>
      <w:r w:rsidRPr="00E642D2">
        <w:rPr>
          <w:rFonts w:eastAsia="新宋体" w:hint="eastAsia"/>
          <w:sz w:val="28"/>
        </w:rPr>
        <w:t>、公务接待费</w:t>
      </w:r>
      <w:r w:rsidRPr="00E642D2">
        <w:rPr>
          <w:rFonts w:eastAsia="新宋体"/>
          <w:sz w:val="28"/>
        </w:rPr>
        <w:t>3.22</w:t>
      </w:r>
      <w:r w:rsidRPr="00E642D2">
        <w:rPr>
          <w:rFonts w:eastAsia="新宋体" w:hint="eastAsia"/>
          <w:sz w:val="28"/>
        </w:rPr>
        <w:t>万元，完成预算的</w:t>
      </w:r>
      <w:r w:rsidRPr="00E642D2">
        <w:rPr>
          <w:rFonts w:eastAsia="新宋体"/>
          <w:sz w:val="28"/>
        </w:rPr>
        <w:t>95%</w:t>
      </w:r>
      <w:r w:rsidRPr="00E642D2">
        <w:rPr>
          <w:rFonts w:eastAsia="新宋体" w:hint="eastAsia"/>
          <w:sz w:val="28"/>
        </w:rPr>
        <w:t>，主要用于按规定开支的各类公务接待（含外宾接待）支出。</w:t>
      </w:r>
      <w:r w:rsidRPr="00E642D2">
        <w:rPr>
          <w:rFonts w:eastAsia="新宋体"/>
          <w:sz w:val="28"/>
        </w:rPr>
        <w:t xml:space="preserve">2015 </w:t>
      </w:r>
      <w:r w:rsidRPr="00E642D2">
        <w:rPr>
          <w:rFonts w:eastAsia="新宋体" w:hint="eastAsia"/>
          <w:sz w:val="28"/>
        </w:rPr>
        <w:t>年共接待</w:t>
      </w:r>
      <w:r w:rsidRPr="00E642D2">
        <w:rPr>
          <w:rFonts w:eastAsia="新宋体"/>
          <w:sz w:val="28"/>
        </w:rPr>
        <w:t xml:space="preserve">68 </w:t>
      </w:r>
      <w:r w:rsidRPr="00E642D2">
        <w:rPr>
          <w:rFonts w:eastAsia="新宋体" w:hint="eastAsia"/>
          <w:sz w:val="28"/>
        </w:rPr>
        <w:t>批次、</w:t>
      </w:r>
      <w:r w:rsidRPr="00E642D2">
        <w:rPr>
          <w:rFonts w:eastAsia="新宋体"/>
          <w:sz w:val="28"/>
        </w:rPr>
        <w:t xml:space="preserve"> 366 </w:t>
      </w:r>
      <w:r w:rsidRPr="00E642D2">
        <w:rPr>
          <w:rFonts w:eastAsia="新宋体" w:hint="eastAsia"/>
          <w:sz w:val="28"/>
        </w:rPr>
        <w:t>人次。</w:t>
      </w:r>
    </w:p>
    <w:p w:rsidR="00F54FD3" w:rsidRPr="00E642D2" w:rsidRDefault="00F54FD3" w:rsidP="00E642D2">
      <w:pPr>
        <w:spacing w:beforeLines="50" w:afterLines="50" w:line="360" w:lineRule="auto"/>
        <w:ind w:firstLineChars="200" w:firstLine="31680"/>
        <w:rPr>
          <w:rFonts w:eastAsia="新宋体"/>
          <w:sz w:val="28"/>
        </w:rPr>
      </w:pPr>
    </w:p>
    <w:p w:rsidR="00F54FD3" w:rsidRPr="00E642D2" w:rsidRDefault="00F54FD3" w:rsidP="00BB3A5C">
      <w:pPr>
        <w:spacing w:beforeLines="50" w:afterLines="50" w:line="360" w:lineRule="auto"/>
        <w:ind w:firstLineChars="200" w:firstLine="31680"/>
        <w:rPr>
          <w:rFonts w:eastAsia="新宋体"/>
          <w:sz w:val="28"/>
        </w:rPr>
      </w:pPr>
      <w:r w:rsidRPr="00E642D2">
        <w:rPr>
          <w:rFonts w:eastAsia="新宋体"/>
          <w:sz w:val="28"/>
        </w:rPr>
        <w:t xml:space="preserve"> </w:t>
      </w:r>
      <w:r w:rsidRPr="00E642D2">
        <w:rPr>
          <w:rFonts w:eastAsia="新宋体" w:hint="eastAsia"/>
          <w:sz w:val="28"/>
        </w:rPr>
        <w:t>四、名词解释</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1</w:t>
      </w:r>
      <w:r w:rsidRPr="00E642D2">
        <w:rPr>
          <w:rFonts w:eastAsia="新宋体" w:hint="eastAsia"/>
          <w:sz w:val="28"/>
        </w:rPr>
        <w:t>、财政拨款收入：是指市级财政当年拨付的资金。</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2</w:t>
      </w:r>
      <w:r w:rsidRPr="00E642D2">
        <w:rPr>
          <w:rFonts w:eastAsia="新宋体" w:hint="eastAsia"/>
          <w:sz w:val="28"/>
        </w:rPr>
        <w:t>、事业收入：是指事业单位开展专业活动及辅助活动所取</w:t>
      </w:r>
      <w:r w:rsidRPr="00E642D2">
        <w:rPr>
          <w:rFonts w:eastAsia="新宋体"/>
          <w:sz w:val="28"/>
        </w:rPr>
        <w:t xml:space="preserve"> </w:t>
      </w:r>
      <w:r w:rsidRPr="00E642D2">
        <w:rPr>
          <w:rFonts w:eastAsia="新宋体" w:hint="eastAsia"/>
          <w:sz w:val="28"/>
        </w:rPr>
        <w:t>得的收入。</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3</w:t>
      </w:r>
      <w:r w:rsidRPr="00E642D2">
        <w:rPr>
          <w:rFonts w:eastAsia="新宋体" w:hint="eastAsia"/>
          <w:sz w:val="28"/>
        </w:rPr>
        <w:t>、其他收入：是指部门取得的除“财政拨款”、“事业收入”、“事业单位经营收入”等以外的收入。</w:t>
      </w:r>
      <w:r w:rsidRPr="00E642D2">
        <w:rPr>
          <w:rFonts w:eastAsia="新宋体"/>
          <w:sz w:val="28"/>
        </w:rPr>
        <w:t xml:space="preserve"> </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4</w:t>
      </w:r>
      <w:r w:rsidRPr="00E642D2">
        <w:rPr>
          <w:rFonts w:eastAsia="新宋体" w:hint="eastAsia"/>
          <w:sz w:val="28"/>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sidRPr="00E642D2">
        <w:rPr>
          <w:rFonts w:eastAsia="新宋体"/>
          <w:sz w:val="28"/>
        </w:rPr>
        <w:t xml:space="preserve"> </w:t>
      </w:r>
      <w:r w:rsidRPr="00E642D2">
        <w:rPr>
          <w:rFonts w:eastAsia="新宋体" w:hint="eastAsia"/>
          <w:sz w:val="28"/>
        </w:rPr>
        <w:t>支差额的基金）弥补当年收支缺口的资金。</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5</w:t>
      </w:r>
      <w:r w:rsidRPr="00E642D2">
        <w:rPr>
          <w:rFonts w:eastAsia="新宋体" w:hint="eastAsia"/>
          <w:sz w:val="28"/>
        </w:rPr>
        <w:t>、上年结转和结余：是指以前年度支出预算因客观条件变化未执行完毕、结转到本年度按有关规定继续使用的资金，既包括财政拨款结转和结余，也包括事业收入、经营收入、其他收入的结转和结余。</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6</w:t>
      </w:r>
      <w:r w:rsidRPr="00E642D2">
        <w:rPr>
          <w:rFonts w:eastAsia="新宋体" w:hint="eastAsia"/>
          <w:sz w:val="28"/>
        </w:rPr>
        <w:t>、基本支出：是指为保障机构正常运转、完成日常工作任务所必需的开支，其内容包括人员经费和日常公用经费两部分。</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7</w:t>
      </w:r>
      <w:r w:rsidRPr="00E642D2">
        <w:rPr>
          <w:rFonts w:eastAsia="新宋体" w:hint="eastAsia"/>
          <w:sz w:val="28"/>
        </w:rPr>
        <w:t>、项目支出：是指在基本支出之外，为完成特定的行政工作任务或事业发展目标所发生的支出。</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8</w:t>
      </w:r>
      <w:r w:rsidRPr="00E642D2">
        <w:rPr>
          <w:rFonts w:eastAsia="新宋体" w:hint="eastAsia"/>
          <w:sz w:val="28"/>
        </w:rPr>
        <w:t>、一般公共服务（类）事务（款）：是指用于保障机构正常运行、开展业务等活动的支出。</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hint="eastAsia"/>
          <w:sz w:val="28"/>
        </w:rPr>
        <w:t>（</w:t>
      </w:r>
      <w:r w:rsidRPr="00E642D2">
        <w:rPr>
          <w:rFonts w:eastAsia="新宋体"/>
          <w:sz w:val="28"/>
        </w:rPr>
        <w:t>1</w:t>
      </w:r>
      <w:r w:rsidRPr="00E642D2">
        <w:rPr>
          <w:rFonts w:eastAsia="新宋体" w:hint="eastAsia"/>
          <w:sz w:val="28"/>
        </w:rPr>
        <w:t>）行政运行（项）：是指为保障机构正常运转、完成日常工作任务安排的支出。</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hint="eastAsia"/>
          <w:sz w:val="28"/>
        </w:rPr>
        <w:t>（</w:t>
      </w:r>
      <w:r w:rsidRPr="00E642D2">
        <w:rPr>
          <w:rFonts w:eastAsia="新宋体"/>
          <w:sz w:val="28"/>
        </w:rPr>
        <w:t>2</w:t>
      </w:r>
      <w:r w:rsidRPr="00E642D2">
        <w:rPr>
          <w:rFonts w:eastAsia="新宋体" w:hint="eastAsia"/>
          <w:sz w:val="28"/>
        </w:rPr>
        <w:t>）一般行政管理事务（项）：是指单位的项目支出。</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hint="eastAsia"/>
          <w:sz w:val="28"/>
        </w:rPr>
        <w:t>（</w:t>
      </w:r>
      <w:r w:rsidRPr="00E642D2">
        <w:rPr>
          <w:rFonts w:eastAsia="新宋体"/>
          <w:sz w:val="28"/>
        </w:rPr>
        <w:t>3</w:t>
      </w:r>
      <w:r w:rsidRPr="00E642D2">
        <w:rPr>
          <w:rFonts w:eastAsia="新宋体" w:hint="eastAsia"/>
          <w:sz w:val="28"/>
        </w:rPr>
        <w:t>）机关服务（项）：是指为单位提供后勤保障服务的机关服务局的支出。</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hint="eastAsia"/>
          <w:sz w:val="28"/>
        </w:rPr>
        <w:t>（</w:t>
      </w:r>
      <w:r w:rsidRPr="00E642D2">
        <w:rPr>
          <w:rFonts w:eastAsia="新宋体"/>
          <w:sz w:val="28"/>
        </w:rPr>
        <w:t>4</w:t>
      </w:r>
      <w:r w:rsidRPr="00E642D2">
        <w:rPr>
          <w:rFonts w:eastAsia="新宋体" w:hint="eastAsia"/>
          <w:sz w:val="28"/>
        </w:rPr>
        <w:t>）事业运行（项）：是指事业单位用于保障机构正常运转的基本支出。</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9</w:t>
      </w:r>
      <w:r w:rsidRPr="00E642D2">
        <w:rPr>
          <w:rFonts w:eastAsia="新宋体" w:hint="eastAsia"/>
          <w:sz w:val="28"/>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F54FD3" w:rsidRPr="00E642D2" w:rsidRDefault="00F54FD3" w:rsidP="00E642D2">
      <w:pPr>
        <w:spacing w:beforeLines="50" w:afterLines="50" w:line="360" w:lineRule="auto"/>
        <w:ind w:firstLineChars="200" w:firstLine="31680"/>
        <w:rPr>
          <w:rFonts w:eastAsia="新宋体"/>
          <w:sz w:val="28"/>
        </w:rPr>
      </w:pPr>
      <w:r w:rsidRPr="00E642D2">
        <w:rPr>
          <w:rFonts w:eastAsia="新宋体"/>
          <w:sz w:val="28"/>
        </w:rPr>
        <w:t>10</w:t>
      </w:r>
      <w:r w:rsidRPr="00E642D2">
        <w:rPr>
          <w:rFonts w:eastAsia="新宋体" w:hint="eastAsia"/>
          <w:sz w:val="28"/>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F54FD3" w:rsidRPr="00E642D2" w:rsidRDefault="00F54FD3" w:rsidP="00E642D2">
      <w:pPr>
        <w:spacing w:beforeLines="50" w:afterLines="50" w:line="360" w:lineRule="auto"/>
        <w:ind w:firstLineChars="200" w:firstLine="31680"/>
        <w:rPr>
          <w:rFonts w:eastAsia="新宋体"/>
          <w:sz w:val="28"/>
        </w:rPr>
      </w:pPr>
    </w:p>
    <w:p w:rsidR="00F54FD3" w:rsidRPr="00E642D2" w:rsidRDefault="00F54FD3" w:rsidP="00E642D2">
      <w:pPr>
        <w:spacing w:beforeLines="50" w:afterLines="50" w:line="360" w:lineRule="auto"/>
        <w:ind w:firstLineChars="200" w:firstLine="31680"/>
        <w:rPr>
          <w:rFonts w:eastAsia="新宋体"/>
          <w:sz w:val="28"/>
        </w:rPr>
      </w:pPr>
    </w:p>
    <w:p w:rsidR="00F54FD3" w:rsidRPr="00E642D2" w:rsidRDefault="00F54FD3" w:rsidP="00E642D2">
      <w:pPr>
        <w:spacing w:beforeLines="50" w:afterLines="50" w:line="360" w:lineRule="auto"/>
        <w:ind w:firstLineChars="200" w:firstLine="31680"/>
        <w:rPr>
          <w:rFonts w:eastAsia="新宋体"/>
          <w:sz w:val="28"/>
        </w:rPr>
      </w:pPr>
    </w:p>
    <w:p w:rsidR="00F54FD3" w:rsidRPr="00E642D2" w:rsidRDefault="00F54FD3" w:rsidP="00E642D2">
      <w:pPr>
        <w:spacing w:beforeLines="50" w:afterLines="50" w:line="360" w:lineRule="auto"/>
        <w:ind w:firstLineChars="200" w:firstLine="31680"/>
        <w:rPr>
          <w:rFonts w:eastAsia="新宋体"/>
          <w:sz w:val="28"/>
        </w:rPr>
      </w:pPr>
    </w:p>
    <w:p w:rsidR="00F54FD3" w:rsidRPr="00E642D2" w:rsidRDefault="00F54FD3" w:rsidP="00E642D2">
      <w:pPr>
        <w:spacing w:beforeLines="50" w:afterLines="50" w:line="360" w:lineRule="auto"/>
        <w:ind w:firstLineChars="200" w:firstLine="31680"/>
        <w:rPr>
          <w:rFonts w:eastAsia="新宋体"/>
          <w:sz w:val="28"/>
        </w:rPr>
      </w:pPr>
    </w:p>
    <w:sectPr w:rsidR="00F54FD3" w:rsidRPr="00E642D2" w:rsidSect="00F2124F">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FD3" w:rsidRDefault="00F54FD3">
      <w:r>
        <w:separator/>
      </w:r>
    </w:p>
  </w:endnote>
  <w:endnote w:type="continuationSeparator" w:id="0">
    <w:p w:rsidR="00F54FD3" w:rsidRDefault="00F54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D3" w:rsidRDefault="00F54FD3" w:rsidP="00BA7C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4FD3" w:rsidRDefault="00F54FD3" w:rsidP="00E642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D3" w:rsidRDefault="00F54FD3" w:rsidP="00BA7C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54FD3" w:rsidRDefault="00F54FD3" w:rsidP="00E642D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FD3" w:rsidRDefault="00F54FD3">
      <w:r>
        <w:separator/>
      </w:r>
    </w:p>
  </w:footnote>
  <w:footnote w:type="continuationSeparator" w:id="0">
    <w:p w:rsidR="00F54FD3" w:rsidRDefault="00F54F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C2DE2"/>
    <w:multiLevelType w:val="hybridMultilevel"/>
    <w:tmpl w:val="1C14A856"/>
    <w:lvl w:ilvl="0" w:tplc="4C82A414">
      <w:start w:val="1"/>
      <w:numFmt w:val="decimal"/>
      <w:lvlText w:val="%1、"/>
      <w:lvlJc w:val="left"/>
      <w:pPr>
        <w:ind w:left="975" w:hanging="720"/>
      </w:pPr>
      <w:rPr>
        <w:rFonts w:cs="Times New Roman" w:hint="default"/>
      </w:rPr>
    </w:lvl>
    <w:lvl w:ilvl="1" w:tplc="04090019" w:tentative="1">
      <w:start w:val="1"/>
      <w:numFmt w:val="lowerLetter"/>
      <w:lvlText w:val="%2)"/>
      <w:lvlJc w:val="left"/>
      <w:pPr>
        <w:ind w:left="1095" w:hanging="420"/>
      </w:pPr>
      <w:rPr>
        <w:rFonts w:cs="Times New Roman"/>
      </w:rPr>
    </w:lvl>
    <w:lvl w:ilvl="2" w:tplc="0409001B" w:tentative="1">
      <w:start w:val="1"/>
      <w:numFmt w:val="lowerRoman"/>
      <w:lvlText w:val="%3."/>
      <w:lvlJc w:val="righ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9" w:tentative="1">
      <w:start w:val="1"/>
      <w:numFmt w:val="lowerLetter"/>
      <w:lvlText w:val="%5)"/>
      <w:lvlJc w:val="left"/>
      <w:pPr>
        <w:ind w:left="2355" w:hanging="420"/>
      </w:pPr>
      <w:rPr>
        <w:rFonts w:cs="Times New Roman"/>
      </w:rPr>
    </w:lvl>
    <w:lvl w:ilvl="5" w:tplc="0409001B" w:tentative="1">
      <w:start w:val="1"/>
      <w:numFmt w:val="lowerRoman"/>
      <w:lvlText w:val="%6."/>
      <w:lvlJc w:val="righ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9" w:tentative="1">
      <w:start w:val="1"/>
      <w:numFmt w:val="lowerLetter"/>
      <w:lvlText w:val="%8)"/>
      <w:lvlJc w:val="left"/>
      <w:pPr>
        <w:ind w:left="3615" w:hanging="420"/>
      </w:pPr>
      <w:rPr>
        <w:rFonts w:cs="Times New Roman"/>
      </w:rPr>
    </w:lvl>
    <w:lvl w:ilvl="8" w:tplc="0409001B" w:tentative="1">
      <w:start w:val="1"/>
      <w:numFmt w:val="lowerRoman"/>
      <w:lvlText w:val="%9."/>
      <w:lvlJc w:val="right"/>
      <w:pPr>
        <w:ind w:left="4035"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77BF"/>
    <w:rsid w:val="000609F1"/>
    <w:rsid w:val="00200826"/>
    <w:rsid w:val="00323B43"/>
    <w:rsid w:val="003D37D8"/>
    <w:rsid w:val="004358AB"/>
    <w:rsid w:val="004362D5"/>
    <w:rsid w:val="00530F83"/>
    <w:rsid w:val="00643DEE"/>
    <w:rsid w:val="007336B3"/>
    <w:rsid w:val="008B7726"/>
    <w:rsid w:val="00941904"/>
    <w:rsid w:val="009A3B5D"/>
    <w:rsid w:val="00A377BF"/>
    <w:rsid w:val="00A56E53"/>
    <w:rsid w:val="00A90BBA"/>
    <w:rsid w:val="00AA3496"/>
    <w:rsid w:val="00B76891"/>
    <w:rsid w:val="00BA7C41"/>
    <w:rsid w:val="00BB3A5C"/>
    <w:rsid w:val="00D2574D"/>
    <w:rsid w:val="00D64334"/>
    <w:rsid w:val="00E23E16"/>
    <w:rsid w:val="00E642D2"/>
    <w:rsid w:val="00F2124F"/>
    <w:rsid w:val="00F54FD3"/>
    <w:rsid w:val="00FA46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7BF"/>
    <w:pPr>
      <w:widowControl w:val="0"/>
      <w:jc w:val="both"/>
    </w:pPr>
    <w:rPr>
      <w:rFonts w:ascii="Times New Roman" w:eastAsia="宋体"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77BF"/>
    <w:pPr>
      <w:autoSpaceDE w:val="0"/>
      <w:autoSpaceDN w:val="0"/>
      <w:adjustRightInd w:val="0"/>
      <w:ind w:left="761"/>
      <w:jc w:val="left"/>
    </w:pPr>
    <w:rPr>
      <w:rFonts w:ascii="仿宋_GB2312" w:cs="仿宋_GB2312"/>
      <w:kern w:val="0"/>
      <w:szCs w:val="32"/>
    </w:rPr>
  </w:style>
  <w:style w:type="character" w:customStyle="1" w:styleId="BodyTextChar">
    <w:name w:val="Body Text Char"/>
    <w:basedOn w:val="DefaultParagraphFont"/>
    <w:link w:val="BodyText"/>
    <w:uiPriority w:val="99"/>
    <w:locked/>
    <w:rsid w:val="00A377BF"/>
    <w:rPr>
      <w:rFonts w:ascii="仿宋_GB2312" w:eastAsia="宋体" w:hAnsi="Times New Roman" w:cs="仿宋_GB2312"/>
      <w:sz w:val="32"/>
      <w:szCs w:val="32"/>
    </w:rPr>
  </w:style>
  <w:style w:type="paragraph" w:customStyle="1" w:styleId="p0">
    <w:name w:val="p0"/>
    <w:basedOn w:val="Normal"/>
    <w:uiPriority w:val="99"/>
    <w:rsid w:val="00A377BF"/>
    <w:pPr>
      <w:widowControl/>
      <w:spacing w:before="100" w:beforeAutospacing="1" w:after="100" w:afterAutospacing="1"/>
      <w:jc w:val="left"/>
    </w:pPr>
    <w:rPr>
      <w:rFonts w:ascii="宋体" w:hAnsi="宋体" w:cs="宋体"/>
      <w:kern w:val="0"/>
      <w:sz w:val="24"/>
      <w:szCs w:val="24"/>
    </w:rPr>
  </w:style>
  <w:style w:type="paragraph" w:styleId="Footer">
    <w:name w:val="footer"/>
    <w:basedOn w:val="Normal"/>
    <w:link w:val="FooterChar"/>
    <w:uiPriority w:val="99"/>
    <w:rsid w:val="00E642D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53E94"/>
    <w:rPr>
      <w:rFonts w:ascii="Times New Roman" w:eastAsia="宋体" w:hAnsi="Times New Roman"/>
      <w:sz w:val="18"/>
      <w:szCs w:val="18"/>
    </w:rPr>
  </w:style>
  <w:style w:type="character" w:styleId="PageNumber">
    <w:name w:val="page number"/>
    <w:basedOn w:val="DefaultParagraphFont"/>
    <w:uiPriority w:val="99"/>
    <w:rsid w:val="00E642D2"/>
    <w:rPr>
      <w:rFonts w:cs="Times New Roman"/>
    </w:rPr>
  </w:style>
</w:styles>
</file>

<file path=word/webSettings.xml><?xml version="1.0" encoding="utf-8"?>
<w:webSettings xmlns:r="http://schemas.openxmlformats.org/officeDocument/2006/relationships" xmlns:w="http://schemas.openxmlformats.org/wordprocessingml/2006/main">
  <w:divs>
    <w:div w:id="2046905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532</TotalTime>
  <Pages>7</Pages>
  <Words>412</Words>
  <Characters>2351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13</cp:revision>
  <dcterms:created xsi:type="dcterms:W3CDTF">2016-09-22T08:18:00Z</dcterms:created>
  <dcterms:modified xsi:type="dcterms:W3CDTF">2016-09-27T07:55:00Z</dcterms:modified>
</cp:coreProperties>
</file>