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2B" w:rsidRDefault="00AC542B" w:rsidP="00AC542B">
      <w:pPr>
        <w:spacing w:beforeLines="50" w:afterLines="10" w:line="360" w:lineRule="auto"/>
        <w:ind w:firstLineChars="200" w:firstLine="31680"/>
        <w:jc w:val="center"/>
        <w:rPr>
          <w:rFonts w:eastAsia="宋体"/>
          <w:b/>
          <w:sz w:val="44"/>
          <w:szCs w:val="44"/>
        </w:rPr>
      </w:pP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jc w:val="center"/>
        <w:rPr>
          <w:rFonts w:eastAsia="宋体"/>
          <w:b/>
          <w:sz w:val="44"/>
          <w:szCs w:val="44"/>
        </w:rPr>
      </w:pPr>
      <w:r w:rsidRPr="00306CFB">
        <w:rPr>
          <w:rFonts w:eastAsia="宋体" w:hint="eastAsia"/>
          <w:b/>
          <w:sz w:val="44"/>
          <w:szCs w:val="44"/>
        </w:rPr>
        <w:t>永城市委统战部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jc w:val="center"/>
        <w:rPr>
          <w:rFonts w:eastAsia="宋体"/>
          <w:b/>
          <w:sz w:val="44"/>
          <w:szCs w:val="44"/>
        </w:rPr>
      </w:pPr>
      <w:r w:rsidRPr="00306CFB">
        <w:rPr>
          <w:rFonts w:eastAsia="宋体"/>
          <w:b/>
          <w:sz w:val="44"/>
          <w:szCs w:val="44"/>
        </w:rPr>
        <w:t>2015</w:t>
      </w:r>
      <w:r w:rsidRPr="00306CFB">
        <w:rPr>
          <w:rFonts w:eastAsia="宋体" w:hint="eastAsia"/>
          <w:b/>
          <w:sz w:val="44"/>
          <w:szCs w:val="44"/>
        </w:rPr>
        <w:t>年度部门决算情况说明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 w:hint="eastAsia"/>
          <w:sz w:val="28"/>
        </w:rPr>
        <w:t>一、</w:t>
      </w:r>
      <w:r w:rsidRPr="00306CFB">
        <w:rPr>
          <w:rFonts w:eastAsia="宋体" w:hint="eastAsia"/>
          <w:sz w:val="28"/>
        </w:rPr>
        <w:t>永城市委统战部概况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 w:rsidRPr="00306CFB">
        <w:rPr>
          <w:rFonts w:eastAsia="宋体" w:hint="eastAsia"/>
          <w:sz w:val="28"/>
        </w:rPr>
        <w:t>（一）部门机构设置、职能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 w:rsidRPr="00306CFB">
        <w:rPr>
          <w:rFonts w:eastAsia="宋体"/>
          <w:sz w:val="28"/>
        </w:rPr>
        <w:t xml:space="preserve">   </w:t>
      </w:r>
      <w:r w:rsidRPr="00306CFB">
        <w:rPr>
          <w:rFonts w:eastAsia="宋体" w:hint="eastAsia"/>
          <w:sz w:val="28"/>
        </w:rPr>
        <w:t>永城市委统战部是市委重要组成部门之一，下设办公室、理论宣传科、党外干部科、经济联络科，单位实有人数</w:t>
      </w:r>
      <w:r w:rsidRPr="00306CFB">
        <w:rPr>
          <w:rFonts w:eastAsia="宋体"/>
          <w:sz w:val="28"/>
        </w:rPr>
        <w:t>23</w:t>
      </w:r>
      <w:r w:rsidRPr="00306CFB">
        <w:rPr>
          <w:rFonts w:eastAsia="宋体" w:hint="eastAsia"/>
          <w:sz w:val="28"/>
        </w:rPr>
        <w:t>人。单位主要任务负责党外人士安排、联系非公有制经济、侨、台、民族宗教、统一战线各项工作。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 w:rsidRPr="00306CFB">
        <w:rPr>
          <w:rFonts w:eastAsia="宋体" w:hint="eastAsia"/>
          <w:sz w:val="28"/>
        </w:rPr>
        <w:t>（二）人员构成情况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 w:rsidRPr="00306CFB">
        <w:rPr>
          <w:rFonts w:eastAsia="宋体" w:hint="eastAsia"/>
          <w:sz w:val="28"/>
        </w:rPr>
        <w:t>统战部编制</w:t>
      </w:r>
      <w:r w:rsidRPr="00306CFB">
        <w:rPr>
          <w:rFonts w:eastAsia="宋体"/>
          <w:sz w:val="28"/>
        </w:rPr>
        <w:t>13</w:t>
      </w:r>
      <w:r w:rsidRPr="00306CFB">
        <w:rPr>
          <w:rFonts w:eastAsia="宋体" w:hint="eastAsia"/>
          <w:sz w:val="28"/>
        </w:rPr>
        <w:t>名，其中行政编制</w:t>
      </w:r>
      <w:r w:rsidRPr="00306CFB">
        <w:rPr>
          <w:rFonts w:eastAsia="宋体"/>
          <w:sz w:val="28"/>
        </w:rPr>
        <w:t>9</w:t>
      </w:r>
      <w:r w:rsidRPr="00306CFB">
        <w:rPr>
          <w:rFonts w:eastAsia="宋体" w:hint="eastAsia"/>
          <w:sz w:val="28"/>
        </w:rPr>
        <w:t>名，事业编制</w:t>
      </w:r>
      <w:r w:rsidRPr="00306CFB">
        <w:rPr>
          <w:rFonts w:eastAsia="宋体"/>
          <w:sz w:val="28"/>
        </w:rPr>
        <w:t>3</w:t>
      </w:r>
      <w:r w:rsidRPr="00306CFB">
        <w:rPr>
          <w:rFonts w:eastAsia="宋体" w:hint="eastAsia"/>
          <w:sz w:val="28"/>
        </w:rPr>
        <w:t>名，工勤编制</w:t>
      </w:r>
      <w:r w:rsidRPr="00306CFB">
        <w:rPr>
          <w:rFonts w:eastAsia="宋体"/>
          <w:sz w:val="28"/>
        </w:rPr>
        <w:t>1</w:t>
      </w:r>
      <w:r w:rsidRPr="00306CFB">
        <w:rPr>
          <w:rFonts w:eastAsia="宋体" w:hint="eastAsia"/>
          <w:sz w:val="28"/>
        </w:rPr>
        <w:t>名，实有工作人员</w:t>
      </w:r>
      <w:r w:rsidRPr="00306CFB">
        <w:rPr>
          <w:rFonts w:eastAsia="宋体"/>
          <w:sz w:val="28"/>
        </w:rPr>
        <w:t>36</w:t>
      </w:r>
      <w:r w:rsidRPr="00306CFB">
        <w:rPr>
          <w:rFonts w:eastAsia="宋体" w:hint="eastAsia"/>
          <w:sz w:val="28"/>
        </w:rPr>
        <w:t>人，在职财政供给</w:t>
      </w:r>
      <w:r w:rsidRPr="00306CFB">
        <w:rPr>
          <w:rFonts w:eastAsia="宋体"/>
          <w:sz w:val="28"/>
        </w:rPr>
        <w:t>23</w:t>
      </w:r>
      <w:r w:rsidRPr="00306CFB">
        <w:rPr>
          <w:rFonts w:eastAsia="宋体" w:hint="eastAsia"/>
          <w:sz w:val="28"/>
        </w:rPr>
        <w:t>人，离退休</w:t>
      </w:r>
      <w:r w:rsidRPr="00306CFB">
        <w:rPr>
          <w:rFonts w:eastAsia="宋体"/>
          <w:sz w:val="28"/>
        </w:rPr>
        <w:t>13</w:t>
      </w:r>
      <w:r w:rsidRPr="00306CFB">
        <w:rPr>
          <w:rFonts w:eastAsia="宋体" w:hint="eastAsia"/>
          <w:sz w:val="28"/>
        </w:rPr>
        <w:t>人（其中离休</w:t>
      </w:r>
      <w:r w:rsidRPr="00306CFB">
        <w:rPr>
          <w:rFonts w:eastAsia="宋体"/>
          <w:sz w:val="28"/>
        </w:rPr>
        <w:t>2</w:t>
      </w:r>
      <w:r w:rsidRPr="00306CFB">
        <w:rPr>
          <w:rFonts w:eastAsia="宋体" w:hint="eastAsia"/>
          <w:sz w:val="28"/>
        </w:rPr>
        <w:t>人）。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 w:hint="eastAsia"/>
          <w:sz w:val="28"/>
        </w:rPr>
        <w:t>（三）</w:t>
      </w:r>
      <w:r w:rsidRPr="00306CFB">
        <w:rPr>
          <w:rFonts w:eastAsia="宋体" w:hint="eastAsia"/>
          <w:sz w:val="28"/>
        </w:rPr>
        <w:t>主要工作任务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 w:rsidRPr="00306CFB">
        <w:rPr>
          <w:rFonts w:eastAsia="宋体" w:hint="eastAsia"/>
          <w:sz w:val="28"/>
        </w:rPr>
        <w:t>贯彻执行中央和省委关于统一战线的方针、政策；团结、帮助、引导、教育非公经济代表人士，大力支持非公有制经济健康发展；支持和帮助市各民主党派加强自身建设，选拔、培养新一代代表人士；联系少数民族和宗教界的代表人士；牵头协调处理全市民族宗教工作方面的各种重大问题；开展港澳台海外统战工作，密切与有关社团的联系，服务永城对外开放；会同有关部门做好党外人士的培养、选拔和使用工作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 w:hint="eastAsia"/>
          <w:sz w:val="28"/>
        </w:rPr>
        <w:t>二、</w:t>
      </w:r>
      <w:r w:rsidRPr="00306CFB">
        <w:rPr>
          <w:rFonts w:eastAsia="宋体" w:hint="eastAsia"/>
          <w:sz w:val="28"/>
        </w:rPr>
        <w:t>决算情况说明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 w:hint="eastAsia"/>
          <w:sz w:val="28"/>
        </w:rPr>
        <w:t>（一）</w:t>
      </w:r>
      <w:r w:rsidRPr="00306CFB">
        <w:rPr>
          <w:rFonts w:eastAsia="宋体" w:hint="eastAsia"/>
          <w:sz w:val="28"/>
        </w:rPr>
        <w:t>收入支出决算总体情况说明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 w:rsidRPr="00306CFB">
        <w:rPr>
          <w:rFonts w:eastAsia="宋体" w:hint="eastAsia"/>
          <w:sz w:val="28"/>
        </w:rPr>
        <w:t>永城市委统战部</w:t>
      </w:r>
      <w:r w:rsidRPr="00306CFB">
        <w:rPr>
          <w:rFonts w:eastAsia="宋体"/>
          <w:sz w:val="28"/>
        </w:rPr>
        <w:t>2015</w:t>
      </w:r>
      <w:r w:rsidRPr="00306CFB">
        <w:rPr>
          <w:rFonts w:eastAsia="宋体" w:hint="eastAsia"/>
          <w:sz w:val="28"/>
        </w:rPr>
        <w:t>年财政拨款收入为</w:t>
      </w:r>
      <w:r w:rsidRPr="00306CFB">
        <w:rPr>
          <w:rFonts w:eastAsia="宋体"/>
          <w:sz w:val="28"/>
        </w:rPr>
        <w:t>260.4</w:t>
      </w:r>
      <w:r w:rsidRPr="00306CFB">
        <w:rPr>
          <w:rFonts w:eastAsia="宋体" w:hint="eastAsia"/>
          <w:sz w:val="28"/>
        </w:rPr>
        <w:t>万元，支出为</w:t>
      </w:r>
      <w:r w:rsidRPr="00306CFB">
        <w:rPr>
          <w:rFonts w:eastAsia="宋体"/>
          <w:sz w:val="28"/>
        </w:rPr>
        <w:t>260.4</w:t>
      </w:r>
      <w:r w:rsidRPr="00306CFB">
        <w:rPr>
          <w:rFonts w:eastAsia="宋体" w:hint="eastAsia"/>
          <w:sz w:val="28"/>
        </w:rPr>
        <w:t>万元，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 w:hint="eastAsia"/>
          <w:sz w:val="28"/>
        </w:rPr>
        <w:t>（二）</w:t>
      </w:r>
      <w:r w:rsidRPr="00306CFB">
        <w:rPr>
          <w:rFonts w:eastAsia="宋体" w:hint="eastAsia"/>
          <w:sz w:val="28"/>
        </w:rPr>
        <w:t>收入决算情况说明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 w:rsidRPr="00306CFB">
        <w:rPr>
          <w:rFonts w:eastAsia="宋体" w:hint="eastAsia"/>
          <w:sz w:val="28"/>
        </w:rPr>
        <w:t>永城市委统战部本年财政拨款收入</w:t>
      </w:r>
      <w:r w:rsidRPr="00306CFB">
        <w:rPr>
          <w:rFonts w:eastAsia="宋体"/>
          <w:sz w:val="28"/>
        </w:rPr>
        <w:t>260.4</w:t>
      </w:r>
      <w:r w:rsidRPr="00306CFB">
        <w:rPr>
          <w:rFonts w:eastAsia="宋体" w:hint="eastAsia"/>
          <w:sz w:val="28"/>
        </w:rPr>
        <w:t>万元，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 w:hint="eastAsia"/>
          <w:sz w:val="28"/>
        </w:rPr>
        <w:t>（三）</w:t>
      </w:r>
      <w:r w:rsidRPr="00306CFB">
        <w:rPr>
          <w:rFonts w:eastAsia="宋体" w:hint="eastAsia"/>
          <w:sz w:val="28"/>
        </w:rPr>
        <w:t>支出决算情况说明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 w:rsidRPr="00306CFB">
        <w:rPr>
          <w:rFonts w:eastAsia="宋体" w:hint="eastAsia"/>
          <w:sz w:val="28"/>
        </w:rPr>
        <w:t>永城市委统战部本年财政拨款支出合计</w:t>
      </w:r>
      <w:r w:rsidRPr="00306CFB">
        <w:rPr>
          <w:rFonts w:eastAsia="宋体"/>
          <w:sz w:val="28"/>
        </w:rPr>
        <w:t>260.4</w:t>
      </w:r>
      <w:r w:rsidRPr="00306CFB">
        <w:rPr>
          <w:rFonts w:eastAsia="宋体" w:hint="eastAsia"/>
          <w:sz w:val="28"/>
        </w:rPr>
        <w:t>万元，其中：基本支出</w:t>
      </w:r>
      <w:r w:rsidRPr="00306CFB">
        <w:rPr>
          <w:rFonts w:eastAsia="宋体"/>
          <w:sz w:val="28"/>
        </w:rPr>
        <w:t>260.4</w:t>
      </w:r>
      <w:r w:rsidRPr="00306CFB">
        <w:rPr>
          <w:rFonts w:eastAsia="宋体" w:hint="eastAsia"/>
          <w:sz w:val="28"/>
        </w:rPr>
        <w:t>万元，占</w:t>
      </w:r>
      <w:r w:rsidRPr="00306CFB">
        <w:rPr>
          <w:rFonts w:eastAsia="宋体"/>
          <w:sz w:val="28"/>
        </w:rPr>
        <w:t>100%</w:t>
      </w:r>
      <w:r w:rsidRPr="00306CFB">
        <w:rPr>
          <w:rFonts w:eastAsia="宋体" w:hint="eastAsia"/>
          <w:sz w:val="28"/>
        </w:rPr>
        <w:t>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 w:hint="eastAsia"/>
          <w:sz w:val="28"/>
        </w:rPr>
        <w:t>（四）</w:t>
      </w:r>
      <w:r w:rsidRPr="00306CFB">
        <w:rPr>
          <w:rFonts w:eastAsia="宋体" w:hint="eastAsia"/>
          <w:sz w:val="28"/>
        </w:rPr>
        <w:t>一般公共预算财政拨款支出决算情况说明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 w:rsidRPr="00306CFB">
        <w:rPr>
          <w:rFonts w:eastAsia="宋体" w:hint="eastAsia"/>
          <w:sz w:val="28"/>
        </w:rPr>
        <w:t>永城市委统战部</w:t>
      </w:r>
      <w:r w:rsidRPr="00306CFB">
        <w:rPr>
          <w:rFonts w:eastAsia="宋体"/>
          <w:sz w:val="28"/>
        </w:rPr>
        <w:t xml:space="preserve">2015 </w:t>
      </w:r>
      <w:r w:rsidRPr="00306CFB">
        <w:rPr>
          <w:rFonts w:eastAsia="宋体" w:hint="eastAsia"/>
          <w:sz w:val="28"/>
        </w:rPr>
        <w:t>年一般公共服务预算财政拨款支出年初预算为</w:t>
      </w:r>
      <w:r w:rsidRPr="00306CFB">
        <w:rPr>
          <w:rFonts w:eastAsia="宋体"/>
          <w:sz w:val="28"/>
        </w:rPr>
        <w:t>214.4</w:t>
      </w:r>
      <w:r w:rsidRPr="00306CFB">
        <w:rPr>
          <w:rFonts w:eastAsia="宋体" w:hint="eastAsia"/>
          <w:sz w:val="28"/>
        </w:rPr>
        <w:t>万元，支出决算为</w:t>
      </w:r>
      <w:r w:rsidRPr="00306CFB">
        <w:rPr>
          <w:rFonts w:eastAsia="宋体"/>
          <w:sz w:val="28"/>
        </w:rPr>
        <w:t>214.4</w:t>
      </w:r>
      <w:r w:rsidRPr="00306CFB">
        <w:rPr>
          <w:rFonts w:eastAsia="宋体" w:hint="eastAsia"/>
          <w:sz w:val="28"/>
        </w:rPr>
        <w:t>万元，完成年初预算的</w:t>
      </w:r>
      <w:r w:rsidRPr="00306CFB">
        <w:rPr>
          <w:rFonts w:eastAsia="宋体"/>
          <w:sz w:val="28"/>
        </w:rPr>
        <w:t>100%</w:t>
      </w:r>
      <w:r w:rsidRPr="00306CFB">
        <w:rPr>
          <w:rFonts w:eastAsia="宋体" w:hint="eastAsia"/>
          <w:sz w:val="28"/>
        </w:rPr>
        <w:t>。社会保障和就业预算</w:t>
      </w:r>
      <w:r w:rsidRPr="00306CFB">
        <w:rPr>
          <w:rFonts w:eastAsia="宋体"/>
          <w:sz w:val="28"/>
        </w:rPr>
        <w:t>46</w:t>
      </w:r>
      <w:r w:rsidRPr="00306CFB">
        <w:rPr>
          <w:rFonts w:eastAsia="宋体" w:hint="eastAsia"/>
          <w:sz w:val="28"/>
        </w:rPr>
        <w:t>万元。支出决算为</w:t>
      </w:r>
      <w:r w:rsidRPr="00306CFB">
        <w:rPr>
          <w:rFonts w:eastAsia="宋体"/>
          <w:sz w:val="28"/>
        </w:rPr>
        <w:t>46</w:t>
      </w:r>
      <w:r w:rsidRPr="00306CFB">
        <w:rPr>
          <w:rFonts w:eastAsia="宋体" w:hint="eastAsia"/>
          <w:sz w:val="28"/>
        </w:rPr>
        <w:t>万元，完成年初预算。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 w:hint="eastAsia"/>
          <w:sz w:val="28"/>
        </w:rPr>
        <w:t>（五）</w:t>
      </w:r>
      <w:r w:rsidRPr="00306CFB">
        <w:rPr>
          <w:rFonts w:eastAsia="宋体" w:hint="eastAsia"/>
          <w:sz w:val="28"/>
        </w:rPr>
        <w:t>一般公共预算财政拨款基本支出决算情况说明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 w:rsidRPr="00306CFB">
        <w:rPr>
          <w:rFonts w:eastAsia="宋体" w:hint="eastAsia"/>
          <w:sz w:val="28"/>
        </w:rPr>
        <w:t>永城市委统战部</w:t>
      </w:r>
      <w:r w:rsidRPr="00306CFB">
        <w:rPr>
          <w:rFonts w:eastAsia="宋体"/>
          <w:sz w:val="28"/>
        </w:rPr>
        <w:t>2015</w:t>
      </w:r>
      <w:r w:rsidRPr="00306CFB">
        <w:rPr>
          <w:rFonts w:eastAsia="宋体" w:hint="eastAsia"/>
          <w:sz w:val="28"/>
        </w:rPr>
        <w:t>年一般公共预算财政拨款基本支出</w:t>
      </w:r>
      <w:r w:rsidRPr="00306CFB">
        <w:rPr>
          <w:rFonts w:eastAsia="宋体"/>
          <w:sz w:val="28"/>
        </w:rPr>
        <w:t>260.4</w:t>
      </w:r>
      <w:r w:rsidRPr="00306CFB">
        <w:rPr>
          <w:rFonts w:eastAsia="宋体" w:hint="eastAsia"/>
          <w:sz w:val="28"/>
        </w:rPr>
        <w:t>万元，其中：人员经费</w:t>
      </w:r>
      <w:r w:rsidRPr="00306CFB">
        <w:rPr>
          <w:rFonts w:eastAsia="宋体"/>
          <w:sz w:val="28"/>
        </w:rPr>
        <w:t>151.4</w:t>
      </w:r>
      <w:r w:rsidRPr="00306CFB">
        <w:rPr>
          <w:rFonts w:eastAsia="宋体" w:hint="eastAsia"/>
          <w:sz w:val="28"/>
        </w:rPr>
        <w:t>万元，主要包括：基本工资、津贴补贴、</w:t>
      </w:r>
      <w:r w:rsidRPr="00306CFB">
        <w:rPr>
          <w:rFonts w:eastAsia="宋体"/>
          <w:sz w:val="28"/>
        </w:rPr>
        <w:t xml:space="preserve"> </w:t>
      </w:r>
      <w:r w:rsidRPr="00306CFB">
        <w:rPr>
          <w:rFonts w:eastAsia="宋体" w:hint="eastAsia"/>
          <w:sz w:val="28"/>
        </w:rPr>
        <w:t>奖金、社会保障缴费、伙食补助费、绩效工资、其他工资福利</w:t>
      </w:r>
      <w:r w:rsidRPr="00306CFB">
        <w:rPr>
          <w:rFonts w:eastAsia="宋体"/>
          <w:sz w:val="28"/>
        </w:rPr>
        <w:t xml:space="preserve"> </w:t>
      </w:r>
      <w:r w:rsidRPr="00306CFB">
        <w:rPr>
          <w:rFonts w:eastAsia="宋体" w:hint="eastAsia"/>
          <w:sz w:val="28"/>
        </w:rPr>
        <w:t>支出、离休费、退休费、退职（役）费、抚恤金、生活补助、</w:t>
      </w:r>
      <w:r w:rsidRPr="00306CFB">
        <w:rPr>
          <w:rFonts w:eastAsia="宋体"/>
          <w:sz w:val="28"/>
        </w:rPr>
        <w:t xml:space="preserve"> </w:t>
      </w:r>
      <w:r w:rsidRPr="00306CFB">
        <w:rPr>
          <w:rFonts w:eastAsia="宋体" w:hint="eastAsia"/>
          <w:sz w:val="28"/>
        </w:rPr>
        <w:t>医疗费、助学金、奖励金、住房公积金、提租补贴、购房补贴、</w:t>
      </w:r>
      <w:r w:rsidRPr="00306CFB">
        <w:rPr>
          <w:rFonts w:eastAsia="宋体"/>
          <w:sz w:val="28"/>
        </w:rPr>
        <w:t xml:space="preserve"> </w:t>
      </w:r>
      <w:r w:rsidRPr="00306CFB">
        <w:rPr>
          <w:rFonts w:eastAsia="宋体" w:hint="eastAsia"/>
          <w:sz w:val="28"/>
        </w:rPr>
        <w:t>其他对个人和家庭的补助支出；公用经费</w:t>
      </w:r>
      <w:r w:rsidRPr="00306CFB">
        <w:rPr>
          <w:rFonts w:eastAsia="宋体"/>
          <w:sz w:val="28"/>
        </w:rPr>
        <w:t>109</w:t>
      </w:r>
      <w:r w:rsidRPr="00306CFB">
        <w:rPr>
          <w:rFonts w:eastAsia="宋体" w:hint="eastAsia"/>
          <w:sz w:val="28"/>
        </w:rPr>
        <w:t>万元，主要包括：办公费、印刷费、咨询费、手续费、水费、电费、邮电费、取暖费、物业管理费、差旅费、因公出国（境）费、维</w:t>
      </w:r>
      <w:r w:rsidRPr="00306CFB">
        <w:rPr>
          <w:rFonts w:eastAsia="宋体"/>
          <w:sz w:val="28"/>
        </w:rPr>
        <w:t xml:space="preserve"> </w:t>
      </w:r>
      <w:r w:rsidRPr="00306CFB">
        <w:rPr>
          <w:rFonts w:eastAsia="宋体" w:hint="eastAsia"/>
          <w:sz w:val="28"/>
        </w:rPr>
        <w:t>修（护）费、租赁费、会议费、培训费、公务接待费、专用材料费、劳务费、委托业务费、工会经费、福利费、公务用车运</w:t>
      </w:r>
      <w:r w:rsidRPr="00306CFB">
        <w:rPr>
          <w:rFonts w:eastAsia="宋体"/>
          <w:sz w:val="28"/>
        </w:rPr>
        <w:t xml:space="preserve"> </w:t>
      </w:r>
      <w:r w:rsidRPr="00306CFB">
        <w:rPr>
          <w:rFonts w:eastAsia="宋体" w:hint="eastAsia"/>
          <w:sz w:val="28"/>
        </w:rPr>
        <w:t>行维护费、其他交通费用、税金及附加费用、其他商品和服务</w:t>
      </w:r>
      <w:r w:rsidRPr="00306CFB">
        <w:rPr>
          <w:rFonts w:eastAsia="宋体"/>
          <w:sz w:val="28"/>
        </w:rPr>
        <w:t xml:space="preserve"> </w:t>
      </w:r>
      <w:r w:rsidRPr="00306CFB">
        <w:rPr>
          <w:rFonts w:eastAsia="宋体" w:hint="eastAsia"/>
          <w:sz w:val="28"/>
        </w:rPr>
        <w:t>支出、办公设备购置、专用设备购置、大型修缮、信息网络及软件购置更新、其他资本性支出。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 w:hint="eastAsia"/>
          <w:sz w:val="28"/>
        </w:rPr>
        <w:t>（六）</w:t>
      </w:r>
      <w:r w:rsidRPr="00306CFB">
        <w:rPr>
          <w:rFonts w:eastAsia="宋体" w:hint="eastAsia"/>
          <w:sz w:val="28"/>
        </w:rPr>
        <w:t>一般公共预算财政拨款“三公”经费支出决算情况说明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 w:rsidRPr="00306CFB">
        <w:rPr>
          <w:rFonts w:eastAsia="宋体" w:hint="eastAsia"/>
          <w:sz w:val="28"/>
        </w:rPr>
        <w:t>“三公经费”，公务接待费</w:t>
      </w:r>
      <w:r w:rsidRPr="00306CFB">
        <w:rPr>
          <w:rFonts w:eastAsia="宋体"/>
          <w:sz w:val="28"/>
        </w:rPr>
        <w:t>2.8</w:t>
      </w:r>
      <w:r w:rsidRPr="00306CFB">
        <w:rPr>
          <w:rFonts w:eastAsia="宋体" w:hint="eastAsia"/>
          <w:sz w:val="28"/>
        </w:rPr>
        <w:t>万元。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 w:hint="eastAsia"/>
          <w:sz w:val="28"/>
        </w:rPr>
        <w:t>三、</w:t>
      </w:r>
      <w:r w:rsidRPr="00306CFB">
        <w:rPr>
          <w:rFonts w:eastAsia="宋体"/>
          <w:sz w:val="28"/>
        </w:rPr>
        <w:t xml:space="preserve"> </w:t>
      </w:r>
      <w:r w:rsidRPr="00306CFB">
        <w:rPr>
          <w:rFonts w:eastAsia="宋体" w:hint="eastAsia"/>
          <w:sz w:val="28"/>
        </w:rPr>
        <w:t>名词解释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/>
          <w:sz w:val="28"/>
        </w:rPr>
        <w:t>1</w:t>
      </w:r>
      <w:r w:rsidRPr="00306CFB">
        <w:rPr>
          <w:rFonts w:eastAsia="宋体" w:hint="eastAsia"/>
          <w:sz w:val="28"/>
        </w:rPr>
        <w:t>、财政拨款收入：是指市级财政当年拨付的资金。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/>
          <w:sz w:val="28"/>
        </w:rPr>
        <w:t>2</w:t>
      </w:r>
      <w:r w:rsidRPr="00306CFB">
        <w:rPr>
          <w:rFonts w:eastAsia="宋体" w:hint="eastAsia"/>
          <w:sz w:val="28"/>
        </w:rPr>
        <w:t>、事业收入：是指事业单位开展专业活动及辅助活动所取</w:t>
      </w:r>
      <w:r w:rsidRPr="00306CFB">
        <w:rPr>
          <w:rFonts w:eastAsia="宋体"/>
          <w:sz w:val="28"/>
        </w:rPr>
        <w:t xml:space="preserve"> </w:t>
      </w:r>
      <w:r w:rsidRPr="00306CFB">
        <w:rPr>
          <w:rFonts w:eastAsia="宋体" w:hint="eastAsia"/>
          <w:sz w:val="28"/>
        </w:rPr>
        <w:t>得的收入。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/>
          <w:sz w:val="28"/>
        </w:rPr>
        <w:t>3</w:t>
      </w:r>
      <w:r w:rsidRPr="00306CFB">
        <w:rPr>
          <w:rFonts w:eastAsia="宋体" w:hint="eastAsia"/>
          <w:sz w:val="28"/>
        </w:rPr>
        <w:t>、其他收入：是指部门取得的除“财政拨款”、“事业收入”、“事业单位经营收入”等以外的收入。</w:t>
      </w:r>
      <w:r w:rsidRPr="00306CFB">
        <w:rPr>
          <w:rFonts w:eastAsia="宋体"/>
          <w:sz w:val="28"/>
        </w:rPr>
        <w:t xml:space="preserve"> 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/>
          <w:sz w:val="28"/>
        </w:rPr>
        <w:t>4</w:t>
      </w:r>
      <w:r w:rsidRPr="00306CFB">
        <w:rPr>
          <w:rFonts w:eastAsia="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306CFB">
        <w:rPr>
          <w:rFonts w:eastAsia="宋体"/>
          <w:sz w:val="28"/>
        </w:rPr>
        <w:t xml:space="preserve"> </w:t>
      </w:r>
      <w:r w:rsidRPr="00306CFB">
        <w:rPr>
          <w:rFonts w:eastAsia="宋体" w:hint="eastAsia"/>
          <w:sz w:val="28"/>
        </w:rPr>
        <w:t>支差额的基金）弥补当年收支缺口的资金。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/>
          <w:sz w:val="28"/>
        </w:rPr>
        <w:t>5</w:t>
      </w:r>
      <w:r w:rsidRPr="00306CFB">
        <w:rPr>
          <w:rFonts w:eastAsia="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/>
          <w:sz w:val="28"/>
        </w:rPr>
        <w:t>6</w:t>
      </w:r>
      <w:r w:rsidRPr="00306CFB">
        <w:rPr>
          <w:rFonts w:eastAsia="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/>
          <w:sz w:val="28"/>
        </w:rPr>
        <w:t>7</w:t>
      </w:r>
      <w:r w:rsidRPr="00306CFB">
        <w:rPr>
          <w:rFonts w:eastAsia="宋体" w:hint="eastAsia"/>
          <w:sz w:val="28"/>
        </w:rPr>
        <w:t>、项目支出：是指在基本支出之外，为完成特定的行政工作任务或事业发展目标所发生的支出。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/>
          <w:sz w:val="28"/>
        </w:rPr>
        <w:t>8</w:t>
      </w:r>
      <w:r w:rsidRPr="00306CFB">
        <w:rPr>
          <w:rFonts w:eastAsia="宋体" w:hint="eastAsia"/>
          <w:sz w:val="28"/>
        </w:rPr>
        <w:t>、一般公共服务（类）事务（款）：是指用于保障机构正常运行、开展业务活动的支出。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 w:rsidRPr="00306CFB">
        <w:rPr>
          <w:rFonts w:eastAsia="宋体" w:hint="eastAsia"/>
          <w:sz w:val="28"/>
        </w:rPr>
        <w:t>（</w:t>
      </w:r>
      <w:r>
        <w:rPr>
          <w:rFonts w:eastAsia="宋体"/>
          <w:sz w:val="28"/>
        </w:rPr>
        <w:t>1</w:t>
      </w:r>
      <w:r w:rsidRPr="00306CFB">
        <w:rPr>
          <w:rFonts w:eastAsia="宋体" w:hint="eastAsia"/>
          <w:sz w:val="28"/>
        </w:rPr>
        <w:t>）行政运行（项）：是指为保障局各行政机构正常运转、完成日常工作任务安排的支出。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 w:rsidRPr="00306CFB">
        <w:rPr>
          <w:rFonts w:eastAsia="宋体" w:hint="eastAsia"/>
          <w:sz w:val="28"/>
        </w:rPr>
        <w:t>（</w:t>
      </w:r>
      <w:r>
        <w:rPr>
          <w:rFonts w:eastAsia="宋体"/>
          <w:sz w:val="28"/>
        </w:rPr>
        <w:t>2</w:t>
      </w:r>
      <w:r w:rsidRPr="00306CFB">
        <w:rPr>
          <w:rFonts w:eastAsia="宋体" w:hint="eastAsia"/>
          <w:sz w:val="28"/>
        </w:rPr>
        <w:t>）一般行政管理事务（项）：是指局机关及所属二级单位的项目支出。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 w:rsidRPr="00306CFB">
        <w:rPr>
          <w:rFonts w:eastAsia="宋体" w:hint="eastAsia"/>
          <w:sz w:val="28"/>
        </w:rPr>
        <w:t>（</w:t>
      </w:r>
      <w:r>
        <w:rPr>
          <w:rFonts w:eastAsia="宋体"/>
          <w:sz w:val="28"/>
        </w:rPr>
        <w:t>3</w:t>
      </w:r>
      <w:r w:rsidRPr="00306CFB">
        <w:rPr>
          <w:rFonts w:eastAsia="宋体" w:hint="eastAsia"/>
          <w:sz w:val="28"/>
        </w:rPr>
        <w:t>）机关服务（项）：是指为局机关提供后勤保障服务的机关服务局的支出。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 w:rsidRPr="00306CFB">
        <w:rPr>
          <w:rFonts w:eastAsia="宋体" w:hint="eastAsia"/>
          <w:sz w:val="28"/>
        </w:rPr>
        <w:t>（</w:t>
      </w:r>
      <w:r>
        <w:rPr>
          <w:rFonts w:eastAsia="宋体"/>
          <w:sz w:val="28"/>
        </w:rPr>
        <w:t>4</w:t>
      </w:r>
      <w:r w:rsidRPr="00306CFB">
        <w:rPr>
          <w:rFonts w:eastAsia="宋体" w:hint="eastAsia"/>
          <w:sz w:val="28"/>
        </w:rPr>
        <w:t>）事业运行（项）：是指事业单位用于保障机构正常运转的基本支出。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/>
          <w:sz w:val="28"/>
        </w:rPr>
        <w:t>9</w:t>
      </w:r>
      <w:r w:rsidRPr="00306CFB">
        <w:rPr>
          <w:rFonts w:eastAsia="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  <w:r>
        <w:rPr>
          <w:rFonts w:eastAsia="宋体"/>
          <w:sz w:val="28"/>
        </w:rPr>
        <w:t>10</w:t>
      </w:r>
      <w:r w:rsidRPr="00306CFB">
        <w:rPr>
          <w:rFonts w:eastAsia="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</w:p>
    <w:p w:rsidR="00AC542B" w:rsidRPr="00306CFB" w:rsidRDefault="00AC542B" w:rsidP="00D92E89">
      <w:pPr>
        <w:spacing w:beforeLines="50" w:afterLines="10" w:line="360" w:lineRule="auto"/>
        <w:ind w:firstLineChars="200" w:firstLine="31680"/>
        <w:rPr>
          <w:rFonts w:eastAsia="宋体"/>
          <w:sz w:val="28"/>
        </w:rPr>
        <w:sectPr w:rsidR="00AC542B" w:rsidRPr="00306CFB">
          <w:footerReference w:type="even" r:id="rId7"/>
          <w:footerReference w:type="default" r:id="rId8"/>
          <w:pgSz w:w="11905" w:h="16840"/>
          <w:pgMar w:top="1580" w:right="1340" w:bottom="1180" w:left="1400" w:header="0" w:footer="982" w:gutter="0"/>
          <w:cols w:space="720" w:equalWidth="0">
            <w:col w:w="9165"/>
          </w:cols>
          <w:noEndnote/>
        </w:sectPr>
      </w:pPr>
      <w:r w:rsidRPr="00306CFB">
        <w:rPr>
          <w:rFonts w:eastAsia="宋体"/>
          <w:sz w:val="28"/>
        </w:rPr>
        <w:t xml:space="preserve">                                    </w:t>
      </w:r>
    </w:p>
    <w:p w:rsidR="00AC542B" w:rsidRPr="00306CFB" w:rsidRDefault="00AC542B" w:rsidP="00BD5DF3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</w:p>
    <w:p w:rsidR="00AC542B" w:rsidRPr="00306CFB" w:rsidRDefault="00AC542B" w:rsidP="00D92E89">
      <w:pPr>
        <w:spacing w:beforeLines="50" w:afterLines="10" w:line="360" w:lineRule="auto"/>
        <w:ind w:firstLineChars="200" w:firstLine="31680"/>
        <w:rPr>
          <w:rFonts w:eastAsia="宋体"/>
          <w:sz w:val="28"/>
        </w:rPr>
      </w:pPr>
    </w:p>
    <w:sectPr w:rsidR="00AC542B" w:rsidRPr="00306CFB" w:rsidSect="004358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42B" w:rsidRDefault="00AC542B" w:rsidP="00A91B33">
      <w:pPr>
        <w:spacing w:after="0"/>
      </w:pPr>
      <w:r>
        <w:separator/>
      </w:r>
    </w:p>
  </w:endnote>
  <w:endnote w:type="continuationSeparator" w:id="0">
    <w:p w:rsidR="00AC542B" w:rsidRDefault="00AC542B" w:rsidP="00A91B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2B" w:rsidRDefault="00AC542B" w:rsidP="00D92E89">
    <w:pPr>
      <w:pStyle w:val="Footer"/>
      <w:framePr w:wrap="around" w:vAnchor="text" w:hAnchor="margin" w:xAlign="right" w:y="1"/>
      <w:ind w:firstLine="316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542B" w:rsidRDefault="00AC542B" w:rsidP="00D92E89">
    <w:pPr>
      <w:pStyle w:val="Footer"/>
      <w:ind w:right="360"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2B" w:rsidRDefault="00AC542B" w:rsidP="00D92E89">
    <w:pPr>
      <w:pStyle w:val="Footer"/>
      <w:framePr w:wrap="around" w:vAnchor="text" w:hAnchor="margin" w:xAlign="right" w:y="1"/>
      <w:ind w:firstLine="3168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C542B" w:rsidRDefault="00AC542B" w:rsidP="00D92E89">
    <w:pPr>
      <w:pStyle w:val="Footer"/>
      <w:ind w:right="360"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2B" w:rsidRDefault="00AC542B" w:rsidP="00D92E89">
    <w:pPr>
      <w:pStyle w:val="Footer"/>
      <w:ind w:firstLine="3168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2B" w:rsidRDefault="00AC542B" w:rsidP="00D92E89">
    <w:pPr>
      <w:pStyle w:val="Footer"/>
      <w:ind w:firstLine="3168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2B" w:rsidRDefault="00AC542B" w:rsidP="00D92E89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42B" w:rsidRDefault="00AC542B" w:rsidP="00A91B33">
      <w:pPr>
        <w:spacing w:after="0"/>
      </w:pPr>
      <w:r>
        <w:separator/>
      </w:r>
    </w:p>
  </w:footnote>
  <w:footnote w:type="continuationSeparator" w:id="0">
    <w:p w:rsidR="00AC542B" w:rsidRDefault="00AC542B" w:rsidP="00A91B3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2B" w:rsidRDefault="00AC542B" w:rsidP="00D92E89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2B" w:rsidRDefault="00AC542B" w:rsidP="00D92E89">
    <w:pPr>
      <w:pStyle w:val="Header"/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2B" w:rsidRDefault="00AC542B" w:rsidP="00D92E89">
    <w:pPr>
      <w:pStyle w:val="Header"/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7C0"/>
    <w:multiLevelType w:val="hybridMultilevel"/>
    <w:tmpl w:val="D21AB774"/>
    <w:lvl w:ilvl="0" w:tplc="3364F196">
      <w:start w:val="3"/>
      <w:numFmt w:val="japaneseCounting"/>
      <w:lvlText w:val="（%1）"/>
      <w:lvlJc w:val="left"/>
      <w:pPr>
        <w:ind w:left="1720" w:hanging="10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6E0CD2"/>
    <w:multiLevelType w:val="hybridMultilevel"/>
    <w:tmpl w:val="C7024850"/>
    <w:lvl w:ilvl="0" w:tplc="DA7ECB0A">
      <w:start w:val="1"/>
      <w:numFmt w:val="japaneseCounting"/>
      <w:lvlText w:val="%1、"/>
      <w:lvlJc w:val="left"/>
      <w:pPr>
        <w:ind w:left="1307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52B83"/>
    <w:rsid w:val="00093026"/>
    <w:rsid w:val="00172E8D"/>
    <w:rsid w:val="001753AD"/>
    <w:rsid w:val="002472FF"/>
    <w:rsid w:val="00287370"/>
    <w:rsid w:val="002F3D37"/>
    <w:rsid w:val="00306CFB"/>
    <w:rsid w:val="00323B43"/>
    <w:rsid w:val="00332A60"/>
    <w:rsid w:val="003D37D8"/>
    <w:rsid w:val="00422255"/>
    <w:rsid w:val="00426133"/>
    <w:rsid w:val="004358AB"/>
    <w:rsid w:val="00457E5C"/>
    <w:rsid w:val="004649E5"/>
    <w:rsid w:val="004D5028"/>
    <w:rsid w:val="00603BEE"/>
    <w:rsid w:val="006D047D"/>
    <w:rsid w:val="008B7726"/>
    <w:rsid w:val="00A91B33"/>
    <w:rsid w:val="00AC542B"/>
    <w:rsid w:val="00B42A8B"/>
    <w:rsid w:val="00BD5DF3"/>
    <w:rsid w:val="00CF5A1D"/>
    <w:rsid w:val="00D31D50"/>
    <w:rsid w:val="00D92E89"/>
    <w:rsid w:val="00D95FD9"/>
    <w:rsid w:val="00F072F2"/>
    <w:rsid w:val="00F513A6"/>
    <w:rsid w:val="00F674A7"/>
    <w:rsid w:val="00FE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32A60"/>
    <w:pPr>
      <w:widowControl w:val="0"/>
      <w:autoSpaceDE w:val="0"/>
      <w:autoSpaceDN w:val="0"/>
      <w:snapToGrid/>
      <w:spacing w:after="0"/>
      <w:ind w:left="761"/>
    </w:pPr>
    <w:rPr>
      <w:rFonts w:ascii="仿宋_GB2312" w:eastAsia="仿宋_GB2312" w:hAnsi="Calibri" w:cs="仿宋_GB2312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32A60"/>
    <w:rPr>
      <w:rFonts w:ascii="仿宋_GB2312" w:eastAsia="仿宋_GB2312" w:cs="仿宋_GB2312"/>
      <w:sz w:val="32"/>
      <w:szCs w:val="32"/>
    </w:rPr>
  </w:style>
  <w:style w:type="paragraph" w:styleId="Header">
    <w:name w:val="header"/>
    <w:basedOn w:val="Normal"/>
    <w:link w:val="HeaderChar"/>
    <w:uiPriority w:val="99"/>
    <w:rsid w:val="00332A6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tLeast"/>
      <w:ind w:firstLineChars="200" w:firstLine="200"/>
      <w:jc w:val="center"/>
    </w:pPr>
    <w:rPr>
      <w:rFonts w:ascii="Calibri" w:eastAsia="仿宋_GB2312" w:hAnsi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2A60"/>
    <w:rPr>
      <w:rFonts w:eastAsia="仿宋_GB2312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32A60"/>
    <w:pPr>
      <w:widowControl w:val="0"/>
      <w:tabs>
        <w:tab w:val="center" w:pos="4153"/>
        <w:tab w:val="right" w:pos="8306"/>
      </w:tabs>
      <w:adjustRightInd/>
      <w:spacing w:after="0" w:line="240" w:lineRule="atLeast"/>
      <w:ind w:firstLineChars="200" w:firstLine="200"/>
    </w:pPr>
    <w:rPr>
      <w:rFonts w:ascii="Calibri" w:eastAsia="仿宋_GB2312" w:hAnsi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2A60"/>
    <w:rPr>
      <w:rFonts w:eastAsia="仿宋_GB2312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FE0C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5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5</Pages>
  <Words>315</Words>
  <Characters>1801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24</cp:revision>
  <dcterms:created xsi:type="dcterms:W3CDTF">2008-09-11T17:20:00Z</dcterms:created>
  <dcterms:modified xsi:type="dcterms:W3CDTF">2016-09-26T01:03:00Z</dcterms:modified>
</cp:coreProperties>
</file>