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F7A" w:rsidRPr="009961DE" w:rsidRDefault="006E0F7A" w:rsidP="006E0F7A">
      <w:pPr>
        <w:jc w:val="left"/>
        <w:rPr>
          <w:rFonts w:ascii="黑体" w:eastAsia="黑体" w:hAnsi="黑体"/>
          <w:sz w:val="32"/>
          <w:szCs w:val="32"/>
        </w:rPr>
      </w:pPr>
      <w:r w:rsidRPr="00894E6B">
        <w:rPr>
          <w:rFonts w:ascii="黑体" w:eastAsia="黑体" w:hAnsi="黑体" w:hint="eastAsia"/>
          <w:sz w:val="32"/>
          <w:szCs w:val="32"/>
        </w:rPr>
        <w:t>附件</w:t>
      </w:r>
    </w:p>
    <w:tbl>
      <w:tblPr>
        <w:tblW w:w="14360" w:type="dxa"/>
        <w:tblInd w:w="93" w:type="dxa"/>
        <w:tblLook w:val="04A0" w:firstRow="1" w:lastRow="0" w:firstColumn="1" w:lastColumn="0" w:noHBand="0" w:noVBand="1"/>
      </w:tblPr>
      <w:tblGrid>
        <w:gridCol w:w="520"/>
        <w:gridCol w:w="1300"/>
        <w:gridCol w:w="1840"/>
        <w:gridCol w:w="1840"/>
        <w:gridCol w:w="3600"/>
        <w:gridCol w:w="1320"/>
        <w:gridCol w:w="1080"/>
        <w:gridCol w:w="1080"/>
        <w:gridCol w:w="1780"/>
      </w:tblGrid>
      <w:tr w:rsidR="006E0F7A" w:rsidRPr="005A60A1" w:rsidTr="00F56FA1">
        <w:trPr>
          <w:trHeight w:val="855"/>
        </w:trPr>
        <w:tc>
          <w:tcPr>
            <w:tcW w:w="14360" w:type="dxa"/>
            <w:gridSpan w:val="9"/>
            <w:tcBorders>
              <w:top w:val="nil"/>
              <w:left w:val="nil"/>
              <w:bottom w:val="single" w:sz="4" w:space="0" w:color="auto"/>
              <w:right w:val="nil"/>
            </w:tcBorders>
            <w:shd w:val="clear" w:color="auto" w:fill="auto"/>
            <w:vAlign w:val="center"/>
            <w:hideMark/>
          </w:tcPr>
          <w:p w:rsidR="006E0F7A" w:rsidRPr="005A60A1" w:rsidRDefault="006E0F7A" w:rsidP="00F56FA1">
            <w:pPr>
              <w:widowControl/>
              <w:jc w:val="center"/>
              <w:rPr>
                <w:rFonts w:ascii="黑体" w:eastAsia="黑体" w:hAnsi="黑体" w:cs="宋体"/>
                <w:kern w:val="0"/>
                <w:sz w:val="48"/>
                <w:szCs w:val="48"/>
              </w:rPr>
            </w:pPr>
            <w:bookmarkStart w:id="0" w:name="_GoBack"/>
            <w:r w:rsidRPr="005A60A1">
              <w:rPr>
                <w:rFonts w:ascii="黑体" w:eastAsia="黑体" w:hAnsi="黑体" w:cs="宋体" w:hint="eastAsia"/>
                <w:kern w:val="0"/>
                <w:sz w:val="48"/>
                <w:szCs w:val="48"/>
              </w:rPr>
              <w:t>永城市市直部门行政审批中介服务事项清单</w:t>
            </w:r>
            <w:bookmarkEnd w:id="0"/>
          </w:p>
        </w:tc>
      </w:tr>
      <w:tr w:rsidR="006E0F7A" w:rsidRPr="005A60A1" w:rsidTr="00F56FA1">
        <w:trPr>
          <w:trHeight w:val="8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序号</w:t>
            </w:r>
          </w:p>
        </w:tc>
        <w:tc>
          <w:tcPr>
            <w:tcW w:w="13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单位名称</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涉及的行政审批事项项目名称</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中介服务事项</w:t>
            </w:r>
            <w:r w:rsidRPr="005A60A1">
              <w:rPr>
                <w:rFonts w:ascii="仿宋_GB2312" w:eastAsia="仿宋_GB2312" w:hAnsi="宋体" w:cs="宋体" w:hint="eastAsia"/>
                <w:kern w:val="0"/>
                <w:sz w:val="24"/>
                <w:szCs w:val="24"/>
              </w:rPr>
              <w:br/>
              <w:t>名称</w:t>
            </w:r>
          </w:p>
        </w:tc>
        <w:tc>
          <w:tcPr>
            <w:tcW w:w="36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设定中介服务依据</w:t>
            </w:r>
          </w:p>
        </w:tc>
        <w:tc>
          <w:tcPr>
            <w:tcW w:w="132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提供审批要件的收费依据及标准</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提供审批要件的服务时限</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中介服务机构是否指定机构</w:t>
            </w:r>
          </w:p>
        </w:tc>
        <w:tc>
          <w:tcPr>
            <w:tcW w:w="17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备注</w:t>
            </w:r>
          </w:p>
        </w:tc>
      </w:tr>
      <w:tr w:rsidR="006E0F7A" w:rsidRPr="005A60A1" w:rsidTr="00F56FA1">
        <w:trPr>
          <w:trHeight w:val="12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1</w:t>
            </w:r>
          </w:p>
        </w:tc>
        <w:tc>
          <w:tcPr>
            <w:tcW w:w="13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市发展和改革委员会</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固定资产投资项目节能评估和审查</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《节能评估报告书（表）》编制</w:t>
            </w:r>
          </w:p>
        </w:tc>
        <w:tc>
          <w:tcPr>
            <w:tcW w:w="36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《中华人民共和国节约能源法》第十五条；</w:t>
            </w:r>
            <w:r w:rsidRPr="005A60A1">
              <w:rPr>
                <w:rFonts w:ascii="仿宋_GB2312" w:eastAsia="仿宋_GB2312" w:hAnsi="宋体" w:cs="宋体" w:hint="eastAsia"/>
                <w:kern w:val="0"/>
                <w:sz w:val="20"/>
                <w:szCs w:val="20"/>
              </w:rPr>
              <w:br/>
              <w:t xml:space="preserve">    《固定资产投资项目节能评估和审查暂行办法》（2010年9月</w:t>
            </w:r>
            <w:proofErr w:type="gramStart"/>
            <w:r w:rsidRPr="005A60A1">
              <w:rPr>
                <w:rFonts w:ascii="仿宋_GB2312" w:eastAsia="仿宋_GB2312" w:hAnsi="宋体" w:cs="宋体" w:hint="eastAsia"/>
                <w:kern w:val="0"/>
                <w:sz w:val="20"/>
                <w:szCs w:val="20"/>
              </w:rPr>
              <w:t>国家发改委令</w:t>
            </w:r>
            <w:proofErr w:type="gramEnd"/>
            <w:r w:rsidRPr="005A60A1">
              <w:rPr>
                <w:rFonts w:ascii="仿宋_GB2312" w:eastAsia="仿宋_GB2312" w:hAnsi="宋体" w:cs="宋体" w:hint="eastAsia"/>
                <w:kern w:val="0"/>
                <w:sz w:val="20"/>
                <w:szCs w:val="20"/>
              </w:rPr>
              <w:t xml:space="preserve">第6号）第七条； </w:t>
            </w:r>
          </w:p>
        </w:tc>
        <w:tc>
          <w:tcPr>
            <w:tcW w:w="132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市场调节价</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双方协商约定</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 xml:space="preserve">　</w:t>
            </w:r>
          </w:p>
        </w:tc>
      </w:tr>
      <w:tr w:rsidR="006E0F7A" w:rsidRPr="005A60A1" w:rsidTr="00F56FA1">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2</w:t>
            </w:r>
          </w:p>
        </w:tc>
        <w:tc>
          <w:tcPr>
            <w:tcW w:w="13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市民政局</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社会团体登记</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出具验资报告</w:t>
            </w:r>
          </w:p>
        </w:tc>
        <w:tc>
          <w:tcPr>
            <w:tcW w:w="36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《社会团体登记管理条例》第十一条。</w:t>
            </w:r>
          </w:p>
        </w:tc>
        <w:tc>
          <w:tcPr>
            <w:tcW w:w="132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市场调节价</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3个月</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 xml:space="preserve">　</w:t>
            </w:r>
          </w:p>
        </w:tc>
      </w:tr>
      <w:tr w:rsidR="006E0F7A" w:rsidRPr="005A60A1" w:rsidTr="00F56FA1">
        <w:trPr>
          <w:trHeight w:val="73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3</w:t>
            </w:r>
          </w:p>
        </w:tc>
        <w:tc>
          <w:tcPr>
            <w:tcW w:w="13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市民政局</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民办非企业单位</w:t>
            </w:r>
            <w:r w:rsidRPr="005A60A1">
              <w:rPr>
                <w:rFonts w:ascii="仿宋_GB2312" w:eastAsia="仿宋_GB2312" w:hAnsi="宋体" w:cs="宋体" w:hint="eastAsia"/>
                <w:kern w:val="0"/>
                <w:sz w:val="20"/>
                <w:szCs w:val="20"/>
              </w:rPr>
              <w:br/>
              <w:t>登记</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出具验资报告</w:t>
            </w:r>
          </w:p>
        </w:tc>
        <w:tc>
          <w:tcPr>
            <w:tcW w:w="36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《民办非企业单位登记管理暂行办法》第六条。</w:t>
            </w:r>
          </w:p>
        </w:tc>
        <w:tc>
          <w:tcPr>
            <w:tcW w:w="132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市场调节价</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3个月</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 xml:space="preserve">　</w:t>
            </w:r>
          </w:p>
        </w:tc>
      </w:tr>
      <w:tr w:rsidR="006E0F7A" w:rsidRPr="005A60A1" w:rsidTr="00F56FA1">
        <w:trPr>
          <w:trHeight w:val="25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4</w:t>
            </w:r>
          </w:p>
        </w:tc>
        <w:tc>
          <w:tcPr>
            <w:tcW w:w="13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市水利局</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生产建设项目水土保持方案审批</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《生产建设项目水土保持方案报告书》编制</w:t>
            </w:r>
          </w:p>
        </w:tc>
        <w:tc>
          <w:tcPr>
            <w:tcW w:w="36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《中华人民共和国水土保持法》第二十五条。</w:t>
            </w:r>
          </w:p>
        </w:tc>
        <w:tc>
          <w:tcPr>
            <w:tcW w:w="132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市场调节价</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双方协商约定</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spacing w:line="200" w:lineRule="exact"/>
              <w:jc w:val="left"/>
              <w:rPr>
                <w:rFonts w:ascii="仿宋_GB2312" w:eastAsia="仿宋_GB2312" w:hAnsi="宋体" w:cs="宋体"/>
                <w:kern w:val="0"/>
                <w:sz w:val="16"/>
                <w:szCs w:val="16"/>
              </w:rPr>
            </w:pPr>
            <w:r w:rsidRPr="005A60A1">
              <w:rPr>
                <w:rFonts w:ascii="仿宋_GB2312" w:eastAsia="仿宋_GB2312" w:hAnsi="宋体" w:cs="宋体" w:hint="eastAsia"/>
                <w:kern w:val="0"/>
                <w:sz w:val="16"/>
                <w:szCs w:val="16"/>
              </w:rPr>
              <w:t>申请人可按要求自行编制《生产建设项目水土保持方案报告书》，也可委托有关机构编制，审批部门不得以任何形式要求申请人必须委托特定中介机构提供服务；保留审批部门现有的生产建设项目水土保持方案报告书技术评估评审。</w:t>
            </w:r>
          </w:p>
        </w:tc>
      </w:tr>
      <w:tr w:rsidR="006E0F7A" w:rsidRPr="005A60A1" w:rsidTr="00F56FA1">
        <w:trPr>
          <w:trHeight w:val="112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lastRenderedPageBreak/>
              <w:t>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市水利局</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取水许可</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《建设项目水资源论证报告书》</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color w:val="000000"/>
                <w:kern w:val="0"/>
                <w:sz w:val="20"/>
                <w:szCs w:val="20"/>
              </w:rPr>
            </w:pPr>
            <w:r w:rsidRPr="005A60A1">
              <w:rPr>
                <w:rFonts w:ascii="仿宋_GB2312" w:eastAsia="仿宋_GB2312" w:hAnsi="宋体" w:cs="宋体" w:hint="eastAsia"/>
                <w:color w:val="000000"/>
                <w:kern w:val="0"/>
                <w:sz w:val="20"/>
                <w:szCs w:val="20"/>
              </w:rPr>
              <w:t xml:space="preserve">    《取水许可和水资源费征收管理条例》（中华人民共和国国务院令第460号）第十一条。</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市场调节价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双方协商约定</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18"/>
                <w:szCs w:val="18"/>
              </w:rPr>
            </w:pPr>
            <w:r w:rsidRPr="005A60A1">
              <w:rPr>
                <w:rFonts w:ascii="仿宋_GB2312" w:eastAsia="仿宋_GB2312" w:hAnsi="宋体" w:cs="宋体" w:hint="eastAsia"/>
                <w:kern w:val="0"/>
                <w:sz w:val="18"/>
                <w:szCs w:val="18"/>
              </w:rPr>
              <w:t xml:space="preserve">　</w:t>
            </w:r>
          </w:p>
        </w:tc>
      </w:tr>
      <w:tr w:rsidR="006E0F7A" w:rsidRPr="005A60A1" w:rsidTr="00F56FA1">
        <w:trPr>
          <w:trHeight w:val="16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6</w:t>
            </w:r>
          </w:p>
        </w:tc>
        <w:tc>
          <w:tcPr>
            <w:tcW w:w="13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市人力资源和社会保障局　</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劳务派遣许可　</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劳务派遣申请人的验资报告</w:t>
            </w:r>
          </w:p>
        </w:tc>
        <w:tc>
          <w:tcPr>
            <w:tcW w:w="36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《全国人民代表大会常务委员会关于修改〈中华人民共和国劳动合同法〉的决定》（主席令73号）第五十七条；</w:t>
            </w:r>
            <w:r w:rsidRPr="005A60A1">
              <w:rPr>
                <w:rFonts w:ascii="仿宋_GB2312" w:eastAsia="仿宋_GB2312" w:hAnsi="宋体" w:cs="宋体" w:hint="eastAsia"/>
                <w:kern w:val="0"/>
                <w:sz w:val="20"/>
                <w:szCs w:val="20"/>
              </w:rPr>
              <w:br/>
              <w:t xml:space="preserve">    《劳务派遣行政许可实施办法》(人力资源和社会保障部令第19号)第七条。</w:t>
            </w:r>
          </w:p>
        </w:tc>
        <w:tc>
          <w:tcPr>
            <w:tcW w:w="132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市场调节价</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会计师事务所与服务对象</w:t>
            </w:r>
            <w:r w:rsidRPr="005A60A1">
              <w:rPr>
                <w:rFonts w:ascii="仿宋_GB2312" w:eastAsia="仿宋_GB2312" w:hAnsi="宋体" w:cs="宋体" w:hint="eastAsia"/>
                <w:kern w:val="0"/>
                <w:sz w:val="20"/>
                <w:szCs w:val="20"/>
              </w:rPr>
              <w:br/>
              <w:t xml:space="preserve">协商　</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 xml:space="preserve">　</w:t>
            </w:r>
          </w:p>
        </w:tc>
      </w:tr>
      <w:tr w:rsidR="006E0F7A" w:rsidRPr="005A60A1" w:rsidTr="00F56FA1">
        <w:trPr>
          <w:trHeight w:val="2414"/>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7</w:t>
            </w:r>
          </w:p>
        </w:tc>
        <w:tc>
          <w:tcPr>
            <w:tcW w:w="13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市环境保护局</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建设项目环境影响评价文件审批</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编制环境影响报告书（表）</w:t>
            </w:r>
          </w:p>
        </w:tc>
        <w:tc>
          <w:tcPr>
            <w:tcW w:w="36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《中华人民共和国环境影响评价法》（中华人民共和国主席令第七十七号，2003年9月1日起施行）第二十二条。</w:t>
            </w:r>
          </w:p>
        </w:tc>
        <w:tc>
          <w:tcPr>
            <w:tcW w:w="132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《国家计委、国家环境保护总局关于规范环境影响咨询收费有关问题的通知》（计价格[2002]125号）</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由建设单位和报告编制单位自行商定</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 xml:space="preserve">　</w:t>
            </w:r>
          </w:p>
        </w:tc>
      </w:tr>
      <w:tr w:rsidR="006E0F7A" w:rsidRPr="005A60A1" w:rsidTr="00F56FA1">
        <w:trPr>
          <w:trHeight w:val="2117"/>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8</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食品药品监督管理局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药品经营许可及零售企业经营质量管理规范认证</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预防性健康检查　</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《药品经营质量管理规范》第三十条、第一百三十四条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根据检验项目由检验机构与服务对象确定</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由检验机构与服务对象确定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 xml:space="preserve">　</w:t>
            </w:r>
          </w:p>
        </w:tc>
      </w:tr>
      <w:tr w:rsidR="006E0F7A" w:rsidRPr="005A60A1" w:rsidTr="00F56FA1">
        <w:trPr>
          <w:trHeight w:val="96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lastRenderedPageBreak/>
              <w:t>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食品药品监督管理局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第二、三类医疗器械经营许可</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预防性健康检查　</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《医疗器械监督管理条例》（国务院令第650号）第三十条、第三十一条。</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根据检验项目由检验机构与服务对象确定</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由检验机构与服务对象确定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 xml:space="preserve">　</w:t>
            </w:r>
          </w:p>
        </w:tc>
      </w:tr>
      <w:tr w:rsidR="006E0F7A" w:rsidRPr="005A60A1" w:rsidTr="00F56FA1">
        <w:trPr>
          <w:trHeight w:val="9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市安全生产监督管理局</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危险化学品安全经营、使用许可</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安全评价报告</w:t>
            </w:r>
          </w:p>
        </w:tc>
        <w:tc>
          <w:tcPr>
            <w:tcW w:w="36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《危险化学品安全管理条例》（第591号）第三十条、第三十五条。</w:t>
            </w:r>
          </w:p>
        </w:tc>
        <w:tc>
          <w:tcPr>
            <w:tcW w:w="132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企业和中介机构自行协商　</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企业和中介机构自行协商　</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 xml:space="preserve">　</w:t>
            </w:r>
          </w:p>
        </w:tc>
      </w:tr>
      <w:tr w:rsidR="006E0F7A" w:rsidRPr="005A60A1" w:rsidTr="00F56FA1">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11</w:t>
            </w:r>
          </w:p>
        </w:tc>
        <w:tc>
          <w:tcPr>
            <w:tcW w:w="13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市安全生产监督管理局　</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烟花爆竹经营（零售）许可　</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安全设施现状评价报告</w:t>
            </w:r>
          </w:p>
        </w:tc>
        <w:tc>
          <w:tcPr>
            <w:tcW w:w="36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《烟花爆竹安全管理条例》（国务院455号令）第十九条；</w:t>
            </w:r>
          </w:p>
        </w:tc>
        <w:tc>
          <w:tcPr>
            <w:tcW w:w="132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合同约定　</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合同约定　</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 xml:space="preserve">　</w:t>
            </w:r>
          </w:p>
        </w:tc>
      </w:tr>
      <w:tr w:rsidR="006E0F7A" w:rsidRPr="005A60A1" w:rsidTr="00F56FA1">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12</w:t>
            </w:r>
          </w:p>
        </w:tc>
        <w:tc>
          <w:tcPr>
            <w:tcW w:w="13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市地质矿产局</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采矿权的转让审批</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采矿权价款评估</w:t>
            </w:r>
          </w:p>
        </w:tc>
        <w:tc>
          <w:tcPr>
            <w:tcW w:w="36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《探矿权采矿权转让管理办法》（国务院令第241号）第九条</w:t>
            </w:r>
          </w:p>
        </w:tc>
        <w:tc>
          <w:tcPr>
            <w:tcW w:w="132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合同约定　</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合同约定　</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 xml:space="preserve">　</w:t>
            </w:r>
          </w:p>
        </w:tc>
      </w:tr>
      <w:tr w:rsidR="006E0F7A" w:rsidRPr="005A60A1" w:rsidTr="00F56FA1">
        <w:trPr>
          <w:trHeight w:val="8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13</w:t>
            </w:r>
          </w:p>
        </w:tc>
        <w:tc>
          <w:tcPr>
            <w:tcW w:w="13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市科技和工业信息化委员会</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抗震设防标准审批及地震安全性评价审核</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地震安全性评价或动参数queried、烈度复核勘探报告</w:t>
            </w:r>
          </w:p>
        </w:tc>
        <w:tc>
          <w:tcPr>
            <w:tcW w:w="36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《地震安全性评价管理条例》第三条、第十九条。</w:t>
            </w:r>
          </w:p>
        </w:tc>
        <w:tc>
          <w:tcPr>
            <w:tcW w:w="132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《地震安全性评价收费管理办法》（</w:t>
            </w:r>
            <w:proofErr w:type="gramStart"/>
            <w:r w:rsidRPr="005A60A1">
              <w:rPr>
                <w:rFonts w:ascii="仿宋_GB2312" w:eastAsia="仿宋_GB2312" w:hAnsi="宋体" w:cs="宋体" w:hint="eastAsia"/>
                <w:kern w:val="0"/>
                <w:sz w:val="20"/>
                <w:szCs w:val="20"/>
              </w:rPr>
              <w:t>发改价格</w:t>
            </w:r>
            <w:proofErr w:type="gramEnd"/>
            <w:r w:rsidRPr="005A60A1">
              <w:rPr>
                <w:rFonts w:ascii="宋体" w:eastAsia="宋体" w:hAnsi="宋体" w:cs="宋体" w:hint="eastAsia"/>
                <w:kern w:val="0"/>
                <w:sz w:val="20"/>
                <w:szCs w:val="20"/>
              </w:rPr>
              <w:t>﹝</w:t>
            </w:r>
            <w:r w:rsidRPr="005A60A1">
              <w:rPr>
                <w:rFonts w:ascii="仿宋_GB2312" w:eastAsia="仿宋_GB2312" w:hAnsi="宋体" w:cs="宋体" w:hint="eastAsia"/>
                <w:kern w:val="0"/>
                <w:sz w:val="20"/>
                <w:szCs w:val="20"/>
              </w:rPr>
              <w:t>2010</w:t>
            </w:r>
            <w:r w:rsidRPr="005A60A1">
              <w:rPr>
                <w:rFonts w:ascii="宋体" w:eastAsia="宋体" w:hAnsi="宋体" w:cs="宋体" w:hint="eastAsia"/>
                <w:kern w:val="0"/>
                <w:sz w:val="20"/>
                <w:szCs w:val="20"/>
              </w:rPr>
              <w:t>﹞</w:t>
            </w:r>
            <w:r w:rsidRPr="005A60A1">
              <w:rPr>
                <w:rFonts w:ascii="仿宋_GB2312" w:eastAsia="仿宋_GB2312" w:hAnsi="宋体" w:cs="宋体" w:hint="eastAsia"/>
                <w:kern w:val="0"/>
                <w:sz w:val="20"/>
                <w:szCs w:val="20"/>
              </w:rPr>
              <w:t>2320号）</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双方协商约定</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 xml:space="preserve">　</w:t>
            </w:r>
          </w:p>
        </w:tc>
      </w:tr>
      <w:tr w:rsidR="006E0F7A" w:rsidRPr="005A60A1" w:rsidTr="00F56FA1">
        <w:trPr>
          <w:trHeight w:val="75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14</w:t>
            </w:r>
          </w:p>
        </w:tc>
        <w:tc>
          <w:tcPr>
            <w:tcW w:w="13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rPr>
                <w:rFonts w:ascii="仿宋_GB2312" w:eastAsia="仿宋_GB2312" w:hAnsi="宋体" w:cs="宋体"/>
                <w:kern w:val="0"/>
                <w:sz w:val="18"/>
                <w:szCs w:val="18"/>
              </w:rPr>
            </w:pPr>
            <w:r w:rsidRPr="005A60A1">
              <w:rPr>
                <w:rFonts w:ascii="仿宋_GB2312" w:eastAsia="仿宋_GB2312" w:hAnsi="宋体" w:cs="宋体" w:hint="eastAsia"/>
                <w:kern w:val="0"/>
                <w:sz w:val="18"/>
                <w:szCs w:val="18"/>
              </w:rPr>
              <w:t>市住房和城乡规划建设局</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建设项目选址意见书核发</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现状地形图</w:t>
            </w:r>
          </w:p>
        </w:tc>
        <w:tc>
          <w:tcPr>
            <w:tcW w:w="36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《河南省实施〈中华人民共和国城乡规划法〉办法》第三十六条。</w:t>
            </w:r>
          </w:p>
        </w:tc>
        <w:tc>
          <w:tcPr>
            <w:tcW w:w="132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合同约定</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合同约定</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 xml:space="preserve">　</w:t>
            </w:r>
          </w:p>
        </w:tc>
      </w:tr>
      <w:tr w:rsidR="006E0F7A" w:rsidRPr="005A60A1" w:rsidTr="00F56FA1">
        <w:trPr>
          <w:trHeight w:val="97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15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18"/>
                <w:szCs w:val="18"/>
              </w:rPr>
            </w:pPr>
            <w:r w:rsidRPr="005A60A1">
              <w:rPr>
                <w:rFonts w:ascii="仿宋_GB2312" w:eastAsia="仿宋_GB2312" w:hAnsi="宋体" w:cs="宋体" w:hint="eastAsia"/>
                <w:kern w:val="0"/>
                <w:sz w:val="18"/>
                <w:szCs w:val="18"/>
              </w:rPr>
              <w:t>市住房和城乡规划建设局</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建设用地规划许可</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现状地形图</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《河南省实施〈中华人民共和国城乡规划法〉办法》第三十九条、第四十条。</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合同约定</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合同约定</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 xml:space="preserve">　</w:t>
            </w:r>
          </w:p>
        </w:tc>
      </w:tr>
      <w:tr w:rsidR="006E0F7A" w:rsidRPr="005A60A1" w:rsidTr="00F56FA1">
        <w:trPr>
          <w:trHeight w:val="1031"/>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16</w:t>
            </w:r>
          </w:p>
        </w:tc>
        <w:tc>
          <w:tcPr>
            <w:tcW w:w="13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18"/>
                <w:szCs w:val="18"/>
              </w:rPr>
            </w:pPr>
            <w:r w:rsidRPr="005A60A1">
              <w:rPr>
                <w:rFonts w:ascii="仿宋_GB2312" w:eastAsia="仿宋_GB2312" w:hAnsi="宋体" w:cs="宋体" w:hint="eastAsia"/>
                <w:kern w:val="0"/>
                <w:sz w:val="18"/>
                <w:szCs w:val="18"/>
              </w:rPr>
              <w:t>市住房和城乡规划建设局</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建设工程规划许可</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建设工程设计方案</w:t>
            </w:r>
          </w:p>
        </w:tc>
        <w:tc>
          <w:tcPr>
            <w:tcW w:w="36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《河南省实施〈城乡规划法〉办法》第四十三条。</w:t>
            </w:r>
          </w:p>
        </w:tc>
        <w:tc>
          <w:tcPr>
            <w:tcW w:w="132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合同约定</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合同约定</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 xml:space="preserve">　</w:t>
            </w:r>
          </w:p>
        </w:tc>
      </w:tr>
      <w:tr w:rsidR="006E0F7A" w:rsidRPr="005A60A1" w:rsidTr="00F56FA1">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lastRenderedPageBreak/>
              <w:t>17</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18"/>
                <w:szCs w:val="18"/>
              </w:rPr>
            </w:pPr>
            <w:r w:rsidRPr="005A60A1">
              <w:rPr>
                <w:rFonts w:ascii="仿宋_GB2312" w:eastAsia="仿宋_GB2312" w:hAnsi="宋体" w:cs="宋体" w:hint="eastAsia"/>
                <w:kern w:val="0"/>
                <w:sz w:val="18"/>
                <w:szCs w:val="18"/>
              </w:rPr>
              <w:t>市住房和城乡规划建设局</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乡村建设规划许可</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建设工程设计方案</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《河南省实施〈城乡规划法〉办法》第四十六条。</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合同约定</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合同约定</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 xml:space="preserve">　</w:t>
            </w:r>
          </w:p>
        </w:tc>
      </w:tr>
      <w:tr w:rsidR="006E0F7A" w:rsidRPr="005A60A1" w:rsidTr="00F56FA1">
        <w:trPr>
          <w:trHeight w:val="5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18</w:t>
            </w:r>
          </w:p>
        </w:tc>
        <w:tc>
          <w:tcPr>
            <w:tcW w:w="13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18"/>
                <w:szCs w:val="18"/>
              </w:rPr>
            </w:pPr>
            <w:r w:rsidRPr="005A60A1">
              <w:rPr>
                <w:rFonts w:ascii="仿宋_GB2312" w:eastAsia="仿宋_GB2312" w:hAnsi="宋体" w:cs="宋体" w:hint="eastAsia"/>
                <w:kern w:val="0"/>
                <w:sz w:val="18"/>
                <w:szCs w:val="18"/>
              </w:rPr>
              <w:t>市住房和城乡规划建设局</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施工许可</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施工图设计文件审查</w:t>
            </w:r>
          </w:p>
        </w:tc>
        <w:tc>
          <w:tcPr>
            <w:tcW w:w="36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《建筑工程施工许可管理办法》第四条</w:t>
            </w:r>
          </w:p>
        </w:tc>
        <w:tc>
          <w:tcPr>
            <w:tcW w:w="132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合同约定</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合同约定</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 xml:space="preserve">　</w:t>
            </w:r>
          </w:p>
        </w:tc>
      </w:tr>
      <w:tr w:rsidR="006E0F7A" w:rsidRPr="005A60A1" w:rsidTr="00F56FA1">
        <w:trPr>
          <w:trHeight w:val="5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19</w:t>
            </w:r>
          </w:p>
        </w:tc>
        <w:tc>
          <w:tcPr>
            <w:tcW w:w="13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18"/>
                <w:szCs w:val="18"/>
              </w:rPr>
            </w:pPr>
            <w:r w:rsidRPr="005A60A1">
              <w:rPr>
                <w:rFonts w:ascii="仿宋_GB2312" w:eastAsia="仿宋_GB2312" w:hAnsi="宋体" w:cs="宋体" w:hint="eastAsia"/>
                <w:kern w:val="0"/>
                <w:sz w:val="18"/>
                <w:szCs w:val="18"/>
              </w:rPr>
              <w:t>市住房和城乡规划建设局</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向城市排水管道加压、排放污水、废水许可</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排水水质、水量检测</w:t>
            </w:r>
          </w:p>
        </w:tc>
        <w:tc>
          <w:tcPr>
            <w:tcW w:w="36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《城市排水许可办法》（中华人民共和国建设部令 第152号）第十七条。</w:t>
            </w:r>
          </w:p>
        </w:tc>
        <w:tc>
          <w:tcPr>
            <w:tcW w:w="132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合同约定</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合同约定</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 xml:space="preserve">　</w:t>
            </w:r>
          </w:p>
        </w:tc>
      </w:tr>
      <w:tr w:rsidR="006E0F7A" w:rsidRPr="005A60A1" w:rsidTr="00F56FA1">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20</w:t>
            </w:r>
          </w:p>
        </w:tc>
        <w:tc>
          <w:tcPr>
            <w:tcW w:w="13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市农业机械管理局　</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拖拉机联合收割机登记、检验　</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对拖拉机、联合收割机进行安全检验并出具检验报告</w:t>
            </w:r>
          </w:p>
        </w:tc>
        <w:tc>
          <w:tcPr>
            <w:tcW w:w="36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《农业机械安全监督管理条例》〔国务院令第563号〕第三十条。</w:t>
            </w:r>
          </w:p>
        </w:tc>
        <w:tc>
          <w:tcPr>
            <w:tcW w:w="132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市场调节价</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当日</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 xml:space="preserve">　</w:t>
            </w:r>
          </w:p>
        </w:tc>
      </w:tr>
      <w:tr w:rsidR="006E0F7A" w:rsidRPr="005A60A1" w:rsidTr="00F56FA1">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21</w:t>
            </w:r>
          </w:p>
        </w:tc>
        <w:tc>
          <w:tcPr>
            <w:tcW w:w="13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市农业机械管理局　</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拖拉机、联合收割机驾驶证的核发　</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驾驶员身体条件检查　</w:t>
            </w:r>
          </w:p>
        </w:tc>
        <w:tc>
          <w:tcPr>
            <w:tcW w:w="36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《拖拉机驾驶证申领和使用规定》（中华人民共和国农业部令第42号）第十二条。</w:t>
            </w:r>
          </w:p>
        </w:tc>
        <w:tc>
          <w:tcPr>
            <w:tcW w:w="132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市场调节价</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当日</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 xml:space="preserve">　</w:t>
            </w:r>
          </w:p>
        </w:tc>
      </w:tr>
      <w:tr w:rsidR="006E0F7A" w:rsidRPr="005A60A1" w:rsidTr="00F56FA1">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22</w:t>
            </w:r>
          </w:p>
        </w:tc>
        <w:tc>
          <w:tcPr>
            <w:tcW w:w="13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市农业机械管理局　</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拖拉机、联合收割机驾驶证审验　</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驾驶员身体条件检查</w:t>
            </w:r>
          </w:p>
        </w:tc>
        <w:tc>
          <w:tcPr>
            <w:tcW w:w="36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《拖拉机驾驶证申领和使用规定》〔中华人民共和国农业部令第42号〕；</w:t>
            </w:r>
            <w:r w:rsidRPr="005A60A1">
              <w:rPr>
                <w:rFonts w:ascii="仿宋_GB2312" w:eastAsia="仿宋_GB2312" w:hAnsi="宋体" w:cs="宋体" w:hint="eastAsia"/>
                <w:kern w:val="0"/>
                <w:sz w:val="20"/>
                <w:szCs w:val="20"/>
              </w:rPr>
              <w:br/>
              <w:t xml:space="preserve">    《拖拉机驾驶证申领和使用规定》第三十四条。</w:t>
            </w:r>
          </w:p>
        </w:tc>
        <w:tc>
          <w:tcPr>
            <w:tcW w:w="132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市场调节价</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当日</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 xml:space="preserve">　</w:t>
            </w:r>
          </w:p>
        </w:tc>
      </w:tr>
      <w:tr w:rsidR="006E0F7A" w:rsidRPr="005A60A1" w:rsidTr="00F56FA1">
        <w:trPr>
          <w:trHeight w:val="12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23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市农业机械管理局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拖拉机、联合收割机驾驶人初次申领、增驾发证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拖拉机、联合收割机驾驶员培训　</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《农业机械安全监督管理条例》〔国务院令第563号〕第二十二条；</w:t>
            </w:r>
            <w:r w:rsidRPr="005A60A1">
              <w:rPr>
                <w:rFonts w:ascii="仿宋_GB2312" w:eastAsia="仿宋_GB2312" w:hAnsi="宋体" w:cs="宋体" w:hint="eastAsia"/>
                <w:kern w:val="0"/>
                <w:sz w:val="20"/>
                <w:szCs w:val="20"/>
              </w:rPr>
              <w:br/>
              <w:t xml:space="preserve">    《中华人民共和国国道路交通安全法》(2003年10月全国人大常委会通过）第二十条。</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市场调节价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双方协商约定</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 xml:space="preserve">　</w:t>
            </w:r>
          </w:p>
        </w:tc>
      </w:tr>
      <w:tr w:rsidR="006E0F7A" w:rsidRPr="005A60A1" w:rsidTr="00F56FA1">
        <w:trPr>
          <w:trHeight w:val="12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24</w:t>
            </w:r>
          </w:p>
        </w:tc>
        <w:tc>
          <w:tcPr>
            <w:tcW w:w="13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市卫生和计划生育委员会</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公共场所卫生许可</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公共场所卫生检测或者评价报告</w:t>
            </w:r>
          </w:p>
        </w:tc>
        <w:tc>
          <w:tcPr>
            <w:tcW w:w="36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《公共场所卫生管理条例实施细则》第二十三条。</w:t>
            </w:r>
          </w:p>
        </w:tc>
        <w:tc>
          <w:tcPr>
            <w:tcW w:w="132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市场调节价</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双方协商约定</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 xml:space="preserve">　</w:t>
            </w:r>
          </w:p>
        </w:tc>
      </w:tr>
      <w:tr w:rsidR="006E0F7A" w:rsidRPr="005A60A1" w:rsidTr="00F56FA1">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lastRenderedPageBreak/>
              <w:t>25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市卫生和计划生育委员会</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生活饮用水卫生</w:t>
            </w:r>
            <w:r w:rsidRPr="005A60A1">
              <w:rPr>
                <w:rFonts w:ascii="仿宋_GB2312" w:eastAsia="仿宋_GB2312" w:hAnsi="宋体" w:cs="宋体" w:hint="eastAsia"/>
                <w:kern w:val="0"/>
                <w:sz w:val="20"/>
                <w:szCs w:val="20"/>
              </w:rPr>
              <w:br/>
              <w:t>许可</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生活饮用水检测报告</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《生活饮用水卫生监督管理办法》第十条。</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市场调节价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双方协商约定</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 xml:space="preserve">　</w:t>
            </w:r>
          </w:p>
        </w:tc>
      </w:tr>
      <w:tr w:rsidR="006E0F7A" w:rsidRPr="005A60A1" w:rsidTr="00F56FA1">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26</w:t>
            </w:r>
          </w:p>
        </w:tc>
        <w:tc>
          <w:tcPr>
            <w:tcW w:w="13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市卫生和计划生育委员会</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开展X射线影像诊断工作许可</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编制放射卫生防护检测评价报告</w:t>
            </w:r>
          </w:p>
        </w:tc>
        <w:tc>
          <w:tcPr>
            <w:tcW w:w="36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《放射诊疗管理规定》（中华人民共和国卫生部令第46号）第十三条。</w:t>
            </w:r>
          </w:p>
        </w:tc>
        <w:tc>
          <w:tcPr>
            <w:tcW w:w="132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市场调节价</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双方协商约定</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 xml:space="preserve">　</w:t>
            </w:r>
          </w:p>
        </w:tc>
      </w:tr>
      <w:tr w:rsidR="006E0F7A" w:rsidRPr="005A60A1" w:rsidTr="00F56FA1">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27</w:t>
            </w:r>
          </w:p>
        </w:tc>
        <w:tc>
          <w:tcPr>
            <w:tcW w:w="13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市国土资源局</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临时使用国有土地或者农民集体所有的土地的审批</w:t>
            </w:r>
          </w:p>
        </w:tc>
        <w:tc>
          <w:tcPr>
            <w:tcW w:w="184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编制土地复垦方案</w:t>
            </w:r>
          </w:p>
        </w:tc>
        <w:tc>
          <w:tcPr>
            <w:tcW w:w="360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 xml:space="preserve">    《中华人民共和国土地管理法》第五十七条；</w:t>
            </w:r>
            <w:r w:rsidRPr="005A60A1">
              <w:rPr>
                <w:rFonts w:ascii="仿宋_GB2312" w:eastAsia="仿宋_GB2312" w:hAnsi="宋体" w:cs="宋体" w:hint="eastAsia"/>
                <w:kern w:val="0"/>
                <w:sz w:val="20"/>
                <w:szCs w:val="20"/>
              </w:rPr>
              <w:br/>
              <w:t xml:space="preserve">    《中华人民共和国土地管理法实施条例》第二十八条。</w:t>
            </w:r>
          </w:p>
        </w:tc>
        <w:tc>
          <w:tcPr>
            <w:tcW w:w="132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双方协商约定</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双方协商约定</w:t>
            </w:r>
          </w:p>
        </w:tc>
        <w:tc>
          <w:tcPr>
            <w:tcW w:w="10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center"/>
              <w:rPr>
                <w:rFonts w:ascii="仿宋_GB2312" w:eastAsia="仿宋_GB2312" w:hAnsi="宋体" w:cs="宋体"/>
                <w:kern w:val="0"/>
                <w:sz w:val="20"/>
                <w:szCs w:val="20"/>
              </w:rPr>
            </w:pPr>
            <w:r w:rsidRPr="005A60A1">
              <w:rPr>
                <w:rFonts w:ascii="仿宋_GB2312" w:eastAsia="仿宋_GB2312" w:hAnsi="宋体" w:cs="宋体" w:hint="eastAsia"/>
                <w:kern w:val="0"/>
                <w:sz w:val="20"/>
                <w:szCs w:val="20"/>
              </w:rPr>
              <w:t>否</w:t>
            </w:r>
          </w:p>
        </w:tc>
        <w:tc>
          <w:tcPr>
            <w:tcW w:w="1780" w:type="dxa"/>
            <w:tcBorders>
              <w:top w:val="nil"/>
              <w:left w:val="nil"/>
              <w:bottom w:val="single" w:sz="4" w:space="0" w:color="auto"/>
              <w:right w:val="single" w:sz="4" w:space="0" w:color="auto"/>
            </w:tcBorders>
            <w:shd w:val="clear" w:color="auto" w:fill="auto"/>
            <w:vAlign w:val="center"/>
            <w:hideMark/>
          </w:tcPr>
          <w:p w:rsidR="006E0F7A" w:rsidRPr="005A60A1" w:rsidRDefault="006E0F7A" w:rsidP="00F56FA1">
            <w:pPr>
              <w:widowControl/>
              <w:jc w:val="left"/>
              <w:rPr>
                <w:rFonts w:ascii="仿宋_GB2312" w:eastAsia="仿宋_GB2312" w:hAnsi="宋体" w:cs="宋体"/>
                <w:kern w:val="0"/>
                <w:sz w:val="24"/>
                <w:szCs w:val="24"/>
              </w:rPr>
            </w:pPr>
            <w:r w:rsidRPr="005A60A1">
              <w:rPr>
                <w:rFonts w:ascii="仿宋_GB2312" w:eastAsia="仿宋_GB2312" w:hAnsi="宋体" w:cs="宋体" w:hint="eastAsia"/>
                <w:kern w:val="0"/>
                <w:sz w:val="24"/>
                <w:szCs w:val="24"/>
              </w:rPr>
              <w:t xml:space="preserve">　</w:t>
            </w:r>
          </w:p>
        </w:tc>
      </w:tr>
    </w:tbl>
    <w:p w:rsidR="00600B51" w:rsidRDefault="00600B51"/>
    <w:sectPr w:rsidR="00600B51" w:rsidSect="006E0F7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F7A"/>
    <w:rsid w:val="00600B51"/>
    <w:rsid w:val="006E0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F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F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435</Words>
  <Characters>2484</Characters>
  <Application>Microsoft Office Word</Application>
  <DocSecurity>0</DocSecurity>
  <Lines>20</Lines>
  <Paragraphs>5</Paragraphs>
  <ScaleCrop>false</ScaleCrop>
  <Company>Microsoft</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dc:creator>
  <cp:lastModifiedBy>zx</cp:lastModifiedBy>
  <cp:revision>1</cp:revision>
  <dcterms:created xsi:type="dcterms:W3CDTF">2019-11-19T07:18:00Z</dcterms:created>
  <dcterms:modified xsi:type="dcterms:W3CDTF">2019-11-19T07:18:00Z</dcterms:modified>
</cp:coreProperties>
</file>