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64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333333"/>
          <w:spacing w:val="0"/>
          <w:sz w:val="44"/>
          <w:szCs w:val="44"/>
          <w:lang w:eastAsia="zh-CN"/>
        </w:rPr>
      </w:pPr>
      <w:bookmarkStart w:id="0" w:name="_GoBack"/>
      <w:r>
        <w:rPr>
          <w:rStyle w:val="8"/>
          <w:rFonts w:hint="eastAsia" w:ascii="方正小标宋简体" w:hAnsi="方正小标宋简体" w:eastAsia="方正小标宋简体" w:cs="方正小标宋简体"/>
          <w:b w:val="0"/>
          <w:bCs/>
          <w:i w:val="0"/>
          <w:iCs w:val="0"/>
          <w:caps w:val="0"/>
          <w:color w:val="333333"/>
          <w:spacing w:val="0"/>
          <w:sz w:val="44"/>
          <w:szCs w:val="44"/>
          <w:shd w:val="clear" w:fill="FFFFFF"/>
        </w:rPr>
        <w:t>永城市公有产权村卫生室建设实施方案</w:t>
      </w:r>
      <w:r>
        <w:rPr>
          <w:rStyle w:val="8"/>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w:t>
      </w:r>
      <w:r>
        <w:rPr>
          <w:rStyle w:val="8"/>
          <w:rFonts w:hint="eastAsia" w:ascii="方正小标宋简体" w:hAnsi="方正小标宋简体" w:eastAsia="方正小标宋简体" w:cs="方正小标宋简体"/>
          <w:b w:val="0"/>
          <w:bCs/>
          <w:i w:val="0"/>
          <w:iCs w:val="0"/>
          <w:caps w:val="0"/>
          <w:color w:val="333333"/>
          <w:spacing w:val="0"/>
          <w:sz w:val="44"/>
          <w:szCs w:val="44"/>
          <w:shd w:val="clear" w:fill="FFFFFF"/>
          <w:lang w:val="en-US" w:eastAsia="zh-CN"/>
        </w:rPr>
        <w:t>征求意见稿</w:t>
      </w:r>
      <w:r>
        <w:rPr>
          <w:rStyle w:val="8"/>
          <w:rFonts w:hint="eastAsia" w:ascii="方正小标宋简体" w:hAnsi="方正小标宋简体" w:eastAsia="方正小标宋简体" w:cs="方正小标宋简体"/>
          <w:b w:val="0"/>
          <w:bCs/>
          <w:i w:val="0"/>
          <w:iCs w:val="0"/>
          <w:caps w:val="0"/>
          <w:color w:val="333333"/>
          <w:spacing w:val="0"/>
          <w:sz w:val="44"/>
          <w:szCs w:val="44"/>
          <w:shd w:val="clear" w:fill="FFFFFF"/>
          <w:lang w:eastAsia="zh-CN"/>
        </w:rPr>
        <w:t>）</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为进一步提升基层医疗卫生机构标准化水平和服务能力，满足城乡居民基本医疗卫生服务需求，结合我市实际，制定本方案。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i w:val="0"/>
          <w:iCs w:val="0"/>
          <w:caps w:val="0"/>
          <w:color w:val="333333"/>
          <w:spacing w:val="0"/>
          <w:sz w:val="32"/>
          <w:szCs w:val="32"/>
        </w:rPr>
      </w:pPr>
      <w:r>
        <w:rPr>
          <w:rStyle w:val="8"/>
          <w:rFonts w:hint="eastAsia" w:ascii="黑体" w:hAnsi="黑体" w:eastAsia="黑体" w:cs="黑体"/>
          <w:b w:val="0"/>
          <w:bCs/>
          <w:i w:val="0"/>
          <w:iCs w:val="0"/>
          <w:caps w:val="0"/>
          <w:color w:val="333333"/>
          <w:spacing w:val="0"/>
          <w:sz w:val="32"/>
          <w:szCs w:val="32"/>
          <w:shd w:val="clear" w:fill="FFFFFF"/>
        </w:rPr>
        <w:t>　　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以习近平新时代中国特色社会主义思想为指导，坚持把人民健康放在优先发展的战略地位，紧紧围绕“健康中原”重大战略部署，以完善农村卫生机构功能和提高服务能力为核心，按照“保基本、强基层，补短板、强弱项”的原则，全面推进基层医疗卫生机构标准化建设和服务能力建设，打造优质高效的基层医疗卫生服务体系，让广大人民群众享有公平可及、系统连续的基本医疗卫生服务，促进城乡医疗卫生资源均衡配置，推动我市卫生健康事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i w:val="0"/>
          <w:iCs w:val="0"/>
          <w:caps w:val="0"/>
          <w:color w:val="333333"/>
          <w:spacing w:val="0"/>
          <w:sz w:val="32"/>
          <w:szCs w:val="32"/>
        </w:rPr>
      </w:pPr>
      <w:r>
        <w:rPr>
          <w:rStyle w:val="8"/>
          <w:rFonts w:hint="eastAsia" w:ascii="黑体" w:hAnsi="黑体" w:eastAsia="黑体" w:cs="黑体"/>
          <w:b w:val="0"/>
          <w:bCs/>
          <w:i w:val="0"/>
          <w:iCs w:val="0"/>
          <w:caps w:val="0"/>
          <w:color w:val="333333"/>
          <w:spacing w:val="0"/>
          <w:sz w:val="32"/>
          <w:szCs w:val="32"/>
          <w:shd w:val="clear" w:fill="FFFFFF"/>
        </w:rPr>
        <w:t>　　二、目标任务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按照“布局合理、方便村民、便于管理”原则，将全市行政村卫生室建成为政府举办、集体所有、村医使用的公有产权标准化村卫生室，2024年5月31日前，全市所有行政村基本建成一所设置规范、承担公共服务和常见病诊疗服务等工作的标准化公有产权村卫生室，公有产权村卫生室比例达到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黑体" w:hAnsi="黑体" w:eastAsia="黑体" w:cs="黑体"/>
          <w:b w:val="0"/>
          <w:bCs/>
          <w:i w:val="0"/>
          <w:iCs w:val="0"/>
          <w:caps w:val="0"/>
          <w:color w:val="333333"/>
          <w:spacing w:val="0"/>
          <w:sz w:val="32"/>
          <w:szCs w:val="32"/>
          <w:shd w:val="clear" w:fill="FFFFFF"/>
        </w:rPr>
      </w:pPr>
      <w:r>
        <w:rPr>
          <w:rStyle w:val="8"/>
          <w:rFonts w:hint="eastAsia" w:ascii="黑体" w:hAnsi="黑体" w:eastAsia="黑体" w:cs="黑体"/>
          <w:b w:val="0"/>
          <w:bCs/>
          <w:i w:val="0"/>
          <w:iCs w:val="0"/>
          <w:caps w:val="0"/>
          <w:color w:val="333333"/>
          <w:spacing w:val="0"/>
          <w:sz w:val="32"/>
          <w:szCs w:val="32"/>
          <w:shd w:val="clear" w:fill="FFFFFF"/>
        </w:rPr>
        <w:t>　　三、建设内容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（一）建设标准。</w:t>
      </w:r>
      <w:r>
        <w:rPr>
          <w:rFonts w:hint="eastAsia" w:ascii="仿宋" w:hAnsi="仿宋" w:eastAsia="仿宋" w:cs="仿宋"/>
          <w:i w:val="0"/>
          <w:iCs w:val="0"/>
          <w:caps w:val="0"/>
          <w:color w:val="333333"/>
          <w:spacing w:val="0"/>
          <w:sz w:val="32"/>
          <w:szCs w:val="32"/>
          <w:shd w:val="clear" w:fill="FFFFFF"/>
        </w:rPr>
        <w:t>人口在1500人以下的行政村，卫生室占地面积不少于200平方米，业务用房建筑面积不少于80平方米；1500人以上的行政村，卫生室占地面积不少于300平方米，业务用房建筑面积不少于100平方米；人口在3000人以上的行政村，卫生室占地面积不少于350平方米，业务用房面积不少于120平方米；人口较少或面积较小的行政村，可与相邻行政村联合设置村卫生室。村卫生室规划设计结构合理、方便实用，诊断室、诊疗室、观察室、药房、免疫规划室、健康教育室等六室独立设置，达到省定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（二）权属性质。</w:t>
      </w:r>
      <w:r>
        <w:rPr>
          <w:rFonts w:hint="eastAsia" w:ascii="仿宋" w:hAnsi="仿宋" w:eastAsia="仿宋" w:cs="仿宋"/>
          <w:i w:val="0"/>
          <w:iCs w:val="0"/>
          <w:caps w:val="0"/>
          <w:color w:val="333333"/>
          <w:spacing w:val="0"/>
          <w:sz w:val="32"/>
          <w:szCs w:val="32"/>
          <w:shd w:val="clear" w:fill="FFFFFF"/>
        </w:rPr>
        <w:t>村卫生室建设用地或调剂房间由行政村集体无偿提供，卫生室建成后产权归村集体所有，不得以任何形式、任何理由挤占、挪用或出租。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（三）村医配备。</w:t>
      </w:r>
      <w:r>
        <w:rPr>
          <w:rFonts w:hint="eastAsia" w:ascii="仿宋" w:hAnsi="仿宋" w:eastAsia="仿宋" w:cs="仿宋"/>
          <w:i w:val="0"/>
          <w:iCs w:val="0"/>
          <w:caps w:val="0"/>
          <w:color w:val="333333"/>
          <w:spacing w:val="0"/>
          <w:sz w:val="32"/>
          <w:szCs w:val="32"/>
          <w:shd w:val="clear" w:fill="FFFFFF"/>
        </w:rPr>
        <w:t>每个村卫生室至少有一名合格的乡村医生，每名乡村医生必须具有乡村医生或执业助理医师以上资格，有条件的村卫生室，可以配备具有相应职业技术资格的护理人员或其他卫生技术人员。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黑体" w:hAnsi="黑体" w:eastAsia="黑体" w:cs="黑体"/>
          <w:b w:val="0"/>
          <w:bCs/>
          <w:i w:val="0"/>
          <w:iCs w:val="0"/>
          <w:caps w:val="0"/>
          <w:color w:val="333333"/>
          <w:spacing w:val="0"/>
          <w:sz w:val="32"/>
          <w:szCs w:val="32"/>
          <w:shd w:val="clear" w:fill="FFFFFF"/>
        </w:rPr>
      </w:pPr>
      <w:r>
        <w:rPr>
          <w:rStyle w:val="8"/>
          <w:rFonts w:hint="eastAsia" w:ascii="黑体" w:hAnsi="黑体" w:eastAsia="黑体" w:cs="黑体"/>
          <w:b w:val="0"/>
          <w:bCs/>
          <w:i w:val="0"/>
          <w:iCs w:val="0"/>
          <w:caps w:val="0"/>
          <w:color w:val="333333"/>
          <w:spacing w:val="0"/>
          <w:sz w:val="32"/>
          <w:szCs w:val="32"/>
          <w:shd w:val="clear" w:fill="FFFFFF"/>
        </w:rPr>
        <w:t>　　四、实施办法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（一）实施原则。</w:t>
      </w:r>
      <w:r>
        <w:rPr>
          <w:rFonts w:hint="eastAsia" w:ascii="仿宋" w:hAnsi="仿宋" w:eastAsia="仿宋" w:cs="仿宋"/>
          <w:i w:val="0"/>
          <w:iCs w:val="0"/>
          <w:caps w:val="0"/>
          <w:color w:val="333333"/>
          <w:spacing w:val="0"/>
          <w:sz w:val="32"/>
          <w:szCs w:val="32"/>
          <w:shd w:val="clear" w:fill="FFFFFF"/>
        </w:rPr>
        <w:t>按照“政府主导、产权明晰、科学规划、注重实效”的原则，公有产权村卫生室建设由乡镇政府（街道办事处）主导，建设方式采取评定、调剂、改建、回购、新建等方式，鼓励社会力量捐助。建设完成后，由乡镇政府（街道办事处）进行初步验收，上报市公有产权村卫生室建设工作领导小组办公室后统一组织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　　（二）实施方式。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1.评定。经国家、省财政拨款投资进行改（扩）建后，且达到建设标准的村卫生室，由村卫生室所在村委会及乡镇政府（街道办事处）出具证明材料（附件2和村卫生室内外环境照片）后可将卫生室评定为公有制。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调剂。充分利用行政村原有的公有性质闲置房屋，如原小学、原村办企业等，无偿调剂给村卫生室使用，实现卫生室土地、房屋双公有。房屋调剂后，可根据实际适当修整以满足日常工作需求，避免过度装修、豪华装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3.改建。利用现有行政村多余的房屋，能够满足六室独立设置条件的，通过改建方式完成。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4.回购或新建。原有村卫生室房屋为个人投资建设，独立设置且达到标准化要求的，可通过回购方式完成；对确不具备以上创建条件的村，经所在乡镇政府（街道办事处）研究后重新选址新建。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　　（三）实施步骤。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宣传动员阶段（2023年7月）。通过多种形式，广泛宣传村卫生室建设有关政策，各乡镇政府（街道办事处）建立工作专班，明确责任人，统筹开展公有产权村卫生室建设工作，逐村制定工作方案，建立工作台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2.分批推进阶段（2023年8月—2024年5月）。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1）评定。前期经国家、省财政拨款投资进行改（扩）建的，且达到建设标准的村卫生室，按照村卫生室公有制工作要求重新进行评定，符合条件的由其所在的村、乡镇卫生院、乡镇政府（街道办事处）提供佐证材料评定，上报市公有产权村卫生室建设工作领导小组。2023年8月底前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（2）调剂。对有村室闲置房屋、废弃学校、村办企业等可调剂改建为村卫生室的行政村，由市财政出资按照《河南省村卫生室基本标准》改建修整。2023年12月底前完成。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3）回购或新建。原有村卫生室房屋为个人投资建设、独立设置且达到《河南省村卫生室基本标准》的，通过回购方式完成；不具备公有产权村卫生室的行政村，由所在乡镇政府（街道办事处）利用村公共用地重新选址投资新建。选择回购或新建的，必须按照“一村一策、一事一议”原则，报至市卫生健康委审核，且经市委、市政府批准后方可实施。2024年5月31日前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3.总结提升阶段（2024年6月后长期坚持）。总结经验做法，进一步完善有关政策，完成公有产权村卫生室建设工作任务，织牢农村医疗服务网底。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8"/>
          <w:rFonts w:hint="eastAsia" w:ascii="黑体" w:hAnsi="黑体" w:eastAsia="黑体" w:cs="黑体"/>
          <w:b w:val="0"/>
          <w:bCs/>
          <w:i w:val="0"/>
          <w:iCs w:val="0"/>
          <w:caps w:val="0"/>
          <w:color w:val="333333"/>
          <w:spacing w:val="0"/>
          <w:sz w:val="32"/>
          <w:szCs w:val="32"/>
          <w:shd w:val="clear" w:fill="FFFFFF"/>
        </w:rPr>
      </w:pPr>
      <w:r>
        <w:rPr>
          <w:rStyle w:val="8"/>
          <w:rFonts w:hint="eastAsia" w:ascii="黑体" w:hAnsi="黑体" w:eastAsia="黑体" w:cs="黑体"/>
          <w:b w:val="0"/>
          <w:bCs/>
          <w:i w:val="0"/>
          <w:iCs w:val="0"/>
          <w:caps w:val="0"/>
          <w:color w:val="333333"/>
          <w:spacing w:val="0"/>
          <w:sz w:val="32"/>
          <w:szCs w:val="32"/>
          <w:shd w:val="clear" w:fill="FFFFFF"/>
        </w:rPr>
        <w:t>　　五、保障措施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（一）加强领导。</w:t>
      </w:r>
      <w:r>
        <w:rPr>
          <w:rFonts w:hint="eastAsia" w:ascii="仿宋" w:hAnsi="仿宋" w:eastAsia="仿宋" w:cs="仿宋"/>
          <w:i w:val="0"/>
          <w:iCs w:val="0"/>
          <w:caps w:val="0"/>
          <w:color w:val="333333"/>
          <w:spacing w:val="0"/>
          <w:sz w:val="32"/>
          <w:szCs w:val="32"/>
          <w:shd w:val="clear" w:fill="FFFFFF"/>
        </w:rPr>
        <w:t>成立由分管副市长任组长的永城市公有产权村卫生室建设工作领导小组，领导小组下设办公室，办公室设在市卫生健康委，负责统筹推进落实公有产权村卫生室建设相关政策，确保公有产权村卫生室建设工作统筹有力、规范有序、运行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（二）强化宣传。</w:t>
      </w:r>
      <w:r>
        <w:rPr>
          <w:rFonts w:hint="eastAsia" w:ascii="仿宋" w:hAnsi="仿宋" w:eastAsia="仿宋" w:cs="仿宋"/>
          <w:i w:val="0"/>
          <w:iCs w:val="0"/>
          <w:caps w:val="0"/>
          <w:color w:val="333333"/>
          <w:spacing w:val="0"/>
          <w:sz w:val="32"/>
          <w:szCs w:val="32"/>
          <w:shd w:val="clear" w:fill="FFFFFF"/>
        </w:rPr>
        <w:t>各成员单位要通过多种形式，广泛宣传改善农村医疗卫生条件的重要性，营造公有产权村卫生室建设工作的浓厚氛围，形成政府重视、全社会关心支持的良好局面。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（三）严格督导。</w:t>
      </w:r>
      <w:r>
        <w:rPr>
          <w:rFonts w:hint="eastAsia" w:ascii="仿宋" w:hAnsi="仿宋" w:eastAsia="仿宋" w:cs="仿宋"/>
          <w:i w:val="0"/>
          <w:iCs w:val="0"/>
          <w:caps w:val="0"/>
          <w:color w:val="333333"/>
          <w:spacing w:val="0"/>
          <w:sz w:val="32"/>
          <w:szCs w:val="32"/>
          <w:shd w:val="clear" w:fill="FFFFFF"/>
        </w:rPr>
        <w:t>各乡镇政府（街道办事处）要切实履行主体责任，严把时间节点，确保高质高效如期完成任务。领导小组办公室将定期不定期督导检查公有产权村卫生室建设情况，对工作不力、进展缓慢的予以全市通报。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楷体" w:hAnsi="楷体" w:eastAsia="楷体" w:cs="楷体"/>
          <w:i w:val="0"/>
          <w:iCs w:val="0"/>
          <w:caps w:val="0"/>
          <w:color w:val="333333"/>
          <w:spacing w:val="0"/>
          <w:sz w:val="32"/>
          <w:szCs w:val="32"/>
          <w:shd w:val="clear" w:fill="FFFFFF"/>
        </w:rPr>
        <w:t>　　（四）部门联动。</w:t>
      </w:r>
      <w:r>
        <w:rPr>
          <w:rFonts w:hint="eastAsia" w:ascii="仿宋" w:hAnsi="仿宋" w:eastAsia="仿宋" w:cs="仿宋"/>
          <w:i w:val="0"/>
          <w:iCs w:val="0"/>
          <w:caps w:val="0"/>
          <w:color w:val="333333"/>
          <w:spacing w:val="0"/>
          <w:sz w:val="32"/>
          <w:szCs w:val="32"/>
          <w:shd w:val="clear" w:fill="FFFFFF"/>
        </w:rPr>
        <w:t>各相关部门要根据工作职能，全力配合各乡镇政府（街道办事处）做好公有产权村卫生室建设工作。市财政局负责审核、评估及资金预算；市公共资源交易中心负责配合完善招投标手续；市自然资源和规划局负责规划土地使用及村卫生室产权证办理；市卫生健康委负责规范指导，并联合市财政局做好验收工作。</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z w:val="32"/>
          <w:szCs w:val="32"/>
          <w:lang w:val="en-US" w:eastAsia="zh-CN"/>
        </w:rPr>
        <w:t xml:space="preserve">    附件： </w:t>
      </w:r>
      <w:r>
        <w:rPr>
          <w:rFonts w:hint="eastAsia" w:ascii="仿宋" w:hAnsi="仿宋" w:eastAsia="仿宋" w:cs="仿宋"/>
          <w:spacing w:val="-11"/>
          <w:sz w:val="32"/>
          <w:szCs w:val="32"/>
          <w:lang w:val="en-US" w:eastAsia="zh-CN"/>
        </w:rPr>
        <w:t>1.永城市公有产权村卫生室建设工作领导小组成员名单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788" w:firstLineChars="600"/>
        <w:jc w:val="left"/>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u w:val="none"/>
          <w:lang w:val="en-US" w:eastAsia="zh-CN"/>
        </w:rPr>
        <w:t>2.</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lang w:val="en-US" w:eastAsia="zh-CN"/>
        </w:rPr>
        <w:t>镇（乡、街道）</w:t>
      </w:r>
      <w:r>
        <w:rPr>
          <w:rFonts w:hint="eastAsia" w:ascii="仿宋" w:hAnsi="仿宋" w:eastAsia="仿宋" w:cs="仿宋"/>
          <w:spacing w:val="-11"/>
          <w:sz w:val="32"/>
          <w:szCs w:val="32"/>
          <w:u w:val="single"/>
          <w:lang w:val="en-US" w:eastAsia="zh-CN"/>
        </w:rPr>
        <w:t xml:space="preserve">     </w:t>
      </w:r>
      <w:r>
        <w:rPr>
          <w:rFonts w:hint="eastAsia" w:ascii="仿宋" w:hAnsi="仿宋" w:eastAsia="仿宋" w:cs="仿宋"/>
          <w:spacing w:val="-11"/>
          <w:sz w:val="32"/>
          <w:szCs w:val="32"/>
          <w:lang w:val="en-US" w:eastAsia="zh-CN"/>
        </w:rPr>
        <w:t>村卫生室产权公有制证明</w:t>
      </w:r>
    </w:p>
    <w:p>
      <w:pPr>
        <w:pStyle w:val="5"/>
        <w:rPr>
          <w:rFonts w:hint="eastAsia" w:ascii="仿宋" w:hAnsi="仿宋" w:eastAsia="仿宋" w:cs="仿宋"/>
          <w:sz w:val="32"/>
          <w:szCs w:val="32"/>
          <w:lang w:val="en-US" w:eastAsia="zh-CN"/>
        </w:rPr>
      </w:pPr>
      <w:r>
        <w:rPr>
          <w:rFonts w:hint="eastAsia" w:ascii="仿宋" w:hAnsi="仿宋" w:eastAsia="仿宋" w:cs="仿宋"/>
          <w:spacing w:val="-11"/>
          <w:sz w:val="32"/>
          <w:szCs w:val="32"/>
          <w:lang w:val="en-US" w:eastAsia="zh-CN"/>
        </w:rPr>
        <w:t xml:space="preserve">          3.河南省村卫生室基本标准</w:t>
      </w:r>
    </w:p>
    <w:p>
      <w:pPr>
        <w:pStyle w:val="5"/>
        <w:numPr>
          <w:ilvl w:val="0"/>
          <w:numId w:val="0"/>
        </w:numPr>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1600" w:left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附件1：</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永城市公有产权村卫生室建设领导小组</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default"/>
          <w:lang w:val="en-US" w:eastAsia="zh-CN"/>
        </w:rPr>
        <w:t>组  长：徐永超</w:t>
      </w:r>
      <w:r>
        <w:rPr>
          <w:rFonts w:hint="eastAsia"/>
          <w:lang w:val="en-US" w:eastAsia="zh-CN"/>
        </w:rPr>
        <w:t>（</w:t>
      </w:r>
      <w:r>
        <w:rPr>
          <w:rFonts w:hint="default"/>
          <w:lang w:val="en-US" w:eastAsia="zh-CN"/>
        </w:rPr>
        <w:t>副市长</w:t>
      </w:r>
      <w:r>
        <w:rPr>
          <w:rFonts w:hint="eastAsia"/>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default"/>
          <w:lang w:val="en-US" w:eastAsia="zh-CN"/>
        </w:rPr>
        <w:t>副组长：夏明格</w:t>
      </w:r>
      <w:r>
        <w:rPr>
          <w:rFonts w:hint="eastAsia"/>
          <w:lang w:val="en-US" w:eastAsia="zh-CN"/>
        </w:rPr>
        <w:t>（</w:t>
      </w:r>
      <w:r>
        <w:rPr>
          <w:rFonts w:hint="default"/>
          <w:lang w:val="en-US" w:eastAsia="zh-CN"/>
        </w:rPr>
        <w:t>市政府办公室副主任</w:t>
      </w:r>
      <w:r>
        <w:rPr>
          <w:rFonts w:hint="eastAsia"/>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left="3195" w:leftChars="912" w:hanging="1280" w:hangingChars="400"/>
        <w:textAlignment w:val="auto"/>
        <w:rPr>
          <w:rFonts w:hint="default"/>
          <w:lang w:val="en-US" w:eastAsia="zh-CN"/>
        </w:rPr>
      </w:pPr>
      <w:r>
        <w:rPr>
          <w:rFonts w:hint="default"/>
          <w:lang w:val="en-US" w:eastAsia="zh-CN"/>
        </w:rPr>
        <w:t>陈传伟</w:t>
      </w:r>
      <w:r>
        <w:rPr>
          <w:rFonts w:hint="eastAsia"/>
          <w:lang w:val="en-US" w:eastAsia="zh-CN"/>
        </w:rPr>
        <w:t>（</w:t>
      </w:r>
      <w:r>
        <w:rPr>
          <w:rFonts w:hint="default"/>
          <w:lang w:val="en-US" w:eastAsia="zh-CN"/>
        </w:rPr>
        <w:t>市卫生健康委党组书记、</w:t>
      </w:r>
      <w:r>
        <w:rPr>
          <w:rFonts w:hint="eastAsia"/>
          <w:lang w:val="en-US" w:eastAsia="zh-CN"/>
        </w:rPr>
        <w:t>副主任，</w:t>
      </w:r>
      <w:r>
        <w:rPr>
          <w:rFonts w:hint="default"/>
          <w:lang w:val="en-US" w:eastAsia="zh-CN"/>
        </w:rPr>
        <w:t>市疾控中心主任</w:t>
      </w:r>
      <w:r>
        <w:rPr>
          <w:rFonts w:hint="eastAsia"/>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lang w:val="en-US" w:eastAsia="zh-CN"/>
        </w:rPr>
      </w:pPr>
      <w:r>
        <w:rPr>
          <w:rFonts w:hint="default"/>
          <w:lang w:val="en-US" w:eastAsia="zh-CN"/>
        </w:rPr>
        <w:t>赵焕东</w:t>
      </w:r>
      <w:r>
        <w:rPr>
          <w:rFonts w:hint="eastAsia"/>
          <w:lang w:val="en-US" w:eastAsia="zh-CN"/>
        </w:rPr>
        <w:t>（</w:t>
      </w:r>
      <w:r>
        <w:rPr>
          <w:rFonts w:hint="default"/>
          <w:lang w:val="en-US" w:eastAsia="zh-CN"/>
        </w:rPr>
        <w:t>市卫生健康委副主任、市人民医院院长</w:t>
      </w:r>
      <w:r>
        <w:rPr>
          <w:rFonts w:hint="eastAsia"/>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lang w:val="en-US" w:eastAsia="zh-CN"/>
        </w:rPr>
      </w:pPr>
      <w:r>
        <w:rPr>
          <w:rFonts w:hint="default"/>
          <w:lang w:val="en-US" w:eastAsia="zh-CN"/>
        </w:rPr>
        <w:t>祝  亮</w:t>
      </w:r>
      <w:r>
        <w:rPr>
          <w:rFonts w:hint="eastAsia"/>
          <w:lang w:val="en-US" w:eastAsia="zh-CN"/>
        </w:rPr>
        <w:t>（</w:t>
      </w:r>
      <w:r>
        <w:rPr>
          <w:rFonts w:hint="default"/>
          <w:lang w:val="en-US" w:eastAsia="zh-CN"/>
        </w:rPr>
        <w:t>市卫生健康委党组成员、市中心医院院长</w:t>
      </w:r>
      <w:r>
        <w:rPr>
          <w:rFonts w:hint="eastAsia"/>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lang w:val="en-US" w:eastAsia="zh-CN"/>
        </w:rPr>
        <w:t>成  员：市卫生建康委、</w:t>
      </w:r>
      <w:r>
        <w:rPr>
          <w:rFonts w:hint="default"/>
          <w:lang w:val="en-US" w:eastAsia="zh-CN"/>
        </w:rPr>
        <w:t>市督查局、市财政局、市发展改革委、市自然资源和规划局、市农业农村局、</w:t>
      </w:r>
      <w:r>
        <w:rPr>
          <w:rFonts w:hint="eastAsia"/>
          <w:lang w:val="en-US" w:eastAsia="zh-CN"/>
        </w:rPr>
        <w:t>市审计局、市乡村振兴局、市</w:t>
      </w:r>
      <w:r>
        <w:rPr>
          <w:rFonts w:hint="default"/>
          <w:lang w:val="en-US" w:eastAsia="zh-CN"/>
        </w:rPr>
        <w:t>国土空间规划</w:t>
      </w:r>
      <w:r>
        <w:rPr>
          <w:rFonts w:hint="eastAsia"/>
          <w:lang w:val="en-US" w:eastAsia="zh-CN"/>
        </w:rPr>
        <w:t>编制研究</w:t>
      </w:r>
      <w:r>
        <w:rPr>
          <w:rFonts w:hint="default"/>
          <w:lang w:val="en-US" w:eastAsia="zh-CN"/>
        </w:rPr>
        <w:t>中心、</w:t>
      </w:r>
      <w:r>
        <w:rPr>
          <w:rFonts w:hint="eastAsia"/>
          <w:lang w:val="en-US" w:eastAsia="zh-CN"/>
        </w:rPr>
        <w:t>公共资源交易中心、市人民医院、市中心医院</w:t>
      </w:r>
      <w:r>
        <w:rPr>
          <w:rFonts w:hint="default"/>
          <w:lang w:val="en-US" w:eastAsia="zh-CN"/>
        </w:rPr>
        <w:t>分管</w:t>
      </w:r>
      <w:r>
        <w:rPr>
          <w:rFonts w:hint="eastAsia"/>
          <w:lang w:val="en-US" w:eastAsia="zh-CN"/>
        </w:rPr>
        <w:t>负责同志及</w:t>
      </w:r>
      <w:r>
        <w:rPr>
          <w:rFonts w:hint="default"/>
          <w:lang w:val="en-US" w:eastAsia="zh-CN"/>
        </w:rPr>
        <w:t>各乡镇</w:t>
      </w:r>
      <w:r>
        <w:rPr>
          <w:rFonts w:hint="eastAsia"/>
          <w:lang w:val="en-US" w:eastAsia="zh-CN"/>
        </w:rPr>
        <w:t>乡镇长、街道办事处主任</w:t>
      </w:r>
      <w:r>
        <w:rPr>
          <w:rFonts w:hint="default"/>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default"/>
          <w:lang w:val="en-US" w:eastAsia="zh-CN"/>
        </w:rPr>
        <w:t>领导小组下设办公室，办公室设在市卫生健康委，陈传伟</w:t>
      </w:r>
      <w:r>
        <w:rPr>
          <w:rFonts w:hint="eastAsia"/>
          <w:lang w:val="en-US" w:eastAsia="zh-CN"/>
        </w:rPr>
        <w:t>同志</w:t>
      </w:r>
      <w:r>
        <w:rPr>
          <w:rFonts w:hint="default"/>
          <w:lang w:val="en-US" w:eastAsia="zh-CN"/>
        </w:rPr>
        <w:t>兼任办公室主任。</w:t>
      </w:r>
    </w:p>
    <w:p>
      <w:pPr>
        <w:rPr>
          <w:rFonts w:hint="default"/>
          <w:lang w:val="en-US" w:eastAsia="zh-CN"/>
        </w:rPr>
      </w:pPr>
      <w:r>
        <w:rPr>
          <w:rFonts w:hint="default"/>
          <w:lang w:val="en-US" w:eastAsia="zh-CN"/>
        </w:rPr>
        <w:br w:type="page"/>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黑体" w:hAnsi="黑体" w:eastAsia="黑体" w:cs="黑体"/>
          <w:lang w:val="en-US" w:eastAsia="zh-CN"/>
        </w:rPr>
      </w:pPr>
      <w:r>
        <w:rPr>
          <w:rFonts w:hint="default" w:ascii="黑体" w:hAnsi="黑体" w:eastAsia="黑体" w:cs="黑体"/>
          <w:lang w:val="en-US" w:eastAsia="zh-CN"/>
        </w:rPr>
        <w:t>附件</w:t>
      </w:r>
      <w:r>
        <w:rPr>
          <w:rFonts w:hint="eastAsia" w:ascii="黑体" w:hAnsi="黑体" w:eastAsia="黑体" w:cs="黑体"/>
          <w:lang w:val="en-US" w:eastAsia="zh-CN"/>
        </w:rPr>
        <w:t>2：</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u w:val="single"/>
          <w:lang w:val="en-US" w:eastAsia="zh-CN"/>
        </w:rPr>
        <w:t xml:space="preserve">    </w:t>
      </w:r>
      <w:r>
        <w:rPr>
          <w:rFonts w:hint="eastAsia" w:ascii="方正小标宋简体" w:hAnsi="方正小标宋简体" w:eastAsia="方正小标宋简体" w:cs="方正小标宋简体"/>
          <w:spacing w:val="-20"/>
          <w:sz w:val="44"/>
          <w:szCs w:val="44"/>
          <w:lang w:val="en-US" w:eastAsia="zh-CN"/>
        </w:rPr>
        <w:t>镇（乡、街道）</w:t>
      </w:r>
      <w:r>
        <w:rPr>
          <w:rFonts w:hint="eastAsia" w:ascii="方正小标宋简体" w:hAnsi="方正小标宋简体" w:eastAsia="方正小标宋简体" w:cs="方正小标宋简体"/>
          <w:spacing w:val="-20"/>
          <w:sz w:val="44"/>
          <w:szCs w:val="44"/>
          <w:u w:val="single"/>
          <w:lang w:val="en-US" w:eastAsia="zh-CN"/>
        </w:rPr>
        <w:t xml:space="preserve">    </w:t>
      </w:r>
      <w:r>
        <w:rPr>
          <w:rFonts w:hint="eastAsia" w:ascii="方正小标宋简体" w:hAnsi="方正小标宋简体" w:eastAsia="方正小标宋简体" w:cs="方正小标宋简体"/>
          <w:spacing w:val="-20"/>
          <w:sz w:val="44"/>
          <w:szCs w:val="44"/>
          <w:lang w:val="en-US" w:eastAsia="zh-CN"/>
        </w:rPr>
        <w:t>村卫生室产权公有制</w:t>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0"/>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证    明</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19" w:leftChars="9" w:firstLine="617" w:firstLineChars="193"/>
        <w:textAlignment w:val="auto"/>
        <w:rPr>
          <w:rFonts w:hint="default"/>
          <w:lang w:val="en-US" w:eastAsia="zh-CN"/>
        </w:rPr>
      </w:pPr>
      <w:r>
        <w:rPr>
          <w:rFonts w:hint="eastAsia"/>
          <w:u w:val="single"/>
          <w:lang w:val="en-US" w:eastAsia="zh-CN"/>
        </w:rPr>
        <w:t xml:space="preserve">    </w:t>
      </w:r>
      <w:r>
        <w:rPr>
          <w:rFonts w:hint="default"/>
          <w:lang w:val="en-US" w:eastAsia="zh-CN"/>
        </w:rPr>
        <w:t>镇（乡、街道）</w:t>
      </w:r>
      <w:r>
        <w:rPr>
          <w:rFonts w:hint="eastAsia"/>
          <w:u w:val="single"/>
          <w:lang w:val="en-US" w:eastAsia="zh-CN"/>
        </w:rPr>
        <w:t xml:space="preserve">    </w:t>
      </w:r>
      <w:r>
        <w:rPr>
          <w:rFonts w:hint="default"/>
          <w:lang w:val="en-US" w:eastAsia="zh-CN"/>
        </w:rPr>
        <w:t>村卫生室</w:t>
      </w:r>
      <w:r>
        <w:rPr>
          <w:rFonts w:hint="eastAsia"/>
          <w:lang w:val="en-US" w:eastAsia="zh-CN"/>
        </w:rPr>
        <w:t>，面积共计</w:t>
      </w:r>
      <w:r>
        <w:rPr>
          <w:rFonts w:hint="eastAsia"/>
          <w:u w:val="single"/>
          <w:lang w:val="en-US" w:eastAsia="zh-CN"/>
        </w:rPr>
        <w:t xml:space="preserve">   </w:t>
      </w:r>
      <w:r>
        <w:rPr>
          <w:rFonts w:hint="eastAsia"/>
          <w:u w:val="none"/>
          <w:lang w:val="en-US" w:eastAsia="zh-CN"/>
        </w:rPr>
        <w:t>平方米，土地面积</w:t>
      </w:r>
      <w:r>
        <w:rPr>
          <w:rFonts w:hint="eastAsia"/>
          <w:u w:val="single"/>
          <w:lang w:val="en-US" w:eastAsia="zh-CN"/>
        </w:rPr>
        <w:t xml:space="preserve">   </w:t>
      </w:r>
      <w:r>
        <w:rPr>
          <w:rFonts w:hint="eastAsia"/>
          <w:u w:val="none"/>
          <w:lang w:val="en-US" w:eastAsia="zh-CN"/>
        </w:rPr>
        <w:t>平方米，属于</w:t>
      </w:r>
      <w:r>
        <w:rPr>
          <w:rFonts w:hint="eastAsia"/>
          <w:u w:val="single"/>
          <w:lang w:val="en-US" w:eastAsia="zh-CN"/>
        </w:rPr>
        <w:t xml:space="preserve">     </w:t>
      </w:r>
      <w:r>
        <w:rPr>
          <w:rFonts w:hint="eastAsia"/>
          <w:u w:val="none"/>
          <w:lang w:val="en-US" w:eastAsia="zh-CN"/>
        </w:rPr>
        <w:t>乡镇（街道）</w:t>
      </w:r>
      <w:r>
        <w:rPr>
          <w:rFonts w:hint="eastAsia"/>
          <w:u w:val="single"/>
          <w:lang w:val="en-US" w:eastAsia="zh-CN"/>
        </w:rPr>
        <w:t xml:space="preserve">     </w:t>
      </w:r>
      <w:r>
        <w:rPr>
          <w:rFonts w:hint="eastAsia"/>
          <w:u w:val="none"/>
          <w:lang w:val="en-US" w:eastAsia="zh-CN"/>
        </w:rPr>
        <w:t>村（社区）集体所有，</w:t>
      </w:r>
      <w:r>
        <w:rPr>
          <w:rFonts w:hint="default"/>
          <w:lang w:val="en-US" w:eastAsia="zh-CN"/>
        </w:rPr>
        <w:t>建设符合河南省村卫生室基本标准</w:t>
      </w:r>
      <w:r>
        <w:rPr>
          <w:rFonts w:hint="eastAsia"/>
          <w:lang w:val="en-US" w:eastAsia="zh-CN"/>
        </w:rPr>
        <w:t>及土地利用总体规划，由所属乡镇卫生院及当地政府共同管理使用</w:t>
      </w:r>
      <w:r>
        <w:rPr>
          <w:rFonts w:hint="default"/>
          <w:lang w:val="en-US" w:eastAsia="zh-CN"/>
        </w:rPr>
        <w:t>。</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eastAsia"/>
          <w:lang w:val="en-US" w:eastAsia="zh-CN"/>
        </w:rPr>
        <w:t>特此证明。</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r>
        <w:rPr>
          <w:rFonts w:hint="eastAsia"/>
          <w:u w:val="single"/>
          <w:lang w:val="en-US" w:eastAsia="zh-CN"/>
        </w:rPr>
        <w:t xml:space="preserve">    </w:t>
      </w:r>
      <w:r>
        <w:rPr>
          <w:rFonts w:hint="default"/>
          <w:lang w:val="en-US" w:eastAsia="zh-CN"/>
        </w:rPr>
        <w:t>镇（乡、街道）</w:t>
      </w:r>
      <w:r>
        <w:rPr>
          <w:rFonts w:hint="eastAsia"/>
          <w:u w:val="single"/>
          <w:lang w:val="en-US" w:eastAsia="zh-CN"/>
        </w:rPr>
        <w:t xml:space="preserve">    </w:t>
      </w:r>
      <w:r>
        <w:rPr>
          <w:rFonts w:hint="default"/>
          <w:lang w:val="en-US" w:eastAsia="zh-CN"/>
        </w:rPr>
        <w:t xml:space="preserve">村委会 </w:t>
      </w:r>
      <w:r>
        <w:rPr>
          <w:rFonts w:hint="eastAsia"/>
          <w:lang w:val="en-US" w:eastAsia="zh-CN"/>
        </w:rPr>
        <w:t xml:space="preserve">       </w:t>
      </w:r>
      <w:r>
        <w:rPr>
          <w:rFonts w:hint="eastAsia"/>
          <w:u w:val="single"/>
          <w:lang w:val="en-US" w:eastAsia="zh-CN"/>
        </w:rPr>
        <w:t xml:space="preserve">     </w:t>
      </w:r>
      <w:r>
        <w:rPr>
          <w:rFonts w:hint="eastAsia"/>
          <w:lang w:val="en-US" w:eastAsia="zh-CN"/>
        </w:rPr>
        <w:t>乡镇卫生院</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1280" w:firstLineChars="400"/>
        <w:textAlignment w:val="auto"/>
        <w:rPr>
          <w:rFonts w:hint="default"/>
          <w:lang w:val="en-US" w:eastAsia="zh-CN"/>
        </w:rPr>
      </w:pPr>
      <w:r>
        <w:rPr>
          <w:rFonts w:hint="default"/>
          <w:lang w:val="en-US" w:eastAsia="zh-CN"/>
        </w:rPr>
        <w:t>盖  章</w:t>
      </w:r>
      <w:r>
        <w:rPr>
          <w:rFonts w:hint="eastAsia"/>
          <w:lang w:val="en-US" w:eastAsia="zh-CN"/>
        </w:rPr>
        <w:t xml:space="preserve">                           </w:t>
      </w:r>
      <w:r>
        <w:rPr>
          <w:rFonts w:hint="default"/>
          <w:lang w:val="en-US" w:eastAsia="zh-CN"/>
        </w:rPr>
        <w:t>盖  章</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lang w:val="en-US" w:eastAsia="zh-CN"/>
        </w:rPr>
      </w:pPr>
      <w:r>
        <w:rPr>
          <w:rFonts w:hint="eastAsia"/>
          <w:u w:val="single"/>
          <w:lang w:val="en-US" w:eastAsia="zh-CN"/>
        </w:rPr>
        <w:t xml:space="preserve">    </w:t>
      </w:r>
      <w:r>
        <w:rPr>
          <w:rFonts w:hint="default"/>
          <w:lang w:val="en-US" w:eastAsia="zh-CN"/>
        </w:rPr>
        <w:t>镇（乡、街道）政府（办事处）</w:t>
      </w:r>
    </w:p>
    <w:p>
      <w:pPr>
        <w:pStyle w:val="9"/>
        <w:keepNext w:val="0"/>
        <w:keepLines w:val="0"/>
        <w:pageBreakBefore w:val="0"/>
        <w:widowControl w:val="0"/>
        <w:kinsoku/>
        <w:wordWrap/>
        <w:overflowPunct/>
        <w:topLinePunct w:val="0"/>
        <w:autoSpaceDE/>
        <w:autoSpaceDN/>
        <w:bidi w:val="0"/>
        <w:adjustRightInd/>
        <w:snapToGrid/>
        <w:spacing w:line="580" w:lineRule="exact"/>
        <w:ind w:firstLine="1280" w:firstLineChars="400"/>
        <w:textAlignment w:val="auto"/>
        <w:rPr>
          <w:rFonts w:hint="default"/>
          <w:lang w:val="en-US" w:eastAsia="zh-CN"/>
        </w:rPr>
      </w:pPr>
      <w:r>
        <w:rPr>
          <w:rFonts w:hint="default"/>
          <w:lang w:val="en-US" w:eastAsia="zh-CN"/>
        </w:rPr>
        <w:t xml:space="preserve">盖 </w:t>
      </w:r>
      <w:r>
        <w:rPr>
          <w:rFonts w:hint="eastAsia"/>
          <w:lang w:val="en-US" w:eastAsia="zh-CN"/>
        </w:rPr>
        <w:t xml:space="preserve"> </w:t>
      </w:r>
      <w:r>
        <w:rPr>
          <w:rFonts w:hint="default"/>
          <w:lang w:val="en-US" w:eastAsia="zh-CN"/>
        </w:rPr>
        <w:t xml:space="preserve">章                            </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r>
        <w:rPr>
          <w:rFonts w:hint="default"/>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lang w:val="en-US" w:eastAsia="zh-CN"/>
        </w:rPr>
      </w:pPr>
      <w:r>
        <w:rPr>
          <w:rFonts w:hint="eastAsia"/>
          <w:lang w:val="en-US" w:eastAsia="zh-CN"/>
        </w:rPr>
        <w:t xml:space="preserve"> </w:t>
      </w:r>
      <w:r>
        <w:rPr>
          <w:rFonts w:hint="default"/>
          <w:lang w:val="en-US" w:eastAsia="zh-CN"/>
        </w:rPr>
        <w:t>2023年</w:t>
      </w:r>
      <w:r>
        <w:rPr>
          <w:rFonts w:hint="eastAsia"/>
          <w:u w:val="single"/>
          <w:lang w:val="en-US" w:eastAsia="zh-CN"/>
        </w:rPr>
        <w:t xml:space="preserve">  </w:t>
      </w:r>
      <w:r>
        <w:rPr>
          <w:rFonts w:hint="default"/>
          <w:lang w:val="en-US" w:eastAsia="zh-CN"/>
        </w:rPr>
        <w:t>月</w:t>
      </w:r>
      <w:r>
        <w:rPr>
          <w:rFonts w:hint="eastAsia"/>
          <w:u w:val="single"/>
          <w:lang w:val="en-US" w:eastAsia="zh-CN"/>
        </w:rPr>
        <w:t xml:space="preserve">  </w:t>
      </w:r>
      <w:r>
        <w:rPr>
          <w:rFonts w:hint="default"/>
          <w:lang w:val="en-US" w:eastAsia="zh-CN"/>
        </w:rPr>
        <w:t>日</w:t>
      </w:r>
    </w:p>
    <w:p>
      <w:pPr>
        <w:pStyle w:val="9"/>
        <w:keepNext w:val="0"/>
        <w:keepLines w:val="0"/>
        <w:pageBreakBefore w:val="0"/>
        <w:widowControl w:val="0"/>
        <w:kinsoku/>
        <w:wordWrap/>
        <w:overflowPunct/>
        <w:topLinePunct w:val="0"/>
        <w:autoSpaceDE/>
        <w:autoSpaceDN/>
        <w:bidi w:val="0"/>
        <w:adjustRightInd/>
        <w:snapToGrid/>
        <w:spacing w:line="580" w:lineRule="exact"/>
        <w:ind w:firstLine="6080" w:firstLineChars="1900"/>
        <w:textAlignment w:val="auto"/>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lang w:val="en-US" w:eastAsia="zh-CN"/>
        </w:rPr>
      </w:pPr>
      <w:r>
        <w:rPr>
          <w:rFonts w:hint="default" w:ascii="黑体" w:hAnsi="黑体" w:eastAsia="黑体" w:cs="黑体"/>
          <w:lang w:val="en-US" w:eastAsia="zh-CN"/>
        </w:rPr>
        <w:t>附件</w:t>
      </w:r>
      <w:r>
        <w:rPr>
          <w:rFonts w:hint="eastAsia" w:ascii="黑体" w:hAnsi="黑体" w:eastAsia="黑体" w:cs="黑体"/>
          <w:lang w:val="en-US" w:eastAsia="zh-CN"/>
        </w:rPr>
        <w:t>2：</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黑体" w:hAnsi="黑体" w:eastAsia="黑体" w:cs="黑体"/>
          <w:lang w:val="en-US" w:eastAsia="zh-CN"/>
        </w:rPr>
      </w:pPr>
    </w:p>
    <w:p>
      <w:pPr>
        <w:pStyle w:val="4"/>
        <w:shd w:val="clear" w:color="auto" w:fill="FFFFFF"/>
        <w:spacing w:before="0" w:beforeAutospacing="0" w:after="0" w:afterAutospacing="0" w:line="270" w:lineRule="atLeas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河南省村卫生室基本标准</w:t>
      </w:r>
    </w:p>
    <w:p>
      <w:pPr>
        <w:pStyle w:val="4"/>
        <w:shd w:val="clear" w:color="auto" w:fill="FFFFFF"/>
        <w:spacing w:before="0" w:beforeAutospacing="0" w:after="0" w:afterAutospacing="0" w:line="270" w:lineRule="atLeast"/>
        <w:jc w:val="center"/>
        <w:rPr>
          <w:rFonts w:ascii="仿宋" w:hAnsi="仿宋" w:eastAsia="仿宋"/>
          <w:color w:val="000000"/>
          <w:sz w:val="18"/>
          <w:szCs w:val="18"/>
        </w:rPr>
      </w:pPr>
      <w:r>
        <w:rPr>
          <w:rFonts w:hint="eastAsia" w:eastAsia="仿宋"/>
          <w:b/>
          <w:bCs/>
          <w:color w:val="000000"/>
          <w:sz w:val="44"/>
          <w:szCs w:val="44"/>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一、科室设置</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设有诊断室、治疗室、观察室、免疫规划室、药房、健康教育室，相对独立，分区合理，符合卫生学要求。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二、人员配备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按所辖人口的1.5－2‰配备，其中应有1名女乡村医生或妇幼保健员，1名能用中医知识防治疾病的乡村医生。所有从业人员应具备执业资格。</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三、基础设施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山区或人口在1500人以下的行政村，占地面积不少于200平方米，业务用房建筑面积不少于80平方米；平原地区或人口在1500人以上的行政村，占地面积不少于300平方米，业务用房建筑面积不少于100平方米；3000人以上的行政村，占地面积不少于350平方米，业务用房建筑面积不少于120平方米。砖混结构，隔间到顶，上有平顶或天花板，下有地砖或水泥地面，四室墙壁贴瓷砖，高度不低于1.5米。</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有供水设施（自来水或压水井）；有男女各一个蹲位的水冲式厕所或双瓮漏斗式厕所、三格化粪池式厕所、沼气厕所；有焚烧炉处理医疗垃圾；有健康教育宣传栏和新型农村合作医疗公示栏。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四、基本设备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（一）诊断室</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诊断床1张，诊察桌椅2套，资料柜1个，有体温计、听诊器、压舌板、手电筒、出诊箱、身高体重计、紫外线消毒灯（或车）、有盖污物桶等器械、器物，数量满足需要。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（二）治疗室</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治疗台、物品柜（药品）各1个，有高压蒸气灭菌器、消毒盛器、有盖方盘、氧气袋、一次性注射器、输液器、治疗盘、紫外线灯、地站灯、有盖污物桶等，另有一套一般性外科处置器械。配备开展针灸、推拿、拔罐、刮痧等诊疗项目相匹配的器械。</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（三）观察室</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观察床2—4张，配备基本床单元设施（床头柜、陪护椅、输液架），被服按观察床数量1︰2配套。</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（四）免疫规划室</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有冰箱（冰柜）、冷藏包、电脑、有关接种器材及采样设备等。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（五）药房</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西药柜（中成药柜）、中药饮片柜（厨）至少各1个。</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rPr>
        <w:t>（六）健康教育室</w:t>
      </w:r>
      <w:r>
        <w:rPr>
          <w:rFonts w:hint="eastAsia" w:ascii="楷体" w:hAnsi="楷体" w:eastAsia="楷体" w:cs="楷体"/>
          <w:color w:val="000000"/>
          <w:sz w:val="32"/>
          <w:szCs w:val="32"/>
          <w:lang w:eastAsia="zh-CN"/>
        </w:rPr>
        <w:t>。</w:t>
      </w:r>
      <w:r>
        <w:rPr>
          <w:rFonts w:hint="eastAsia" w:ascii="仿宋" w:hAnsi="仿宋" w:eastAsia="仿宋" w:cs="仿宋"/>
          <w:color w:val="000000"/>
          <w:sz w:val="32"/>
          <w:szCs w:val="32"/>
        </w:rPr>
        <w:t>有基本健康教育设备。有与开展基本医疗和公共卫生服务相应的其它设备。根据需要配备通讯设备，有条件的可安装空调及取暖设施。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五、药品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按照《河南省乡村医生基本用药目录》配备和使用相关药品。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六、规章制度及管理要求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（一）主要制度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村卫生所（室）工作人员职责；2.医疗工作制度；3.急诊急救工作制度；4.处方制度；5.药品管理制度；6.预防保健和健康教育工作制度；7.妇幼保健、计划生育工作制度；8.消毒、隔离制度；9.传染病登记报告制度；10.医疗废弃物处置制度；11.财务管理制度；12.新型农村合作医疗管理制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（二）管理要求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1.有诊疗技术规范与医疗操作规程。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2.医疗服务价格及药品价格公布上墙。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3.农药中毒、心肺复苏和药物过敏反应等常见的急诊急救操作规程上墙。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4.建立各种登记本，如：就诊登记本、传染病登记本、消毒灭菌登记本、健康教育登记本和出生死亡登记本等。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5.在诊断室、治疗室、观察室、免疫规划室、健康教育室张贴健康教育宣传挂图。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6.财务管理基本台账齐全，记录真实，管理规范，收费合理。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DYxMmE4OWRhNDBiNzhmODRhYjcxYjg4NTk0NzAifQ=="/>
  </w:docVars>
  <w:rsids>
    <w:rsidRoot w:val="00000000"/>
    <w:rsid w:val="01A01CD1"/>
    <w:rsid w:val="24A05AB1"/>
    <w:rsid w:val="3A3D10DB"/>
    <w:rsid w:val="69962B55"/>
    <w:rsid w:val="6F56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rPr>
  </w:style>
  <w:style w:type="paragraph" w:styleId="3">
    <w:name w:val="Body Text 2"/>
    <w:basedOn w:val="1"/>
    <w:next w:val="2"/>
    <w:qFormat/>
    <w:uiPriority w:val="0"/>
    <w:pPr>
      <w:adjustRightInd w:val="0"/>
      <w:spacing w:line="360" w:lineRule="auto"/>
      <w:textAlignment w:val="baseline"/>
    </w:pPr>
    <w:rPr>
      <w:rFonts w:ascii="楷体_GB2312" w:hAnsi="Times New Roman" w:eastAsia="楷体_GB2312" w:cs="Times New Roman"/>
      <w:kern w:val="44"/>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2"/>
    <w:next w:val="1"/>
    <w:qFormat/>
    <w:uiPriority w:val="0"/>
    <w:pPr>
      <w:ind w:firstLine="420" w:firstLineChars="100"/>
    </w:pPr>
  </w:style>
  <w:style w:type="character" w:styleId="8">
    <w:name w:val="Strong"/>
    <w:basedOn w:val="7"/>
    <w:qFormat/>
    <w:uiPriority w:val="0"/>
    <w:rPr>
      <w:b/>
    </w:rPr>
  </w:style>
  <w:style w:type="paragraph" w:customStyle="1" w:styleId="9">
    <w:name w:val="0-正文三号国标仿宋"/>
    <w:basedOn w:val="1"/>
    <w:qFormat/>
    <w:uiPriority w:val="0"/>
    <w:pPr>
      <w:spacing w:line="580" w:lineRule="exact"/>
      <w:ind w:firstLine="42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2023-11-16T08:05:00Z</dcterms:created>
  <dc:creator>Administrator</dc:creator>
  <cp:lastModifiedBy>增广贤文</cp:lastModifiedBy>
  <dcterms:modified xsi:type="dcterms:W3CDTF">2023-11-30T02:12:47Z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E27434FF739F4C8992FA0FC66F0A6D9F_13</vt:lpwstr>
  </property>
</Properties>
</file>