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Times New Roman"/>
          <w:sz w:val="32"/>
          <w:szCs w:val="32"/>
        </w:rPr>
      </w:pPr>
      <w:bookmarkStart w:id="0" w:name="_GoBack"/>
      <w:bookmarkEnd w:id="0"/>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永城市科技和工业信息化委员会</w:t>
      </w: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重大行政执法决定范围</w:t>
      </w:r>
    </w:p>
    <w:p>
      <w:pPr>
        <w:spacing w:line="560" w:lineRule="exact"/>
        <w:rPr>
          <w:rFonts w:ascii="方正小标宋简体" w:hAnsi="Times New Roman" w:eastAsia="方正小标宋简体" w:cs="Times New Roman"/>
          <w:sz w:val="44"/>
          <w:szCs w:val="44"/>
        </w:rPr>
      </w:pP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永城市科技和工业信息化委员会重大行政执法决定，是指科技和工业信息化部门作出的案情重大复杂、涉案金额大，社会影响大或者将对行政相对人的权益产生重大影响的行政执法决定。主要包括：</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一、对公民处以1万元以上的罚款,对法人或者其他组织处以10万元以上罚款的行政处罚决定;</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二、作出给予撤销资质或行政许可的行政处罚决定；</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、经过行政复议或者诉讼程序，需要重新作出具体行政行为的；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w:t>
      </w:r>
      <w:r>
        <w:rPr>
          <w:rFonts w:hint="eastAsia" w:ascii="Times New Roman" w:hAnsi="Times New Roman" w:eastAsia="仿宋_GB2312" w:cs="Times New Roman"/>
          <w:sz w:val="32"/>
          <w:szCs w:val="32"/>
        </w:rPr>
        <w:t>、依法需要向司法机关移送的；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五</w:t>
      </w:r>
      <w:r>
        <w:rPr>
          <w:rFonts w:hint="eastAsia" w:ascii="Times New Roman" w:hAnsi="Times New Roman" w:eastAsia="仿宋_GB2312" w:cs="Times New Roman"/>
          <w:sz w:val="32"/>
          <w:szCs w:val="32"/>
        </w:rPr>
        <w:t>、作出社会影响大或者将对行政相对人的权益产生重大影响的行政许可决定；</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六</w:t>
      </w:r>
      <w:r>
        <w:rPr>
          <w:rFonts w:hint="eastAsia" w:ascii="Times New Roman" w:hAnsi="Times New Roman" w:eastAsia="仿宋_GB2312" w:cs="Times New Roman"/>
          <w:sz w:val="32"/>
          <w:szCs w:val="32"/>
        </w:rPr>
        <w:t>、根据法规、规章规定作出的其他重大、复杂、疑难的行政执法决定。</w:t>
      </w:r>
    </w:p>
    <w:sectPr>
      <w:footerReference r:id="rId3" w:type="default"/>
      <w:footerReference r:id="rId4" w:type="even"/>
      <w:pgSz w:w="11906" w:h="16838"/>
      <w:pgMar w:top="1985" w:right="1474" w:bottom="1985" w:left="158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8141588"/>
    </w:sdtPr>
    <w:sdtEndPr>
      <w:rPr>
        <w:rFonts w:ascii="宋体" w:hAnsi="宋体" w:eastAsia="宋体"/>
        <w:sz w:val="28"/>
        <w:szCs w:val="28"/>
      </w:rPr>
    </w:sdtEndPr>
    <w:sdtContent>
      <w:p>
        <w:pPr>
          <w:pStyle w:val="3"/>
          <w:jc w:val="right"/>
          <w:rPr>
            <w:rFonts w:ascii="宋体" w:hAnsi="宋体" w:eastAsia="宋体"/>
            <w:sz w:val="28"/>
            <w:szCs w:val="28"/>
          </w:rPr>
        </w:pPr>
        <w:r>
          <w:rPr>
            <w:rFonts w:hint="eastAsia" w:ascii="仿宋_GB2312" w:hAnsi="宋体" w:eastAsia="仿宋_GB2312"/>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 xml:space="preserve"> </w:t>
        </w:r>
        <w:r>
          <w:rPr>
            <w:rFonts w:hint="eastAsia" w:ascii="仿宋_GB2312" w:hAnsi="宋体" w:eastAsia="仿宋_GB2312"/>
            <w:sz w:val="28"/>
            <w:szCs w:val="28"/>
          </w:rPr>
          <w:t>—</w:t>
        </w:r>
        <w:r>
          <w:rPr>
            <w:rFonts w:hint="eastAsia" w:ascii="仿宋_GB2312" w:hAnsi="宋体" w:eastAsia="仿宋_GB2312"/>
            <w:color w:val="FFFFFF"/>
            <w:sz w:val="28"/>
            <w:szCs w:val="28"/>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2947757"/>
    </w:sdtPr>
    <w:sdtEndPr>
      <w:rPr>
        <w:rFonts w:ascii="宋体" w:hAnsi="宋体" w:eastAsia="宋体"/>
        <w:sz w:val="28"/>
        <w:szCs w:val="28"/>
      </w:rPr>
    </w:sdtEndPr>
    <w:sdtContent>
      <w:p>
        <w:pPr>
          <w:pStyle w:val="3"/>
          <w:rPr>
            <w:rFonts w:ascii="宋体" w:hAnsi="宋体" w:eastAsia="宋体"/>
            <w:sz w:val="28"/>
            <w:szCs w:val="28"/>
          </w:rPr>
        </w:pPr>
        <w:r>
          <w:rPr>
            <w:rFonts w:hint="eastAsia" w:ascii="宋体" w:hAnsi="宋体" w:eastAsia="宋体"/>
            <w:sz w:val="28"/>
            <w:szCs w:val="28"/>
          </w:rPr>
          <w:t>　</w:t>
        </w:r>
        <w:r>
          <w:rPr>
            <w:rFonts w:hint="eastAsia" w:ascii="仿宋_GB2312" w:hAnsi="宋体" w:eastAsia="仿宋_GB2312"/>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r>
          <w:rPr>
            <w:rFonts w:hint="eastAsia" w:ascii="仿宋_GB2312" w:hAnsi="宋体" w:eastAsia="仿宋_GB2312"/>
            <w:sz w:val="28"/>
            <w:szCs w:val="28"/>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06"/>
    <w:rsid w:val="000578FD"/>
    <w:rsid w:val="00093ACE"/>
    <w:rsid w:val="001276F3"/>
    <w:rsid w:val="00267006"/>
    <w:rsid w:val="00291AA9"/>
    <w:rsid w:val="002B2B74"/>
    <w:rsid w:val="002B5420"/>
    <w:rsid w:val="00323160"/>
    <w:rsid w:val="00374803"/>
    <w:rsid w:val="00520409"/>
    <w:rsid w:val="00527971"/>
    <w:rsid w:val="005E79D3"/>
    <w:rsid w:val="00666044"/>
    <w:rsid w:val="006675F7"/>
    <w:rsid w:val="006758DD"/>
    <w:rsid w:val="006A0640"/>
    <w:rsid w:val="007146D1"/>
    <w:rsid w:val="008273DC"/>
    <w:rsid w:val="00831AD6"/>
    <w:rsid w:val="009E2E51"/>
    <w:rsid w:val="00A17A12"/>
    <w:rsid w:val="00A4073C"/>
    <w:rsid w:val="00BA5561"/>
    <w:rsid w:val="00BC1209"/>
    <w:rsid w:val="00C50427"/>
    <w:rsid w:val="00CC5A34"/>
    <w:rsid w:val="00CD3AA3"/>
    <w:rsid w:val="00CF3760"/>
    <w:rsid w:val="00D10DF1"/>
    <w:rsid w:val="00D23677"/>
    <w:rsid w:val="00D649A7"/>
    <w:rsid w:val="00DE2501"/>
    <w:rsid w:val="00DE33DB"/>
    <w:rsid w:val="00E0198A"/>
    <w:rsid w:val="00F84C25"/>
    <w:rsid w:val="1845089F"/>
    <w:rsid w:val="4BE14730"/>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9"/>
    <w:unhideWhenUsed/>
    <w:uiPriority w:val="99"/>
    <w:pPr>
      <w:ind w:left="100" w:leftChars="25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uiPriority w:val="99"/>
    <w:rPr>
      <w:sz w:val="18"/>
      <w:szCs w:val="18"/>
    </w:rPr>
  </w:style>
  <w:style w:type="character" w:customStyle="1" w:styleId="8">
    <w:name w:val="页脚 字符"/>
    <w:basedOn w:val="5"/>
    <w:link w:val="3"/>
    <w:uiPriority w:val="99"/>
    <w:rPr>
      <w:sz w:val="18"/>
      <w:szCs w:val="18"/>
    </w:rPr>
  </w:style>
  <w:style w:type="character" w:customStyle="1" w:styleId="9">
    <w:name w:val="日期 字符"/>
    <w:basedOn w:val="5"/>
    <w:link w:val="2"/>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JianGuoYun\&#34892;&#25991;\&#27704;&#31185;&#24037;&#2044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永科工信</Template>
  <Pages>2</Pages>
  <Words>82</Words>
  <Characters>468</Characters>
  <Lines>3</Lines>
  <Paragraphs>1</Paragraphs>
  <ScaleCrop>false</ScaleCrop>
  <LinksUpToDate>false</LinksUpToDate>
  <CharactersWithSpaces>549</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2016-09-27T03:25:00Z</dcterms:created>
  <dc:creator>XFP</dc:creator>
  <cp:lastModifiedBy>Administrator</cp:lastModifiedBy>
  <dcterms:modified xsi:type="dcterms:W3CDTF">2016-09-29T09:30:28Z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