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永城市水利局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重大</w:t>
      </w:r>
      <w:bookmarkStart w:id="0" w:name="_GoBack"/>
      <w:bookmarkEnd w:id="0"/>
      <w:r>
        <w:rPr>
          <w:rFonts w:hint="eastAsia" w:ascii="方正小标宋_GBK" w:hAnsi="方正小标宋_GBK" w:eastAsia="方正小标宋_GBK" w:cs="方正小标宋_GBK"/>
          <w:sz w:val="44"/>
          <w:szCs w:val="44"/>
          <w:lang w:val="en-US" w:eastAsia="zh-CN"/>
        </w:rPr>
        <w:t>行政执法决定范围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 xml:space="preserve">    按照</w:t>
      </w:r>
      <w:r>
        <w:rPr>
          <w:rFonts w:hint="eastAsia" w:ascii="仿宋" w:hAnsi="仿宋" w:eastAsia="仿宋" w:cs="仿宋"/>
          <w:sz w:val="32"/>
          <w:szCs w:val="32"/>
          <w:shd w:val="clear"/>
          <w:lang w:val="en-US" w:eastAsia="zh-CN"/>
        </w:rPr>
        <w:t>永城市全</w:t>
      </w:r>
      <w:r>
        <w:rPr>
          <w:rFonts w:hint="eastAsia" w:ascii="仿宋" w:hAnsi="仿宋" w:eastAsia="仿宋" w:cs="仿宋"/>
          <w:sz w:val="32"/>
          <w:szCs w:val="32"/>
          <w:lang w:val="en-US" w:eastAsia="zh-CN"/>
        </w:rPr>
        <w:t>面推进依法行政工作领导小组办公室《关于做好2016年度全面落实行政执法责任制工作的通知》（永政办[2016]36号）要求，</w:t>
      </w:r>
      <w:r>
        <w:rPr>
          <w:rFonts w:hint="eastAsia" w:ascii="仿宋" w:hAnsi="仿宋" w:eastAsia="仿宋" w:cs="仿宋"/>
          <w:sz w:val="32"/>
          <w:szCs w:val="32"/>
          <w:highlight w:val="none"/>
          <w:lang w:val="en-US" w:eastAsia="zh-CN"/>
        </w:rPr>
        <w:t>各行政执法部门需确定并公开重大行政执法决定的范围。根据《水行政处罚实施办法》、《河南省行政执法条例》等规定，结合工作实际，确定我局公布的重大水行政执法决定范围如下：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重大水行政处罚决定</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责令停产停业的；</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吊销取水许可证、河道采砂许可证等许可证的；</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对公民处以1万元以上罚款、法人或者其他组织处以3万元以上罚款的；</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相对人申请听证的；</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案情比较复杂或者社会影响比较大的案件。</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重大水行政许可决定</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水利基础设施或水资源、砂石资源等特许经营许可的；</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影响较大的许可项目、年取用地下水水量10万立方米、取地表水水量20万立方米以上的取水许可；生产建设项目占地1公顷以上或挖填土石方总量1万立方米以上的水土保持方案审批、跨县（市）区涉河项目审批等；</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依法应当举行听证或直接涉及申请人与他人重大利益关系的或申请人、利益关系人要求听证的；</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需依法通过招标、拍卖等公平竞争方式作出的行政许可决定的；</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其他对本地经济社会发展或生态环境有重大影响的行政许可决定的。</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重大水行政强制决定</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查封、扣押设施、财务的；</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对违法的建筑物、构筑物设施等实施强制拆除的；</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对逾期不缴纳水资源费、超计划加价水费、水土保持补偿费、河道采砂管理费等水利规费申请法院强制执行的。</w:t>
      </w:r>
    </w:p>
    <w:p>
      <w:pPr>
        <w:numPr>
          <w:ilvl w:val="0"/>
          <w:numId w:val="0"/>
        </w:numPr>
        <w:jc w:val="left"/>
        <w:rPr>
          <w:rFonts w:hint="eastAsia" w:ascii="仿宋" w:hAnsi="仿宋" w:eastAsia="仿宋" w:cs="仿宋"/>
          <w:sz w:val="32"/>
          <w:szCs w:val="32"/>
          <w:highlight w:val="none"/>
          <w:lang w:val="en-US" w:eastAsia="zh-CN"/>
        </w:rPr>
      </w:pPr>
    </w:p>
    <w:p>
      <w:pPr>
        <w:numPr>
          <w:ilvl w:val="0"/>
          <w:numId w:val="0"/>
        </w:numPr>
        <w:jc w:val="left"/>
        <w:rPr>
          <w:rFonts w:hint="eastAsia" w:ascii="仿宋" w:hAnsi="仿宋" w:eastAsia="仿宋" w:cs="仿宋"/>
          <w:sz w:val="32"/>
          <w:szCs w:val="32"/>
          <w:highlight w:val="none"/>
          <w:lang w:val="en-US" w:eastAsia="zh-CN"/>
        </w:rPr>
      </w:pPr>
    </w:p>
    <w:p>
      <w:pPr>
        <w:numPr>
          <w:ilvl w:val="0"/>
          <w:numId w:val="0"/>
        </w:numPr>
        <w:jc w:val="left"/>
        <w:rPr>
          <w:rFonts w:hint="eastAsia" w:ascii="仿宋" w:hAnsi="仿宋" w:eastAsia="仿宋" w:cs="仿宋"/>
          <w:sz w:val="32"/>
          <w:szCs w:val="32"/>
          <w:highlight w:val="none"/>
          <w:lang w:val="en-US" w:eastAsia="zh-CN"/>
        </w:rPr>
      </w:pPr>
    </w:p>
    <w:p>
      <w:pPr>
        <w:numPr>
          <w:ilvl w:val="0"/>
          <w:numId w:val="0"/>
        </w:numPr>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9CB13"/>
    <w:multiLevelType w:val="singleLevel"/>
    <w:tmpl w:val="57E9CB13"/>
    <w:lvl w:ilvl="0" w:tentative="0">
      <w:start w:val="1"/>
      <w:numFmt w:val="chineseCounting"/>
      <w:suff w:val="nothing"/>
      <w:lvlText w:val="%1、"/>
      <w:lvlJc w:val="left"/>
    </w:lvl>
  </w:abstractNum>
  <w:abstractNum w:abstractNumId="1">
    <w:nsid w:val="57E9CB32"/>
    <w:multiLevelType w:val="singleLevel"/>
    <w:tmpl w:val="57E9CB32"/>
    <w:lvl w:ilvl="0" w:tentative="0">
      <w:start w:val="1"/>
      <w:numFmt w:val="decimal"/>
      <w:suff w:val="nothing"/>
      <w:lvlText w:val="%1."/>
      <w:lvlJc w:val="left"/>
    </w:lvl>
  </w:abstractNum>
  <w:abstractNum w:abstractNumId="2">
    <w:nsid w:val="57E9CBF1"/>
    <w:multiLevelType w:val="singleLevel"/>
    <w:tmpl w:val="57E9CBF1"/>
    <w:lvl w:ilvl="0" w:tentative="0">
      <w:start w:val="2"/>
      <w:numFmt w:val="chineseCounting"/>
      <w:suff w:val="nothing"/>
      <w:lvlText w:val="%1、"/>
      <w:lvlJc w:val="left"/>
    </w:lvl>
  </w:abstractNum>
  <w:abstractNum w:abstractNumId="3">
    <w:nsid w:val="57E9CC2D"/>
    <w:multiLevelType w:val="singleLevel"/>
    <w:tmpl w:val="57E9CC2D"/>
    <w:lvl w:ilvl="0" w:tentative="0">
      <w:start w:val="1"/>
      <w:numFmt w:val="decimal"/>
      <w:suff w:val="nothing"/>
      <w:lvlText w:val="%1."/>
      <w:lvlJc w:val="left"/>
    </w:lvl>
  </w:abstractNum>
  <w:abstractNum w:abstractNumId="4">
    <w:nsid w:val="57E9CDFB"/>
    <w:multiLevelType w:val="singleLevel"/>
    <w:tmpl w:val="57E9CDFB"/>
    <w:lvl w:ilvl="0" w:tentative="0">
      <w:start w:val="3"/>
      <w:numFmt w:val="chineseCounting"/>
      <w:suff w:val="nothing"/>
      <w:lvlText w:val="%1、"/>
      <w:lvlJc w:val="left"/>
    </w:lvl>
  </w:abstractNum>
  <w:abstractNum w:abstractNumId="5">
    <w:nsid w:val="57E9CE1C"/>
    <w:multiLevelType w:val="singleLevel"/>
    <w:tmpl w:val="57E9CE1C"/>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D95430"/>
    <w:rsid w:val="25B0759E"/>
    <w:rsid w:val="276E558B"/>
    <w:rsid w:val="340F134A"/>
    <w:rsid w:val="35931552"/>
    <w:rsid w:val="38145B1B"/>
    <w:rsid w:val="39D95430"/>
    <w:rsid w:val="408811AD"/>
    <w:rsid w:val="4A8827A6"/>
    <w:rsid w:val="522541FC"/>
    <w:rsid w:val="54D41F37"/>
    <w:rsid w:val="57FC338D"/>
    <w:rsid w:val="6F8D186D"/>
    <w:rsid w:val="743A2C83"/>
    <w:rsid w:val="76AD0B42"/>
    <w:rsid w:val="77DA39BD"/>
    <w:rsid w:val="781F17DA"/>
    <w:rsid w:val="7E0404D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2016-09-27T01:14:00Z</dcterms:created>
  <dc:creator>lenovo</dc:creator>
  <cp:lastModifiedBy>Administrator</cp:lastModifiedBy>
  <dcterms:modified xsi:type="dcterms:W3CDTF">2016-09-29T09:46:27Z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