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21" w:rsidRDefault="00722D19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</w:t>
      </w:r>
    </w:p>
    <w:p w:rsidR="00961221" w:rsidRDefault="00722D19">
      <w:pPr>
        <w:jc w:val="center"/>
        <w:rPr>
          <w:rFonts w:ascii="方正大标宋简体" w:eastAsia="方正大标宋简体" w:hAnsi="方正大标宋简体" w:cs="方正大标宋简体"/>
          <w:color w:val="00000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河南省政府采购网上商城品目目录</w:t>
      </w:r>
    </w:p>
    <w:tbl>
      <w:tblPr>
        <w:tblW w:w="8776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70"/>
        <w:gridCol w:w="2489"/>
        <w:gridCol w:w="2589"/>
        <w:gridCol w:w="876"/>
      </w:tblGrid>
      <w:tr w:rsidR="00961221">
        <w:trPr>
          <w:cantSplit/>
          <w:trHeight w:hRule="exact" w:val="600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</w:t>
            </w:r>
          </w:p>
          <w:p w:rsidR="00961221" w:rsidRDefault="00722D19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  目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品  目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计算机设备</w:t>
            </w: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台式计算机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笔记本计算机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平板电脑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一体机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显示设备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液晶显示器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等离子显示器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打印设备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喷墨打印机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激光打印机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针式打印机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网络设备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路由器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交换机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负载均衡设备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UPS电源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机柜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信息安全设备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防火墙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77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入侵检测/防御</w:t>
            </w:r>
          </w:p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漏洞扫描设备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容灾备份设备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计算机设备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信息安全设备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网络隔离设备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安全审计设备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网上行为管理设备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VPN设备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存储设备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磁盘阵列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磁盘机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复印设备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多功能一体机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扫描/投影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扫描仪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投影仪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电子白板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LED显示屏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LED显示屏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触控一体机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触控一体机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碎纸机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碎纸机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文印设备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速印机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装订机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摄影/摄像及配件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摄像机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照相机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办公消耗用品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办公用纸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复印纸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电器设备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空调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壁挂式空调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柜式空调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液晶电视机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78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等离子电视机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软件产品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基础软件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操作系统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数据库软件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办公软件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杀毒软件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中间件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070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办公家具</w:t>
            </w:r>
          </w:p>
        </w:tc>
        <w:tc>
          <w:tcPr>
            <w:tcW w:w="2489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家具用具</w:t>
            </w: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桌/椅/柜套装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床类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台/桌类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椅凳类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沙发类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柜类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架类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cantSplit/>
          <w:trHeight w:hRule="exact" w:val="567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070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9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屏风类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:rsidR="00961221" w:rsidRDefault="00722D1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61221" w:rsidRDefault="00961221" w:rsidP="003F1A92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961221">
      <w:footerReference w:type="default" r:id="rId7"/>
      <w:pgSz w:w="11906" w:h="16838"/>
      <w:pgMar w:top="1587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C" w:rsidRDefault="0047461C">
      <w:r>
        <w:separator/>
      </w:r>
    </w:p>
  </w:endnote>
  <w:endnote w:type="continuationSeparator" w:id="0">
    <w:p w:rsidR="0047461C" w:rsidRDefault="0047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21" w:rsidRDefault="00722D19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d w:val="117526380"/>
                          </w:sdtPr>
                          <w:sdtEndPr/>
                          <w:sdtContent>
                            <w:p w:rsidR="00961221" w:rsidRDefault="00722D19">
                              <w:pPr>
                                <w:pStyle w:val="a3"/>
                                <w:jc w:val="center"/>
                                <w:rPr>
                                  <w:rFonts w:ascii="仿宋_GB2312" w:eastAsia="仿宋_GB2312" w:hAnsi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7461C" w:rsidRPr="0047461C">
                                <w:rPr>
                                  <w:rFonts w:ascii="仿宋_GB2312" w:eastAsia="仿宋_GB2312" w:hAnsi="仿宋_GB2312" w:cs="仿宋_GB2312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47461C">
                                <w:rPr>
                                  <w:rFonts w:ascii="仿宋_GB2312" w:eastAsia="仿宋_GB2312" w:hAnsi="仿宋_GB2312" w:cs="仿宋_GB2312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61221" w:rsidRDefault="0096122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d w:val="117526380"/>
                    </w:sdtPr>
                    <w:sdtEndPr/>
                    <w:sdtContent>
                      <w:p w:rsidR="00961221" w:rsidRDefault="00722D19">
                        <w:pPr>
                          <w:pStyle w:val="a3"/>
                          <w:jc w:val="center"/>
                          <w:rPr>
                            <w:rFonts w:ascii="仿宋_GB2312" w:eastAsia="仿宋_GB2312" w:hAnsi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47461C" w:rsidRPr="0047461C">
                          <w:rPr>
                            <w:rFonts w:ascii="仿宋_GB2312" w:eastAsia="仿宋_GB2312" w:hAnsi="仿宋_GB2312" w:cs="仿宋_GB2312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47461C">
                          <w:rPr>
                            <w:rFonts w:ascii="仿宋_GB2312" w:eastAsia="仿宋_GB2312" w:hAnsi="仿宋_GB2312" w:cs="仿宋_GB2312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61221" w:rsidRDefault="00961221"/>
                </w:txbxContent>
              </v:textbox>
              <w10:wrap anchorx="margin"/>
            </v:shape>
          </w:pict>
        </mc:Fallback>
      </mc:AlternateContent>
    </w:r>
  </w:p>
  <w:p w:rsidR="00961221" w:rsidRDefault="009612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C" w:rsidRDefault="0047461C">
      <w:r>
        <w:separator/>
      </w:r>
    </w:p>
  </w:footnote>
  <w:footnote w:type="continuationSeparator" w:id="0">
    <w:p w:rsidR="0047461C" w:rsidRDefault="0047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F1A92"/>
    <w:rsid w:val="0047461C"/>
    <w:rsid w:val="00722D19"/>
    <w:rsid w:val="00961221"/>
    <w:rsid w:val="00B35FBB"/>
    <w:rsid w:val="00E1330F"/>
    <w:rsid w:val="01B80E21"/>
    <w:rsid w:val="029F2FE3"/>
    <w:rsid w:val="05B96AF3"/>
    <w:rsid w:val="0A195E7F"/>
    <w:rsid w:val="0C1B0584"/>
    <w:rsid w:val="0EF276A5"/>
    <w:rsid w:val="12422B5E"/>
    <w:rsid w:val="1350551C"/>
    <w:rsid w:val="14A467CD"/>
    <w:rsid w:val="1B7F6C47"/>
    <w:rsid w:val="1E8E62A3"/>
    <w:rsid w:val="232275EE"/>
    <w:rsid w:val="23BA3731"/>
    <w:rsid w:val="28A366EB"/>
    <w:rsid w:val="2B1E08E5"/>
    <w:rsid w:val="2BFB2BD5"/>
    <w:rsid w:val="2D54654A"/>
    <w:rsid w:val="2EC975FC"/>
    <w:rsid w:val="33AF1B66"/>
    <w:rsid w:val="34A905B4"/>
    <w:rsid w:val="34AE1006"/>
    <w:rsid w:val="379D4664"/>
    <w:rsid w:val="387A24F9"/>
    <w:rsid w:val="3A0C65F7"/>
    <w:rsid w:val="3AC6355D"/>
    <w:rsid w:val="410040FA"/>
    <w:rsid w:val="435F45B3"/>
    <w:rsid w:val="48FA6E9E"/>
    <w:rsid w:val="4A085276"/>
    <w:rsid w:val="4F810BF6"/>
    <w:rsid w:val="50527599"/>
    <w:rsid w:val="50B847F6"/>
    <w:rsid w:val="535E1A20"/>
    <w:rsid w:val="537807A6"/>
    <w:rsid w:val="53A5645A"/>
    <w:rsid w:val="54E349D1"/>
    <w:rsid w:val="560F04FF"/>
    <w:rsid w:val="59DF1D43"/>
    <w:rsid w:val="5A200960"/>
    <w:rsid w:val="5B34375C"/>
    <w:rsid w:val="5F0E2E7A"/>
    <w:rsid w:val="62E13FE9"/>
    <w:rsid w:val="65E27A05"/>
    <w:rsid w:val="72A067B2"/>
    <w:rsid w:val="79550991"/>
    <w:rsid w:val="79B34D45"/>
    <w:rsid w:val="7DD9364C"/>
    <w:rsid w:val="7F0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028AB3-56FE-462B-B8DE-E8F3664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飞扬</dc:creator>
  <cp:lastModifiedBy>b.wg@163.com</cp:lastModifiedBy>
  <cp:revision>3</cp:revision>
  <cp:lastPrinted>2019-06-16T00:22:00Z</cp:lastPrinted>
  <dcterms:created xsi:type="dcterms:W3CDTF">2019-06-28T02:54:00Z</dcterms:created>
  <dcterms:modified xsi:type="dcterms:W3CDTF">2019-06-28T02:55:00Z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