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120" w:afterAutospacing="0" w:line="540" w:lineRule="atLeast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件1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优质粮食工程项目贴息补助评分标准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711"/>
        <w:gridCol w:w="5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分值</w:t>
            </w: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评 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前置审核项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符合六个支持重点；仅对企业在2020年1月1日至2020年12月31日期间粮食产购储加销等流通环节流动资金银行贷款利息进行补贴；企业必须有材料真实性承诺；龙头骨干企业和粮食产业化联合体成员单位应在河南境内注册，具有独立法人资格，法人治理结构完善，财务管理制度健全，财务状况及会计信用、纳税信用、银行信用良好；纳入国家粮油信息统计系统，上年度粮油加工业总产值不低于2000万元；企业3年内未受到县级以上财政、审计等部门的处理处罚；未被列入失信联合惩戒对象名单；未发生较大及以上安全生产事故、食品安全事故。按同期央行基准利率计算利息总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企业做大做强情况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企业经营良好，上年度净利润为正值得10分，否则不得分。企业产值达到2000万元得1分，每增加1000万元加0.5分，产值得分上限为6分；企业仓容达到5万吨得1分，每增加1万吨加0.5分，仓容得分上限为4分。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优质粮食工程实施情况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根据企业第一轮及过渡期优质粮食工程项目自筹资金到位率，90%及以下为0分，91%-100%每增加1%加1分；根据工程完成情况得分，完工得3分，竣工得5分，投入使用得8分。企业无第一轮项目得13分。（该项评分依据“优质粮食工程”项目库管理系统中项目开展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工作重视程度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视项目单位对优质粮食工程重视程度,在项目申请材料中有申报项目真实性描述的加1分，同时有真实性、可行性描述的得2分。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9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申请资料准确，每剔除一笔不符合条件的贷款扣1分，直至0分。</w:t>
            </w:r>
          </w:p>
        </w:tc>
      </w:tr>
    </w:tbl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件2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优质粮食工程财政贴息评审表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企业名称：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1770"/>
        <w:gridCol w:w="1214"/>
        <w:gridCol w:w="3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 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得 分</w:t>
            </w: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企业做大做强情况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both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优质粮食工程实施情况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工作重视程度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合计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00" w:lineRule="atLeast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专家签名：             企业实际支付利息总额（万元）：</w:t>
      </w: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        企业按同期央行基准利率计算利息总额（万元）： </w:t>
      </w: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eastAsia" w:ascii="仿宋_GB2312" w:eastAsia="仿宋_GB2312"/>
          <w:sz w:val="24"/>
          <w:lang w:eastAsia="zh-CN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    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仿宋_GB2312" w:eastAsia="仿宋_GB2312"/>
          <w:sz w:val="24"/>
          <w:lang w:eastAsia="zh-CN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件3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eastAsia" w:ascii="方正大标宋简体" w:hAnsi="方正大标宋简体" w:eastAsia="方正大标宋简体"/>
          <w:sz w:val="44"/>
          <w:lang w:eastAsia="zh-CN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优质粮食工程财政贴息评审汇总表</w:t>
      </w:r>
    </w:p>
    <w:p>
      <w:pPr>
        <w:pStyle w:val="3"/>
        <w:widowControl/>
        <w:spacing w:before="0" w:beforeAutospacing="0" w:after="0" w:afterAutospacing="0" w:line="500" w:lineRule="atLeast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企业名称：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1769"/>
        <w:gridCol w:w="1213"/>
        <w:gridCol w:w="3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 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得 分</w:t>
            </w: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企业做大做强情况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both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优质粮食工程实施情况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工作重视程度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合计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eastAsia" w:ascii="仿宋_GB2312" w:eastAsia="仿宋_GB2312"/>
          <w:sz w:val="24"/>
          <w:lang w:eastAsia="zh-CN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评审组长签字：          企业实际支付利息总额（万元）：      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                企业按同期央行基准利率计算利息总额（万元）：</w:t>
      </w:r>
    </w:p>
    <w:p>
      <w:pPr>
        <w:pStyle w:val="3"/>
        <w:widowControl/>
        <w:spacing w:before="0" w:beforeAutospacing="0" w:after="0" w:afterAutospacing="0" w:line="520" w:lineRule="atLeast"/>
        <w:ind w:firstLine="475"/>
        <w:jc w:val="both"/>
        <w:textAlignment w:val="baseline"/>
        <w:rPr>
          <w:rFonts w:hint="default" w:ascii="仿宋_GB2312" w:hAnsi="宋体" w:eastAsia="仿宋_GB2312"/>
          <w:color w:val="333333"/>
          <w:sz w:val="24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ind w:firstLine="475"/>
        <w:jc w:val="both"/>
        <w:textAlignment w:val="baseline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default" w:ascii="仿宋_GB2312" w:hAnsi="宋体" w:eastAsia="仿宋_GB2312"/>
          <w:color w:val="333333"/>
          <w:sz w:val="24"/>
          <w:shd w:val="clear" w:color="auto" w:fill="FFFFFF"/>
        </w:rPr>
        <w:t>专家签名：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br w:type="page"/>
      </w: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附件4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eastAsia" w:ascii="宋体" w:hAnsi="宋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优质粮食工程项目补助评分标准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701"/>
        <w:gridCol w:w="6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分值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评 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前置审核项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符合六个支持重点；企业必须有材料真实性承诺；龙头骨干企业和粮食产业化联合体成员单位应在河南境内注册，具有独立法人资格，法人治理结构完善，财务管理制度健全，财务状况及会计信用、纳税信用、银行信用良好；纳入国家粮油信息统计系统，上年度粮油加工业总产值不低于2000万元；企业3年内未受到县级以上财政、审计等部门的处理处罚；未被列入失信联合惩戒对象名单；未发生较大及以上安全生产事故、食品安全事故。核定项目申报总投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企业做大做强情况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企业经营良好，上年度净利润为正值得10分，否则不得分。企业产值达到2000万元得1分，每增加1000万元加0.5分，产值得分上限为6分；企业仓容达到5万吨得1分，每增加1万吨加0.5分，仓容得分上限为2分。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企业近三年获得荣誉情况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近3年内，企业获得市厅级荣誉每项得1分，获得省部级荣誉每项得2分，获得国家级荣誉每项得4分，得分上限7分。近三年获得河南好粮油产品或加工企业得3分（该项依据河南省粮食和物资储备局网站公示），不与市厅级荣誉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前期优质粮食工程实施情况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根据企业第一轮及过渡期优质粮食工程项目自筹资金到位率，90%及以下为0分，91%-100%每增加1%得0.5分；根据工程完成情况计分，完工得2分，竣工得3分，投入使用得5分；企业无第一轮项目得7分。（该项评分依据“优质粮食工程”项目库管理系统中项目开展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方案可行性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35分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根据建设内容符合六个支持重点（1.粮食绿色仓储提升行动。支持企业对仓房进行保温、隔热、气密性改造，购置制冷、制氮、环流控温等绿色储粮设备。支持企业完善粮情在线监测和智能化控制功能，鼓励探索使用新型生态防虫杀虫剂，提高收储环节粮食品质保障能力。</w:t>
            </w:r>
          </w:p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.品种品质品牌提升行动。支持企业通过市场化方式收购优质原粮或其他原料。支持加工企业购置生产设备，扩大优质粮油产品生产能力。支持企业参加中国粮食交易大会、区域性交易会和洽谈会等交流活动，对展位搭建、购置费用进行补助。支持企业扩大宣传，推广优质粮油产品，对企业广告宣传费用进行补助。</w:t>
            </w:r>
          </w:p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.质量追溯提升行动。支持各级粮油质检中心进一步建立健全粮食质量安全检验监测体系，开展粮食质量调查、品质测报和安全风险监测服务，对粮油质检中心购置仪器设备进行补助。支持企业完善产品质量追溯体系，建设产品质量追溯平台，对维持平台运转的设备购置和软件开发进行补助。</w:t>
            </w:r>
          </w:p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.机械装备提升行动。支持企业应用粮食机械装备自主创新成果，升级配置粮食收储机械化、自动化、智能化、环保型装备和“四散化”运输、集装箱运输、成品粮冷链运输装备等（车辆除外），改造升级粮食加工生产线。支持粮机装备企业应用数字化、自动化、智能化生产装备，提升装备生产技术，提升行业节粮减损装备的制造水平，促进国产化加工装备使用率。</w:t>
            </w:r>
          </w:p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5.应急保障能力提升行动。对企业提升粮食应急生产、加工、物流和储存能力的设备购置和用于拓展“好粮油”门店应急功能的改造费用进行补助，增强粮食保供能力。</w:t>
            </w:r>
          </w:p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.节约减损健康消费提升行动。对企业建设河南省粮食安全宣传教育基地产生的设计、制作、安装、改造费用进行补助。）程度得15-20分，建设内容中每有一项不符合的扣1分；根据实施计划详细程度得3-5分；根据项目进度安排情况得3-5分（2022年8月底前完成）；根据项目预期绩效情况得3-5分（依据申报文件目录中的2021年度深入推进优质粮食工程项目指标体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资金预算和筹措情况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根据资金预算详细程度得10-15分；根据资金来源和筹措方案可行性得3-5分。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工作重视程度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根据项目单位对优质粮食工程重视程度，在项目申请材料中有申报项目真实性描述的得1分、有真实性、可行性描述的得2分。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5分</w:t>
            </w:r>
          </w:p>
        </w:tc>
        <w:tc>
          <w:tcPr>
            <w:tcW w:w="10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both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申请资料准确，每有一处不符合六个支持重点内的建设内容扣1分，直至0分。</w:t>
            </w:r>
          </w:p>
        </w:tc>
      </w:tr>
    </w:tbl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件5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优质粮食工程项目评审表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企业名称：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1821"/>
        <w:gridCol w:w="1212"/>
        <w:gridCol w:w="3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 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得 分</w:t>
            </w: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企业做大做强情况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both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企业近三年获得荣誉情况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前期优质粮食工程实施情况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方案可行性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35分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资金预算和筹措情况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工作重视程度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合计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eastAsia" w:ascii="仿宋_GB2312" w:eastAsia="仿宋_GB2312"/>
          <w:sz w:val="24"/>
          <w:lang w:eastAsia="zh-CN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专家签名：          核定项目总投资                </w:t>
      </w:r>
    </w:p>
    <w:p>
      <w:pPr>
        <w:pStyle w:val="3"/>
        <w:widowControl/>
        <w:spacing w:before="0" w:beforeAutospacing="0" w:after="0" w:afterAutospacing="0" w:line="500" w:lineRule="atLeast"/>
        <w:textAlignment w:val="baseline"/>
        <w:rPr>
          <w:rFonts w:hint="eastAsia" w:ascii="仿宋_GB2312" w:hAnsi="微软雅黑" w:eastAsia="仿宋_GB2312"/>
          <w:color w:val="333333"/>
          <w:sz w:val="24"/>
          <w:shd w:val="clear" w:color="auto" w:fill="FFFFFF"/>
          <w:lang w:eastAsia="zh-CN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      </w:t>
      </w:r>
    </w:p>
    <w:p>
      <w:pPr>
        <w:rPr>
          <w:rFonts w:hint="eastAsia" w:ascii="黑体" w:hAnsi="宋体" w:eastAsia="黑体"/>
          <w:color w:val="333333"/>
          <w:sz w:val="32"/>
          <w:shd w:val="clear" w:color="auto" w:fill="FFFFFF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br w:type="page"/>
      </w:r>
    </w:p>
    <w:p>
      <w:pPr>
        <w:pStyle w:val="3"/>
        <w:widowControl/>
        <w:spacing w:before="0" w:beforeAutospacing="0" w:after="0" w:afterAutospacing="0" w:line="520" w:lineRule="atLeast"/>
        <w:textAlignment w:val="baseline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件6</w:t>
      </w:r>
    </w:p>
    <w:p>
      <w:pPr>
        <w:pStyle w:val="3"/>
        <w:widowControl/>
        <w:spacing w:before="0" w:beforeAutospacing="0" w:after="0" w:afterAutospacing="0" w:line="520" w:lineRule="atLeast"/>
        <w:jc w:val="center"/>
        <w:textAlignment w:val="baseline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优质粮食工程项目评审汇总表</w:t>
      </w:r>
    </w:p>
    <w:p>
      <w:pPr>
        <w:pStyle w:val="3"/>
        <w:widowControl/>
        <w:spacing w:before="0" w:beforeAutospacing="0" w:after="0" w:afterAutospacing="0" w:line="520" w:lineRule="atLeast"/>
        <w:jc w:val="both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企业名称：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1823"/>
        <w:gridCol w:w="1213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指 标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分 值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得 分</w:t>
            </w: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企业做大做强情况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18分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both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企业近三年获得荣誉情况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前期优质粮食工程实施情况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方案可行性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35分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textAlignment w:val="baseline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资金预算和筹措情况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工作重视程度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申报资料准确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宋体" w:hAnsi="宋体" w:eastAsia="宋体"/>
                <w:sz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合计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20" w:lineRule="atLeast"/>
              <w:jc w:val="center"/>
              <w:textAlignment w:val="baseline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100分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评审组长签字：                 核定项目总投资：</w:t>
      </w:r>
    </w:p>
    <w:p>
      <w:pPr>
        <w:pStyle w:val="3"/>
        <w:widowControl/>
        <w:spacing w:before="0" w:beforeAutospacing="0" w:after="0" w:afterAutospacing="0" w:line="500" w:lineRule="atLeast"/>
        <w:textAlignment w:val="baseline"/>
        <w:rPr>
          <w:rFonts w:hint="eastAsia" w:ascii="仿宋_GB2312" w:eastAsia="仿宋_GB2312"/>
          <w:sz w:val="24"/>
          <w:lang w:eastAsia="zh-CN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 xml:space="preserve"> </w:t>
      </w:r>
    </w:p>
    <w:p>
      <w:pPr>
        <w:pStyle w:val="3"/>
        <w:widowControl/>
        <w:spacing w:before="0" w:beforeAutospacing="0" w:after="0" w:afterAutospacing="0" w:line="500" w:lineRule="atLeast"/>
        <w:ind w:firstLine="475"/>
        <w:textAlignment w:val="baseline"/>
        <w:rPr>
          <w:rFonts w:hint="default" w:ascii="仿宋_GB2312" w:eastAsia="仿宋_GB2312"/>
          <w:sz w:val="24"/>
        </w:rPr>
      </w:pPr>
      <w:r>
        <w:rPr>
          <w:rFonts w:hint="default" w:ascii="仿宋_GB2312" w:hAnsi="微软雅黑" w:eastAsia="仿宋_GB2312"/>
          <w:color w:val="333333"/>
          <w:sz w:val="24"/>
          <w:shd w:val="clear" w:color="auto" w:fill="FFFFFF"/>
        </w:rPr>
        <w:t>专家签名：</w:t>
      </w:r>
    </w:p>
    <w:p>
      <w:pPr>
        <w:pStyle w:val="3"/>
        <w:widowControl/>
        <w:spacing w:before="0" w:beforeAutospacing="0" w:after="0" w:afterAutospacing="0" w:line="480" w:lineRule="atLeast"/>
        <w:jc w:val="both"/>
        <w:rPr>
          <w:rFonts w:hint="eastAsia" w:eastAsia="微软雅黑"/>
          <w:color w:val="333333"/>
          <w:sz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480" w:lineRule="atLeast"/>
        <w:jc w:val="both"/>
        <w:rPr>
          <w:rFonts w:hint="default" w:eastAsia="微软雅黑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80" w:lineRule="atLeast"/>
        <w:jc w:val="both"/>
        <w:rPr>
          <w:rFonts w:hint="default" w:eastAsia="微软雅黑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80" w:lineRule="atLeast"/>
        <w:jc w:val="both"/>
        <w:rPr>
          <w:rFonts w:hint="default" w:eastAsia="微软雅黑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80" w:lineRule="atLeast"/>
        <w:jc w:val="both"/>
        <w:rPr>
          <w:rFonts w:hint="default" w:eastAsia="微软雅黑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件7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2021年度优质粮食工程项目申报材料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default" w:ascii="方正大标宋简体" w:hAnsi="方正大标宋简体" w:eastAsia="方正大标宋简体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编制格式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rPr>
          <w:rFonts w:hint="eastAsia" w:ascii="黑体" w:hAnsi="宋体" w:eastAsia="黑体"/>
          <w:sz w:val="32"/>
        </w:rPr>
      </w:pPr>
      <w:r>
        <w:rPr>
          <w:rFonts w:hint="eastAsia" w:ascii="方正小标宋简体" w:hAnsi="方正小标宋简体" w:eastAsia="方正小标宋简体"/>
          <w:color w:val="333333"/>
          <w:sz w:val="36"/>
          <w:shd w:val="clear" w:color="auto" w:fill="FFFFFF"/>
        </w:rPr>
        <w:t xml:space="preserve"> 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第一部分 基本情况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一、企业基本情况</w:t>
      </w:r>
    </w:p>
    <w:p>
      <w:pPr>
        <w:pStyle w:val="3"/>
        <w:widowControl/>
        <w:spacing w:before="0" w:beforeAutospacing="0" w:after="0" w:afterAutospacing="0" w:line="560" w:lineRule="atLeast"/>
        <w:ind w:left="1052" w:hanging="418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二、生产经营情况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三、第一轮及过渡期优质粮食工程项目实施情况</w:t>
      </w:r>
    </w:p>
    <w:p>
      <w:pPr>
        <w:pStyle w:val="3"/>
        <w:widowControl/>
        <w:spacing w:before="0" w:beforeAutospacing="0" w:after="0" w:afterAutospacing="0" w:line="560" w:lineRule="atLeast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第二部分 建设内容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一、建设内容</w:t>
      </w:r>
    </w:p>
    <w:p>
      <w:pPr>
        <w:pStyle w:val="3"/>
        <w:widowControl/>
        <w:spacing w:before="0" w:beforeAutospacing="0" w:after="0" w:afterAutospacing="0" w:line="560" w:lineRule="atLeast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 xml:space="preserve">  二、实施计划</w:t>
      </w:r>
    </w:p>
    <w:p>
      <w:pPr>
        <w:pStyle w:val="3"/>
        <w:widowControl/>
        <w:spacing w:before="0" w:beforeAutospacing="0" w:after="0" w:afterAutospacing="0" w:line="560" w:lineRule="atLeast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 xml:space="preserve">  三、投资概算</w:t>
      </w:r>
    </w:p>
    <w:p>
      <w:pPr>
        <w:pStyle w:val="3"/>
        <w:widowControl/>
        <w:spacing w:before="0" w:beforeAutospacing="0" w:after="0" w:afterAutospacing="0" w:line="560" w:lineRule="atLeast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 xml:space="preserve">  四、资金来源</w:t>
      </w:r>
    </w:p>
    <w:p>
      <w:pPr>
        <w:pStyle w:val="3"/>
        <w:widowControl/>
        <w:spacing w:before="0" w:beforeAutospacing="0" w:after="0" w:afterAutospacing="0" w:line="560" w:lineRule="atLeast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 xml:space="preserve"> </w:t>
      </w: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第三部分 证明材料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一、营业执照、组织机构代码证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二、上年度财务审计报告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宋体" w:hAnsi="宋体"/>
          <w:sz w:val="32"/>
        </w:rPr>
      </w:pPr>
      <w:r>
        <w:rPr>
          <w:rFonts w:hint="default" w:ascii="仿宋_GB2312" w:hAnsi="宋体" w:eastAsia="仿宋_GB2312"/>
          <w:color w:val="333333"/>
          <w:sz w:val="32"/>
          <w:shd w:val="clear" w:color="auto" w:fill="FFFFFF"/>
        </w:rPr>
        <w:t>三、材料真实性承诺</w:t>
      </w: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sz w:val="32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sz w:val="32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附 件8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default" w:ascii="仿宋_GB2312" w:eastAsia="仿宋_GB2312"/>
          <w:sz w:val="44"/>
        </w:rPr>
      </w:pPr>
      <w:r>
        <w:rPr>
          <w:rFonts w:hint="default" w:ascii="方正大标宋简体" w:hAnsi="方正大标宋简体" w:eastAsia="方正大标宋简体"/>
          <w:color w:val="333333"/>
          <w:sz w:val="44"/>
          <w:shd w:val="clear" w:color="auto" w:fill="FFFFFF"/>
        </w:rPr>
        <w:t>2021年度优质粮食工程贴息补助申报材料编制格式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黑体" w:hAnsi="宋体" w:eastAsia="黑体"/>
          <w:color w:val="333333"/>
          <w:sz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第一部分 基本情况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企业基本情况、生产经营情况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 w:line="560" w:lineRule="atLeast"/>
        <w:jc w:val="both"/>
        <w:rPr>
          <w:rFonts w:hint="eastAsia" w:ascii="黑体" w:hAnsi="黑体" w:eastAsia="黑体"/>
          <w:color w:val="333333"/>
          <w:sz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hd w:val="clear" w:color="auto" w:fill="FFFFFF"/>
        </w:rPr>
        <w:t xml:space="preserve"> </w:t>
      </w:r>
      <w:r>
        <w:rPr>
          <w:rFonts w:hint="eastAsia" w:ascii="黑体" w:hAnsi="黑体" w:eastAsia="黑体"/>
          <w:color w:val="333333"/>
          <w:sz w:val="32"/>
          <w:shd w:val="clear" w:color="auto" w:fill="FFFFFF"/>
        </w:rPr>
        <w:t>申请表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560" w:lineRule="atLeast"/>
        <w:ind w:left="640"/>
        <w:jc w:val="both"/>
        <w:rPr>
          <w:rFonts w:hint="eastAsia" w:ascii="黑体" w:hAnsi="黑体" w:eastAsia="黑体"/>
          <w:color w:val="333333"/>
          <w:sz w:val="32"/>
          <w:shd w:val="clear" w:color="auto" w:fill="FFFFFF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2021年优质粮食工程贴息补助资金明细表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第三部分 贴息依据</w:t>
      </w:r>
    </w:p>
    <w:p>
      <w:pPr>
        <w:pStyle w:val="3"/>
        <w:widowControl/>
        <w:spacing w:before="0" w:beforeAutospacing="0" w:after="0" w:afterAutospacing="0" w:line="560" w:lineRule="atLeast"/>
        <w:ind w:firstLine="648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企业与银行签订的贷款合同、借据和付息凭证复印件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color w:val="333333"/>
          <w:sz w:val="32"/>
          <w:shd w:val="clear" w:color="auto" w:fill="FFFFFF"/>
        </w:rPr>
        <w:t>第四部分 证明材料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一、营业执照、生产许可证等相关证件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 w:ascii="仿宋_GB2312" w:eastAsia="仿宋_GB2312"/>
          <w:sz w:val="32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二、上年度财务审计报告</w:t>
      </w:r>
    </w:p>
    <w:p>
      <w:pPr>
        <w:pStyle w:val="3"/>
        <w:widowControl/>
        <w:spacing w:before="0" w:beforeAutospacing="0" w:after="0" w:afterAutospacing="0" w:line="560" w:lineRule="atLeast"/>
        <w:ind w:firstLine="634"/>
        <w:jc w:val="both"/>
        <w:rPr>
          <w:rFonts w:hint="default"/>
          <w:sz w:val="21"/>
        </w:rPr>
      </w:pPr>
      <w:r>
        <w:rPr>
          <w:rFonts w:hint="default" w:ascii="仿宋_GB2312" w:hAnsi="微软雅黑" w:eastAsia="仿宋_GB2312"/>
          <w:color w:val="333333"/>
          <w:sz w:val="32"/>
          <w:shd w:val="clear" w:color="auto" w:fill="FFFFFF"/>
        </w:rPr>
        <w:t>三、材料真实性承诺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1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74B44"/>
    <w:multiLevelType w:val="multilevel"/>
    <w:tmpl w:val="85D74B44"/>
    <w:lvl w:ilvl="0" w:tentative="0">
      <w:start w:val="2"/>
      <w:numFmt w:val="chineseCounting"/>
      <w:suff w:val="space"/>
      <w:lvlText w:val="第%1部分"/>
      <w:lvlJc w:val="left"/>
      <w:pPr>
        <w:ind w:left="640" w:firstLine="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3741"/>
    <w:rsid w:val="14563741"/>
    <w:rsid w:val="663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2022-04-01T01:48:00Z</dcterms:created>
  <dc:creator>增广贤文</dc:creator>
  <cp:lastModifiedBy>增广贤文</cp:lastModifiedBy>
  <dcterms:modified xsi:type="dcterms:W3CDTF">2022-04-01T01:50:41Z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