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color w:val="000000" w:themeColor="text1"/>
          <w:sz w:val="44"/>
          <w:szCs w:val="44"/>
        </w:rPr>
      </w:pPr>
      <w:bookmarkStart w:id="0" w:name="_GoBack"/>
      <w:r>
        <w:rPr>
          <w:rFonts w:hint="eastAsia" w:ascii="方正小标宋简体" w:eastAsia="方正小标宋简体"/>
          <w:color w:val="000000" w:themeColor="text1"/>
          <w:sz w:val="44"/>
          <w:szCs w:val="44"/>
        </w:rPr>
        <w:t>永城市城镇二次供水管理办法</w:t>
      </w:r>
      <w:bookmarkEnd w:id="0"/>
    </w:p>
    <w:p>
      <w:pPr>
        <w:spacing w:line="580" w:lineRule="exact"/>
        <w:jc w:val="center"/>
        <w:rPr>
          <w:rFonts w:ascii="Times New Roman" w:hAnsi="Times New Roman" w:cs="Times New Roman"/>
          <w:bCs/>
          <w:color w:val="000000" w:themeColor="text1"/>
          <w:sz w:val="44"/>
          <w:szCs w:val="44"/>
        </w:rPr>
      </w:pPr>
    </w:p>
    <w:p>
      <w:pPr>
        <w:spacing w:line="580" w:lineRule="exact"/>
        <w:jc w:val="center"/>
        <w:rPr>
          <w:rFonts w:ascii="Times New Roman" w:hAnsi="Times New Roman" w:eastAsia="黑体" w:cs="Times New Roman"/>
          <w:bCs/>
          <w:color w:val="000000" w:themeColor="text1"/>
          <w:sz w:val="32"/>
          <w:szCs w:val="32"/>
        </w:rPr>
      </w:pPr>
      <w:r>
        <w:rPr>
          <w:rFonts w:ascii="Times New Roman" w:hAnsi="黑体" w:eastAsia="黑体" w:cs="Times New Roman"/>
          <w:bCs/>
          <w:color w:val="000000" w:themeColor="text1"/>
          <w:sz w:val="32"/>
          <w:szCs w:val="32"/>
        </w:rPr>
        <w:t>第一章</w:t>
      </w:r>
      <w:r>
        <w:rPr>
          <w:rFonts w:hint="eastAsia" w:ascii="Times New Roman" w:hAnsi="黑体" w:eastAsia="黑体" w:cs="Times New Roman"/>
          <w:bCs/>
          <w:color w:val="000000" w:themeColor="text1"/>
          <w:sz w:val="32"/>
          <w:szCs w:val="32"/>
        </w:rPr>
        <w:t xml:space="preserve">  </w:t>
      </w:r>
      <w:r>
        <w:rPr>
          <w:rFonts w:ascii="Times New Roman" w:hAnsi="黑体" w:eastAsia="黑体" w:cs="Times New Roman"/>
          <w:bCs/>
          <w:color w:val="000000" w:themeColor="text1"/>
          <w:sz w:val="32"/>
          <w:szCs w:val="32"/>
        </w:rPr>
        <w:t>总则</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第一条  为规范城镇二次供水</w:t>
      </w:r>
      <w:r>
        <w:rPr>
          <w:rFonts w:hint="eastAsia" w:ascii="Times New Roman" w:hAnsi="Times New Roman" w:eastAsia="仿宋_GB2312" w:cs="Times New Roman"/>
          <w:color w:val="000000" w:themeColor="text1"/>
          <w:sz w:val="32"/>
          <w:szCs w:val="32"/>
        </w:rPr>
        <w:t>（以下简称二次供水）</w:t>
      </w:r>
      <w:r>
        <w:rPr>
          <w:rFonts w:ascii="Times New Roman" w:hAnsi="Times New Roman" w:eastAsia="仿宋_GB2312" w:cs="Times New Roman"/>
          <w:color w:val="000000" w:themeColor="text1"/>
          <w:sz w:val="32"/>
          <w:szCs w:val="32"/>
        </w:rPr>
        <w:t>设施的建设、维护和运行管理，保证二次供水安全，保障人民群众身体健康，根据《住房城乡建设部国家发展改革委公安部国家卫生计生委关于加强和改进城镇居民二次供水设施建设与管理确保水质安全的通知》（建城〔2015〕31号）、《河南省住房和城乡建设厅 河南省发展改革委员会 河南省公安厅 河南省卫生计生委关于转发四部委</w:t>
      </w:r>
      <w:r>
        <w:rPr>
          <w:rFonts w:hint="eastAsia" w:ascii="Times New Roman" w:hAnsi="Times New Roman" w:eastAsia="仿宋_GB2312" w:cs="Times New Roman"/>
          <w:color w:val="000000" w:themeColor="text1"/>
          <w:sz w:val="32"/>
          <w:szCs w:val="32"/>
        </w:rPr>
        <w:t>&lt;</w:t>
      </w:r>
      <w:r>
        <w:rPr>
          <w:rFonts w:ascii="Times New Roman" w:hAnsi="Times New Roman" w:eastAsia="仿宋_GB2312" w:cs="Times New Roman"/>
          <w:color w:val="000000" w:themeColor="text1"/>
          <w:sz w:val="32"/>
          <w:szCs w:val="32"/>
        </w:rPr>
        <w:t>关于加强和改进城镇居民二次供水设施建设与管理确保水质安全的通知</w:t>
      </w:r>
      <w:r>
        <w:rPr>
          <w:rFonts w:hint="eastAsia" w:ascii="Times New Roman" w:hAnsi="Times New Roman" w:eastAsia="仿宋_GB2312" w:cs="Times New Roman"/>
          <w:color w:val="000000" w:themeColor="text1"/>
          <w:sz w:val="32"/>
          <w:szCs w:val="32"/>
        </w:rPr>
        <w:t>&gt;的通知</w:t>
      </w:r>
      <w:r>
        <w:rPr>
          <w:rFonts w:ascii="Times New Roman" w:hAnsi="Times New Roman" w:eastAsia="仿宋_GB2312" w:cs="Times New Roman"/>
          <w:color w:val="000000" w:themeColor="text1"/>
          <w:sz w:val="32"/>
          <w:szCs w:val="32"/>
        </w:rPr>
        <w:t>》（豫建城〔20</w:t>
      </w:r>
      <w:r>
        <w:rPr>
          <w:rFonts w:hint="eastAsia" w:ascii="Times New Roman" w:hAnsi="Times New Roman" w:eastAsia="仿宋_GB2312" w:cs="Times New Roman"/>
          <w:color w:val="000000" w:themeColor="text1"/>
          <w:sz w:val="32"/>
          <w:szCs w:val="32"/>
        </w:rPr>
        <w:t>16</w:t>
      </w:r>
      <w:r>
        <w:rPr>
          <w:rFonts w:ascii="Times New Roman" w:hAnsi="Times New Roman" w:eastAsia="仿宋_GB2312" w:cs="Times New Roman"/>
          <w:color w:val="000000" w:themeColor="text1"/>
          <w:sz w:val="32"/>
          <w:szCs w:val="32"/>
        </w:rPr>
        <w:t>〕39号）精神，以及《河南省城市供水管理办法》（河南省人民政府令第194号）</w:t>
      </w:r>
      <w:r>
        <w:rPr>
          <w:rFonts w:hint="eastAsia" w:ascii="Times New Roman" w:hAnsi="Times New Roman" w:eastAsia="仿宋_GB2312" w:cs="Times New Roman"/>
          <w:color w:val="000000" w:themeColor="text1"/>
          <w:sz w:val="32"/>
          <w:szCs w:val="32"/>
        </w:rPr>
        <w:t>等有关规定，</w:t>
      </w:r>
      <w:r>
        <w:rPr>
          <w:rFonts w:ascii="Times New Roman" w:hAnsi="Times New Roman" w:eastAsia="仿宋_GB2312" w:cs="Times New Roman"/>
          <w:color w:val="000000" w:themeColor="text1"/>
          <w:sz w:val="32"/>
          <w:szCs w:val="32"/>
        </w:rPr>
        <w:t>结合</w:t>
      </w:r>
      <w:r>
        <w:rPr>
          <w:rFonts w:hint="eastAsia" w:ascii="Times New Roman" w:hAnsi="Times New Roman" w:eastAsia="仿宋_GB2312" w:cs="Times New Roman"/>
          <w:color w:val="000000" w:themeColor="text1"/>
          <w:sz w:val="32"/>
          <w:szCs w:val="32"/>
        </w:rPr>
        <w:t>我</w:t>
      </w:r>
      <w:r>
        <w:rPr>
          <w:rFonts w:ascii="Times New Roman" w:hAnsi="Times New Roman" w:eastAsia="仿宋_GB2312" w:cs="Times New Roman"/>
          <w:color w:val="000000" w:themeColor="text1"/>
          <w:sz w:val="32"/>
          <w:szCs w:val="32"/>
        </w:rPr>
        <w:t>市实际，制定本办法。</w:t>
      </w:r>
    </w:p>
    <w:p>
      <w:pPr>
        <w:spacing w:line="580" w:lineRule="exact"/>
        <w:ind w:firstLine="640" w:firstLineChars="200"/>
        <w:rPr>
          <w:rFonts w:ascii="Times New Roman" w:hAnsi="Times New Roman" w:eastAsia="仿宋_GB2312" w:cs="Times New Roman"/>
          <w:bCs/>
          <w:color w:val="000000" w:themeColor="text1"/>
          <w:sz w:val="32"/>
          <w:szCs w:val="32"/>
        </w:rPr>
      </w:pPr>
      <w:r>
        <w:rPr>
          <w:rFonts w:ascii="Times New Roman" w:hAnsi="Times New Roman" w:eastAsia="仿宋_GB2312" w:cs="Times New Roman"/>
          <w:bCs/>
          <w:color w:val="000000" w:themeColor="text1"/>
          <w:sz w:val="32"/>
          <w:szCs w:val="32"/>
        </w:rPr>
        <w:t>第二条</w:t>
      </w:r>
      <w:r>
        <w:rPr>
          <w:rFonts w:hint="eastAsia" w:ascii="Times New Roman" w:hAnsi="Times New Roman" w:eastAsia="仿宋_GB2312" w:cs="Times New Roman"/>
          <w:bCs/>
          <w:color w:val="000000" w:themeColor="text1"/>
          <w:sz w:val="32"/>
          <w:szCs w:val="32"/>
        </w:rPr>
        <w:t xml:space="preserve">  </w:t>
      </w:r>
      <w:r>
        <w:rPr>
          <w:rFonts w:hint="eastAsia" w:ascii="Times New Roman" w:hAnsi="Times New Roman" w:eastAsia="仿宋_GB2312" w:cs="Times New Roman"/>
          <w:color w:val="000000" w:themeColor="text1"/>
          <w:sz w:val="32"/>
          <w:szCs w:val="32"/>
        </w:rPr>
        <w:t>本办法所称二次供水</w:t>
      </w:r>
      <w:r>
        <w:rPr>
          <w:rFonts w:ascii="Times New Roman" w:hAnsi="Times New Roman" w:eastAsia="仿宋_GB2312" w:cs="Times New Roman"/>
          <w:color w:val="000000" w:themeColor="text1"/>
          <w:sz w:val="32"/>
          <w:szCs w:val="32"/>
        </w:rPr>
        <w:t>是指将集中式供水的管道水通过另行加压、储存再送达用户的供水方式。二次供水设施包括泵房、储水设施、加压和水处理设备、电气和自控系统、供水管线等相关设施。</w:t>
      </w:r>
    </w:p>
    <w:p>
      <w:pPr>
        <w:spacing w:line="58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 xml:space="preserve">第三条  </w:t>
      </w:r>
      <w:r>
        <w:rPr>
          <w:rFonts w:ascii="Times New Roman" w:hAnsi="Times New Roman" w:eastAsia="仿宋_GB2312" w:cs="Times New Roman"/>
          <w:color w:val="000000" w:themeColor="text1"/>
          <w:sz w:val="32"/>
          <w:szCs w:val="32"/>
        </w:rPr>
        <w:t>本</w:t>
      </w:r>
      <w:r>
        <w:rPr>
          <w:rFonts w:hint="eastAsia" w:ascii="Times New Roman" w:hAnsi="Times New Roman" w:eastAsia="仿宋_GB2312" w:cs="Times New Roman"/>
          <w:color w:val="000000" w:themeColor="text1"/>
          <w:sz w:val="32"/>
          <w:szCs w:val="32"/>
        </w:rPr>
        <w:t>办法适用于永城</w:t>
      </w:r>
      <w:r>
        <w:rPr>
          <w:rFonts w:ascii="Times New Roman" w:hAnsi="Times New Roman" w:eastAsia="仿宋_GB2312" w:cs="Times New Roman"/>
          <w:color w:val="000000" w:themeColor="text1"/>
          <w:sz w:val="32"/>
          <w:szCs w:val="32"/>
        </w:rPr>
        <w:t>市行政区域内</w:t>
      </w:r>
      <w:r>
        <w:rPr>
          <w:rFonts w:hint="eastAsia" w:ascii="Times New Roman" w:hAnsi="Times New Roman" w:eastAsia="仿宋_GB2312" w:cs="Times New Roman"/>
          <w:color w:val="000000" w:themeColor="text1"/>
          <w:sz w:val="32"/>
          <w:szCs w:val="32"/>
        </w:rPr>
        <w:t>城镇饮用水二次供水设施的设计、新建、改建、扩建、运行维护和使用管理。</w:t>
      </w:r>
    </w:p>
    <w:p>
      <w:pPr>
        <w:spacing w:line="580" w:lineRule="exact"/>
        <w:ind w:firstLine="640" w:firstLineChars="200"/>
        <w:rPr>
          <w:rFonts w:ascii="Times New Roman" w:hAnsi="Times New Roman" w:eastAsia="仿宋_GB2312" w:cs="Times New Roman"/>
          <w:bCs/>
          <w:color w:val="000000" w:themeColor="text1"/>
          <w:sz w:val="32"/>
          <w:szCs w:val="32"/>
        </w:rPr>
      </w:pPr>
      <w:r>
        <w:rPr>
          <w:rFonts w:ascii="Times New Roman" w:hAnsi="Times New Roman" w:eastAsia="仿宋_GB2312" w:cs="Times New Roman"/>
          <w:bCs/>
          <w:color w:val="000000" w:themeColor="text1"/>
          <w:sz w:val="32"/>
          <w:szCs w:val="32"/>
        </w:rPr>
        <w:t>第</w:t>
      </w:r>
      <w:r>
        <w:rPr>
          <w:rFonts w:hint="eastAsia" w:ascii="Times New Roman" w:hAnsi="Times New Roman" w:eastAsia="仿宋_GB2312" w:cs="Times New Roman"/>
          <w:bCs/>
          <w:color w:val="000000" w:themeColor="text1"/>
          <w:sz w:val="32"/>
          <w:szCs w:val="32"/>
        </w:rPr>
        <w:t>四</w:t>
      </w:r>
      <w:r>
        <w:rPr>
          <w:rFonts w:ascii="Times New Roman" w:hAnsi="Times New Roman" w:eastAsia="仿宋_GB2312" w:cs="Times New Roman"/>
          <w:bCs/>
          <w:color w:val="000000" w:themeColor="text1"/>
          <w:sz w:val="32"/>
          <w:szCs w:val="32"/>
        </w:rPr>
        <w:t>条</w:t>
      </w:r>
      <w:r>
        <w:rPr>
          <w:rFonts w:hint="eastAsia" w:ascii="Times New Roman" w:hAnsi="Times New Roman" w:eastAsia="仿宋_GB2312" w:cs="Times New Roman"/>
          <w:bCs/>
          <w:color w:val="000000" w:themeColor="text1"/>
          <w:sz w:val="32"/>
          <w:szCs w:val="32"/>
        </w:rPr>
        <w:t xml:space="preserve">  市城乡建设局是本市行政区域内二次供水的主管部门，负责二次供水监督管理及本办法的组织实施，由具有相应资质的企业对本市行政区域内的二次供水设施统一规划设计、统一组织建设、统一管理维护，以满足城镇供水调度及供水管网安全运行的要求，保障正常供水、安全用水。</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市卫生</w:t>
      </w:r>
      <w:r>
        <w:rPr>
          <w:rFonts w:hint="eastAsia" w:ascii="Times New Roman" w:hAnsi="Times New Roman" w:eastAsia="仿宋_GB2312" w:cs="Times New Roman"/>
          <w:color w:val="000000" w:themeColor="text1"/>
          <w:sz w:val="32"/>
          <w:szCs w:val="32"/>
        </w:rPr>
        <w:t>健康委要强化</w:t>
      </w:r>
      <w:r>
        <w:rPr>
          <w:rFonts w:ascii="Times New Roman" w:hAnsi="Times New Roman" w:eastAsia="仿宋_GB2312" w:cs="Times New Roman"/>
          <w:color w:val="000000" w:themeColor="text1"/>
          <w:sz w:val="32"/>
          <w:szCs w:val="32"/>
        </w:rPr>
        <w:t>二次供水</w:t>
      </w:r>
      <w:r>
        <w:rPr>
          <w:rFonts w:hint="eastAsia" w:ascii="Times New Roman" w:hAnsi="Times New Roman" w:eastAsia="仿宋_GB2312" w:cs="Times New Roman"/>
          <w:color w:val="000000" w:themeColor="text1"/>
          <w:sz w:val="32"/>
          <w:szCs w:val="32"/>
        </w:rPr>
        <w:t>设施</w:t>
      </w:r>
      <w:r>
        <w:rPr>
          <w:rFonts w:ascii="Times New Roman" w:hAnsi="Times New Roman" w:eastAsia="仿宋_GB2312" w:cs="Times New Roman"/>
          <w:color w:val="000000" w:themeColor="text1"/>
          <w:sz w:val="32"/>
          <w:szCs w:val="32"/>
        </w:rPr>
        <w:t>的卫生监督</w:t>
      </w:r>
      <w:r>
        <w:rPr>
          <w:rFonts w:hint="eastAsia" w:ascii="Times New Roman" w:hAnsi="Times New Roman" w:eastAsia="仿宋_GB2312" w:cs="Times New Roman"/>
          <w:color w:val="000000" w:themeColor="text1"/>
          <w:sz w:val="32"/>
          <w:szCs w:val="32"/>
        </w:rPr>
        <w:t>，规范二次供水管理单位的卫生管理，依法查处违法行为。</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市发展改革委负责</w:t>
      </w:r>
      <w:r>
        <w:rPr>
          <w:rFonts w:hint="eastAsia" w:ascii="Times New Roman" w:hAnsi="Times New Roman" w:eastAsia="仿宋_GB2312" w:cs="Times New Roman"/>
          <w:color w:val="000000" w:themeColor="text1"/>
          <w:sz w:val="32"/>
          <w:szCs w:val="32"/>
        </w:rPr>
        <w:t>建立、健全</w:t>
      </w:r>
      <w:r>
        <w:rPr>
          <w:rFonts w:ascii="Times New Roman" w:hAnsi="Times New Roman" w:eastAsia="仿宋_GB2312" w:cs="Times New Roman"/>
          <w:color w:val="000000" w:themeColor="text1"/>
          <w:sz w:val="32"/>
          <w:szCs w:val="32"/>
        </w:rPr>
        <w:t>二次供水</w:t>
      </w:r>
      <w:r>
        <w:rPr>
          <w:rFonts w:hint="eastAsia" w:ascii="Times New Roman" w:hAnsi="Times New Roman" w:eastAsia="仿宋_GB2312" w:cs="Times New Roman"/>
          <w:color w:val="000000" w:themeColor="text1"/>
          <w:sz w:val="32"/>
          <w:szCs w:val="32"/>
        </w:rPr>
        <w:t>设施</w:t>
      </w:r>
      <w:r>
        <w:rPr>
          <w:rFonts w:ascii="Times New Roman" w:hAnsi="Times New Roman" w:eastAsia="仿宋_GB2312" w:cs="Times New Roman"/>
          <w:color w:val="000000" w:themeColor="text1"/>
          <w:sz w:val="32"/>
          <w:szCs w:val="32"/>
        </w:rPr>
        <w:t>运行维护收费制度，加强</w:t>
      </w:r>
      <w:r>
        <w:rPr>
          <w:rFonts w:hint="eastAsia" w:ascii="Times New Roman" w:hAnsi="Times New Roman" w:eastAsia="仿宋_GB2312" w:cs="Times New Roman"/>
          <w:color w:val="000000" w:themeColor="text1"/>
          <w:sz w:val="32"/>
          <w:szCs w:val="32"/>
        </w:rPr>
        <w:t>收</w:t>
      </w:r>
      <w:r>
        <w:rPr>
          <w:rFonts w:ascii="Times New Roman" w:hAnsi="Times New Roman" w:eastAsia="仿宋_GB2312" w:cs="Times New Roman"/>
          <w:color w:val="000000" w:themeColor="text1"/>
          <w:sz w:val="32"/>
          <w:szCs w:val="32"/>
        </w:rPr>
        <w:t>费监管</w:t>
      </w:r>
      <w:r>
        <w:rPr>
          <w:rFonts w:hint="eastAsia" w:ascii="Times New Roman" w:hAnsi="Times New Roman" w:eastAsia="仿宋_GB2312" w:cs="Times New Roman"/>
          <w:color w:val="000000" w:themeColor="text1"/>
          <w:sz w:val="32"/>
          <w:szCs w:val="32"/>
        </w:rPr>
        <w:t>。</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市公安局</w:t>
      </w:r>
      <w:r>
        <w:rPr>
          <w:rFonts w:hint="eastAsia" w:ascii="Times New Roman" w:hAnsi="Times New Roman" w:eastAsia="仿宋_GB2312" w:cs="Times New Roman"/>
          <w:color w:val="000000" w:themeColor="text1"/>
          <w:sz w:val="32"/>
          <w:szCs w:val="32"/>
        </w:rPr>
        <w:t>要会同市城乡建设局指导监督</w:t>
      </w:r>
      <w:r>
        <w:rPr>
          <w:rFonts w:ascii="Times New Roman" w:hAnsi="Times New Roman" w:eastAsia="仿宋_GB2312" w:cs="Times New Roman"/>
          <w:color w:val="000000" w:themeColor="text1"/>
          <w:sz w:val="32"/>
          <w:szCs w:val="32"/>
        </w:rPr>
        <w:t>二次供水</w:t>
      </w:r>
      <w:r>
        <w:rPr>
          <w:rFonts w:hint="eastAsia" w:ascii="Times New Roman" w:hAnsi="Times New Roman" w:eastAsia="仿宋_GB2312" w:cs="Times New Roman"/>
          <w:color w:val="000000" w:themeColor="text1"/>
          <w:sz w:val="32"/>
          <w:szCs w:val="32"/>
        </w:rPr>
        <w:t>管理</w:t>
      </w:r>
      <w:r>
        <w:rPr>
          <w:rFonts w:ascii="Times New Roman" w:hAnsi="Times New Roman" w:eastAsia="仿宋_GB2312" w:cs="Times New Roman"/>
          <w:color w:val="000000" w:themeColor="text1"/>
          <w:sz w:val="32"/>
          <w:szCs w:val="32"/>
        </w:rPr>
        <w:t>单位严格执行治安保卫有关法律法规和标准规范，落实治安防范主体责任。</w:t>
      </w:r>
    </w:p>
    <w:p>
      <w:pPr>
        <w:spacing w:line="580" w:lineRule="exact"/>
        <w:ind w:firstLine="640" w:firstLineChars="200"/>
        <w:rPr>
          <w:rFonts w:ascii="仿宋" w:hAnsi="仿宋" w:eastAsia="仿宋" w:cs="仿宋"/>
          <w:color w:val="000000" w:themeColor="text1"/>
          <w:sz w:val="32"/>
          <w:szCs w:val="32"/>
          <w:highlight w:val="yellow"/>
          <w:shd w:val="clear" w:color="auto" w:fill="FFFFFF"/>
        </w:rPr>
      </w:pPr>
      <w:r>
        <w:rPr>
          <w:rFonts w:ascii="Times New Roman" w:hAnsi="Times New Roman" w:eastAsia="仿宋_GB2312" w:cs="Times New Roman"/>
          <w:bCs/>
          <w:color w:val="000000" w:themeColor="text1"/>
          <w:sz w:val="32"/>
          <w:szCs w:val="32"/>
        </w:rPr>
        <w:t>第</w:t>
      </w:r>
      <w:r>
        <w:rPr>
          <w:rFonts w:hint="eastAsia" w:ascii="Times New Roman" w:hAnsi="Times New Roman" w:eastAsia="仿宋_GB2312" w:cs="Times New Roman"/>
          <w:bCs/>
          <w:color w:val="000000" w:themeColor="text1"/>
          <w:sz w:val="32"/>
          <w:szCs w:val="32"/>
        </w:rPr>
        <w:t>五</w:t>
      </w:r>
      <w:r>
        <w:rPr>
          <w:rFonts w:ascii="Times New Roman" w:hAnsi="Times New Roman" w:eastAsia="仿宋_GB2312" w:cs="Times New Roman"/>
          <w:bCs/>
          <w:color w:val="000000" w:themeColor="text1"/>
          <w:sz w:val="32"/>
          <w:szCs w:val="32"/>
        </w:rPr>
        <w:t>条</w:t>
      </w:r>
      <w:r>
        <w:rPr>
          <w:rFonts w:hint="eastAsia" w:ascii="Times New Roman" w:hAnsi="Times New Roman" w:eastAsia="仿宋_GB2312" w:cs="Times New Roman"/>
          <w:bCs/>
          <w:color w:val="000000" w:themeColor="text1"/>
          <w:sz w:val="32"/>
          <w:szCs w:val="32"/>
        </w:rPr>
        <w:t xml:space="preserve">  </w:t>
      </w:r>
      <w:r>
        <w:rPr>
          <w:rFonts w:ascii="Times New Roman" w:hAnsi="Times New Roman" w:eastAsia="仿宋_GB2312" w:cs="Times New Roman"/>
          <w:color w:val="000000" w:themeColor="text1"/>
          <w:sz w:val="32"/>
          <w:szCs w:val="32"/>
        </w:rPr>
        <w:t>城镇二次供水设施建设应当遵循“科学规划、统筹安排、合理建设、安全卫生、节能环保”的原则。</w:t>
      </w:r>
    </w:p>
    <w:p>
      <w:pPr>
        <w:spacing w:line="58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第六条  任何单位和个人不得损坏、侵占或擅自停用、改动、拆除二次供水设施。</w:t>
      </w:r>
    </w:p>
    <w:p>
      <w:pPr>
        <w:spacing w:line="580" w:lineRule="exact"/>
        <w:jc w:val="center"/>
        <w:rPr>
          <w:rFonts w:ascii="黑体" w:hAnsi="黑体" w:eastAsia="黑体" w:cs="Times New Roman"/>
          <w:bCs/>
          <w:color w:val="000000" w:themeColor="text1"/>
          <w:sz w:val="32"/>
          <w:szCs w:val="32"/>
        </w:rPr>
      </w:pPr>
    </w:p>
    <w:p>
      <w:pPr>
        <w:spacing w:line="580" w:lineRule="exact"/>
        <w:jc w:val="center"/>
        <w:rPr>
          <w:rFonts w:ascii="黑体" w:hAnsi="黑体" w:eastAsia="黑体" w:cs="Times New Roman"/>
          <w:bCs/>
          <w:color w:val="000000" w:themeColor="text1"/>
          <w:sz w:val="32"/>
          <w:szCs w:val="32"/>
        </w:rPr>
      </w:pPr>
      <w:r>
        <w:rPr>
          <w:rFonts w:ascii="黑体" w:hAnsi="黑体" w:eastAsia="黑体" w:cs="Times New Roman"/>
          <w:bCs/>
          <w:color w:val="000000" w:themeColor="text1"/>
          <w:sz w:val="32"/>
          <w:szCs w:val="32"/>
        </w:rPr>
        <w:t>第二章建设</w:t>
      </w:r>
      <w:r>
        <w:rPr>
          <w:rFonts w:hint="eastAsia" w:ascii="黑体" w:hAnsi="黑体" w:eastAsia="黑体" w:cs="Times New Roman"/>
          <w:bCs/>
          <w:color w:val="000000" w:themeColor="text1"/>
          <w:sz w:val="32"/>
          <w:szCs w:val="32"/>
        </w:rPr>
        <w:t>管理</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Cs/>
          <w:color w:val="000000" w:themeColor="text1"/>
          <w:sz w:val="32"/>
          <w:szCs w:val="32"/>
        </w:rPr>
        <w:t>第</w:t>
      </w:r>
      <w:r>
        <w:rPr>
          <w:rFonts w:hint="eastAsia" w:ascii="Times New Roman" w:hAnsi="Times New Roman" w:eastAsia="仿宋_GB2312" w:cs="Times New Roman"/>
          <w:bCs/>
          <w:color w:val="000000" w:themeColor="text1"/>
          <w:sz w:val="32"/>
          <w:szCs w:val="32"/>
        </w:rPr>
        <w:t>七</w:t>
      </w:r>
      <w:r>
        <w:rPr>
          <w:rFonts w:ascii="Times New Roman" w:hAnsi="Times New Roman" w:eastAsia="仿宋_GB2312" w:cs="Times New Roman"/>
          <w:bCs/>
          <w:color w:val="000000" w:themeColor="text1"/>
          <w:sz w:val="32"/>
          <w:szCs w:val="32"/>
        </w:rPr>
        <w:t>条</w:t>
      </w:r>
      <w:r>
        <w:rPr>
          <w:rFonts w:hint="eastAsia" w:ascii="Times New Roman" w:hAnsi="Times New Roman" w:eastAsia="仿宋_GB2312" w:cs="Times New Roman"/>
          <w:bCs/>
          <w:color w:val="000000" w:themeColor="text1"/>
          <w:sz w:val="32"/>
          <w:szCs w:val="32"/>
        </w:rPr>
        <w:t xml:space="preserve">  </w:t>
      </w:r>
      <w:r>
        <w:rPr>
          <w:rFonts w:ascii="Times New Roman" w:hAnsi="Times New Roman" w:eastAsia="仿宋_GB2312" w:cs="Times New Roman"/>
          <w:color w:val="000000" w:themeColor="text1"/>
          <w:sz w:val="32"/>
          <w:szCs w:val="32"/>
        </w:rPr>
        <w:t>新建、扩建、改建的建筑物对水压要求超过城镇供水水压标准的，应当配套建设二次供水设施</w:t>
      </w:r>
      <w:r>
        <w:rPr>
          <w:rFonts w:hint="eastAsia" w:ascii="Times New Roman" w:hAnsi="Times New Roman" w:eastAsia="仿宋_GB2312" w:cs="Times New Roman"/>
          <w:color w:val="000000" w:themeColor="text1"/>
          <w:sz w:val="32"/>
          <w:szCs w:val="32"/>
        </w:rPr>
        <w:t>。二次供水设施应当与建筑物主体工程同时设计、同时施工、同时验收。</w:t>
      </w:r>
    </w:p>
    <w:p>
      <w:pPr>
        <w:spacing w:line="58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二次供水设施的设计和建设应符合《生活饮用水卫生标准》（GB5749—2006）、</w:t>
      </w:r>
      <w:r>
        <w:rPr>
          <w:rFonts w:ascii="Times New Roman" w:hAnsi="Times New Roman" w:eastAsia="仿宋_GB2312" w:cs="Times New Roman"/>
          <w:color w:val="000000" w:themeColor="text1"/>
          <w:sz w:val="32"/>
          <w:szCs w:val="32"/>
        </w:rPr>
        <w:t>《二次供水工程技术规程》</w:t>
      </w:r>
      <w:r>
        <w:rPr>
          <w:rFonts w:hint="eastAsia" w:ascii="Times New Roman" w:hAnsi="Times New Roman" w:eastAsia="仿宋_GB2312" w:cs="Times New Roman"/>
          <w:color w:val="000000" w:themeColor="text1"/>
          <w:sz w:val="32"/>
          <w:szCs w:val="32"/>
        </w:rPr>
        <w:t>（CJJ140—2010）、《河南省城市二次供水管理规定》等规定以及“一户一表、水表出户、计量到户”要求，与城镇供水管网的供水能力和用户的用水需求相匹配，符合环境保护、防止污染和施工安装、操作管理、维修检测等要求。</w:t>
      </w:r>
    </w:p>
    <w:p>
      <w:pPr>
        <w:spacing w:line="580" w:lineRule="exact"/>
        <w:ind w:firstLine="640" w:firstLineChars="200"/>
        <w:jc w:val="both"/>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二次供水设备的选型应以技术先进、环保节能、保证水质和供水安全为优先条件。</w:t>
      </w:r>
      <w:r>
        <w:rPr>
          <w:rFonts w:hint="eastAsia" w:ascii="Times New Roman" w:hAnsi="Times New Roman" w:eastAsia="仿宋_GB2312" w:cs="Times New Roman"/>
          <w:bCs/>
          <w:color w:val="000000" w:themeColor="text1"/>
          <w:sz w:val="32"/>
          <w:szCs w:val="32"/>
        </w:rPr>
        <w:t>二次供水工程使用的设备、材料应严格按建设标准进行采购，所采购的</w:t>
      </w:r>
      <w:r>
        <w:rPr>
          <w:rFonts w:ascii="Times New Roman" w:hAnsi="Times New Roman" w:eastAsia="仿宋_GB2312" w:cs="Times New Roman"/>
          <w:color w:val="000000" w:themeColor="text1"/>
          <w:sz w:val="32"/>
          <w:szCs w:val="32"/>
        </w:rPr>
        <w:t>二次供水设施必须符合《生活饮用水输配水设备及防护材料的安全性评价标准》（GB/T</w:t>
      </w:r>
      <w:r>
        <w:rPr>
          <w:rFonts w:hint="eastAsia" w:ascii="Times New Roman" w:hAnsi="Times New Roman" w:eastAsia="仿宋_GB2312" w:cs="Times New Roman"/>
          <w:color w:val="000000" w:themeColor="text1"/>
          <w:sz w:val="32"/>
          <w:szCs w:val="32"/>
        </w:rPr>
        <w:t>1</w:t>
      </w:r>
      <w:r>
        <w:rPr>
          <w:rFonts w:ascii="Times New Roman" w:hAnsi="Times New Roman" w:eastAsia="仿宋_GB2312" w:cs="Times New Roman"/>
          <w:color w:val="000000" w:themeColor="text1"/>
          <w:sz w:val="32"/>
          <w:szCs w:val="32"/>
        </w:rPr>
        <w:t>7219</w:t>
      </w:r>
      <w:r>
        <w:rPr>
          <w:rFonts w:hint="eastAsia" w:ascii="Times New Roman" w:hAnsi="Times New Roman" w:eastAsia="仿宋_GB2312" w:cs="Times New Roman"/>
          <w:color w:val="000000" w:themeColor="text1"/>
          <w:sz w:val="32"/>
          <w:szCs w:val="32"/>
        </w:rPr>
        <w:t>—1998</w:t>
      </w:r>
      <w:r>
        <w:rPr>
          <w:rFonts w:ascii="Times New Roman" w:hAnsi="Times New Roman" w:eastAsia="仿宋_GB2312" w:cs="Times New Roman"/>
          <w:color w:val="000000" w:themeColor="text1"/>
          <w:sz w:val="32"/>
          <w:szCs w:val="32"/>
        </w:rPr>
        <w:t>）规定，</w:t>
      </w:r>
      <w:r>
        <w:rPr>
          <w:rFonts w:hint="eastAsia" w:ascii="Times New Roman" w:hAnsi="Times New Roman" w:eastAsia="仿宋_GB2312" w:cs="Times New Roman"/>
          <w:color w:val="000000" w:themeColor="text1"/>
          <w:sz w:val="32"/>
          <w:szCs w:val="32"/>
        </w:rPr>
        <w:t>严禁使用国家、省明令禁止和淘汰的</w:t>
      </w:r>
      <w:r>
        <w:rPr>
          <w:rFonts w:ascii="Times New Roman" w:hAnsi="Times New Roman" w:eastAsia="仿宋_GB2312" w:cs="Times New Roman"/>
          <w:color w:val="000000" w:themeColor="text1"/>
          <w:sz w:val="32"/>
          <w:szCs w:val="32"/>
        </w:rPr>
        <w:t>管材、配件和设备。</w:t>
      </w:r>
    </w:p>
    <w:p>
      <w:pPr>
        <w:spacing w:line="580" w:lineRule="exact"/>
        <w:ind w:firstLine="640" w:firstLineChars="200"/>
        <w:rPr>
          <w:rFonts w:ascii="仿宋" w:hAnsi="仿宋" w:eastAsia="仿宋" w:cs="仿宋"/>
          <w:color w:val="000000" w:themeColor="text1"/>
          <w:sz w:val="32"/>
          <w:szCs w:val="32"/>
          <w:highlight w:val="yellow"/>
        </w:rPr>
      </w:pPr>
      <w:r>
        <w:rPr>
          <w:rFonts w:hint="eastAsia" w:ascii="Times New Roman" w:hAnsi="Times New Roman" w:eastAsia="仿宋_GB2312" w:cs="Times New Roman"/>
          <w:color w:val="000000" w:themeColor="text1"/>
          <w:sz w:val="32"/>
          <w:szCs w:val="32"/>
        </w:rPr>
        <w:t>二次供水设施必须独立设置，不得与消防、非饮用水等设施混用；采用直接给水形式的二次供水设备前段必须加装倒流防止器，倒流防止器的设置应符合现行国家标准《建筑给水排水设计标准》（GB50015—2019）的规定，倒流防止器的排水口不得直接接至排水管，应采用间接排水。</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Cs/>
          <w:color w:val="000000" w:themeColor="text1"/>
          <w:sz w:val="32"/>
          <w:szCs w:val="32"/>
        </w:rPr>
        <w:t>第</w:t>
      </w:r>
      <w:r>
        <w:rPr>
          <w:rFonts w:hint="eastAsia" w:ascii="Times New Roman" w:hAnsi="Times New Roman" w:eastAsia="仿宋_GB2312" w:cs="Times New Roman"/>
          <w:bCs/>
          <w:color w:val="000000" w:themeColor="text1"/>
          <w:sz w:val="32"/>
          <w:szCs w:val="32"/>
        </w:rPr>
        <w:t>八</w:t>
      </w:r>
      <w:r>
        <w:rPr>
          <w:rFonts w:ascii="Times New Roman" w:hAnsi="Times New Roman" w:eastAsia="仿宋_GB2312" w:cs="Times New Roman"/>
          <w:bCs/>
          <w:color w:val="000000" w:themeColor="text1"/>
          <w:sz w:val="32"/>
          <w:szCs w:val="32"/>
        </w:rPr>
        <w:t>条</w:t>
      </w:r>
      <w:r>
        <w:rPr>
          <w:rFonts w:hint="eastAsia" w:ascii="Times New Roman" w:hAnsi="Times New Roman" w:eastAsia="仿宋_GB2312" w:cs="Times New Roman"/>
          <w:bCs/>
          <w:color w:val="000000" w:themeColor="text1"/>
          <w:sz w:val="32"/>
          <w:szCs w:val="32"/>
        </w:rPr>
        <w:t xml:space="preserve">  </w:t>
      </w:r>
      <w:r>
        <w:rPr>
          <w:rFonts w:ascii="Times New Roman" w:hAnsi="Times New Roman" w:eastAsia="仿宋_GB2312" w:cs="Times New Roman"/>
          <w:color w:val="000000" w:themeColor="text1"/>
          <w:sz w:val="32"/>
          <w:szCs w:val="32"/>
        </w:rPr>
        <w:t>新建的二次供水项目，</w:t>
      </w:r>
      <w:r>
        <w:rPr>
          <w:rFonts w:hint="eastAsia" w:ascii="Times New Roman" w:hAnsi="Times New Roman" w:eastAsia="仿宋_GB2312" w:cs="Times New Roman"/>
          <w:color w:val="000000" w:themeColor="text1"/>
          <w:sz w:val="32"/>
          <w:szCs w:val="32"/>
        </w:rPr>
        <w:t>在初步设计、施工图设计时应严格执行工程建设强制性标准和相关技术规范。</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市城乡建设局要会同市卫生健康委及</w:t>
      </w:r>
      <w:r>
        <w:rPr>
          <w:rFonts w:hint="eastAsia" w:ascii="Times New Roman" w:hAnsi="Times New Roman" w:eastAsia="仿宋_GB2312" w:cs="Times New Roman"/>
          <w:color w:val="000000" w:themeColor="text1"/>
          <w:sz w:val="32"/>
          <w:szCs w:val="32"/>
        </w:rPr>
        <w:t>二次供水管理单位</w:t>
      </w:r>
      <w:r>
        <w:rPr>
          <w:rFonts w:ascii="Times New Roman" w:hAnsi="Times New Roman" w:eastAsia="仿宋_GB2312" w:cs="Times New Roman"/>
          <w:color w:val="000000" w:themeColor="text1"/>
          <w:sz w:val="32"/>
          <w:szCs w:val="32"/>
        </w:rPr>
        <w:t>在设施设计过程中提前介入，合理确定二次供水方式。</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Cs/>
          <w:color w:val="000000" w:themeColor="text1"/>
          <w:sz w:val="32"/>
          <w:szCs w:val="32"/>
        </w:rPr>
        <w:t>第</w:t>
      </w:r>
      <w:r>
        <w:rPr>
          <w:rFonts w:hint="eastAsia" w:ascii="Times New Roman" w:hAnsi="Times New Roman" w:eastAsia="仿宋_GB2312" w:cs="Times New Roman"/>
          <w:bCs/>
          <w:color w:val="000000" w:themeColor="text1"/>
          <w:sz w:val="32"/>
          <w:szCs w:val="32"/>
        </w:rPr>
        <w:t>九</w:t>
      </w:r>
      <w:r>
        <w:rPr>
          <w:rFonts w:ascii="Times New Roman" w:hAnsi="Times New Roman" w:eastAsia="仿宋_GB2312" w:cs="Times New Roman"/>
          <w:bCs/>
          <w:color w:val="000000" w:themeColor="text1"/>
          <w:sz w:val="32"/>
          <w:szCs w:val="32"/>
        </w:rPr>
        <w:t>条</w:t>
      </w:r>
      <w:r>
        <w:rPr>
          <w:rFonts w:hint="eastAsia" w:ascii="Times New Roman" w:hAnsi="Times New Roman" w:eastAsia="仿宋_GB2312" w:cs="Times New Roman"/>
          <w:bCs/>
          <w:color w:val="000000" w:themeColor="text1"/>
          <w:sz w:val="32"/>
          <w:szCs w:val="32"/>
        </w:rPr>
        <w:t xml:space="preserve">  </w:t>
      </w:r>
      <w:r>
        <w:rPr>
          <w:rFonts w:ascii="Times New Roman" w:hAnsi="Times New Roman" w:eastAsia="仿宋_GB2312" w:cs="Times New Roman"/>
          <w:color w:val="000000" w:themeColor="text1"/>
          <w:sz w:val="32"/>
          <w:szCs w:val="32"/>
        </w:rPr>
        <w:t>市城乡建设局牵头，联合市发展改革、卫生健康、公安等部门</w:t>
      </w:r>
      <w:r>
        <w:rPr>
          <w:rFonts w:hint="eastAsia" w:ascii="Times New Roman" w:hAnsi="Times New Roman" w:eastAsia="仿宋_GB2312" w:cs="Times New Roman"/>
          <w:color w:val="000000" w:themeColor="text1"/>
          <w:sz w:val="32"/>
          <w:szCs w:val="32"/>
        </w:rPr>
        <w:t>定期对</w:t>
      </w:r>
      <w:r>
        <w:rPr>
          <w:rFonts w:ascii="Times New Roman" w:hAnsi="Times New Roman" w:eastAsia="仿宋_GB2312" w:cs="Times New Roman"/>
          <w:color w:val="000000" w:themeColor="text1"/>
          <w:sz w:val="32"/>
          <w:szCs w:val="32"/>
        </w:rPr>
        <w:t>二次供水设施</w:t>
      </w:r>
      <w:r>
        <w:rPr>
          <w:rFonts w:hint="eastAsia" w:ascii="Times New Roman" w:hAnsi="Times New Roman" w:eastAsia="仿宋_GB2312" w:cs="Times New Roman"/>
          <w:color w:val="000000" w:themeColor="text1"/>
          <w:sz w:val="32"/>
          <w:szCs w:val="32"/>
        </w:rPr>
        <w:t>进行</w:t>
      </w:r>
      <w:r>
        <w:rPr>
          <w:rFonts w:ascii="Times New Roman" w:hAnsi="Times New Roman" w:eastAsia="仿宋_GB2312" w:cs="Times New Roman"/>
          <w:color w:val="000000" w:themeColor="text1"/>
          <w:sz w:val="32"/>
          <w:szCs w:val="32"/>
        </w:rPr>
        <w:t>排查，对不符合技术、卫生和安全防范要求的二次供水设施，</w:t>
      </w:r>
      <w:r>
        <w:rPr>
          <w:rFonts w:hint="eastAsia" w:ascii="Times New Roman" w:hAnsi="Times New Roman" w:eastAsia="仿宋_GB2312" w:cs="Times New Roman"/>
          <w:color w:val="000000" w:themeColor="text1"/>
          <w:sz w:val="32"/>
          <w:szCs w:val="32"/>
        </w:rPr>
        <w:t>责令</w:t>
      </w:r>
      <w:r>
        <w:rPr>
          <w:rFonts w:ascii="Times New Roman" w:hAnsi="Times New Roman" w:eastAsia="仿宋_GB2312" w:cs="Times New Roman"/>
          <w:color w:val="000000" w:themeColor="text1"/>
          <w:sz w:val="32"/>
          <w:szCs w:val="32"/>
        </w:rPr>
        <w:t>限期整改。</w:t>
      </w:r>
    </w:p>
    <w:p>
      <w:pPr>
        <w:spacing w:line="580" w:lineRule="exact"/>
        <w:ind w:firstLine="640" w:firstLineChars="200"/>
        <w:rPr>
          <w:rFonts w:ascii="仿宋" w:hAnsi="仿宋" w:eastAsia="仿宋" w:cs="仿宋"/>
          <w:color w:val="000000" w:themeColor="text1"/>
          <w:sz w:val="32"/>
          <w:szCs w:val="32"/>
          <w:highlight w:val="yellow"/>
          <w:shd w:val="clear" w:color="auto" w:fill="FFFFFF"/>
        </w:rPr>
      </w:pPr>
      <w:r>
        <w:rPr>
          <w:rFonts w:ascii="Times New Roman" w:hAnsi="Times New Roman" w:eastAsia="仿宋_GB2312" w:cs="Times New Roman"/>
          <w:bCs/>
          <w:color w:val="000000" w:themeColor="text1"/>
          <w:sz w:val="32"/>
          <w:szCs w:val="32"/>
        </w:rPr>
        <w:t>第十条</w:t>
      </w:r>
      <w:r>
        <w:rPr>
          <w:rFonts w:hint="eastAsia" w:ascii="Times New Roman" w:hAnsi="Times New Roman" w:eastAsia="仿宋_GB2312" w:cs="Times New Roman"/>
          <w:bCs/>
          <w:color w:val="000000" w:themeColor="text1"/>
          <w:sz w:val="32"/>
          <w:szCs w:val="32"/>
        </w:rPr>
        <w:t xml:space="preserve">  新建的</w:t>
      </w:r>
      <w:r>
        <w:rPr>
          <w:rFonts w:ascii="Times New Roman" w:hAnsi="Times New Roman" w:eastAsia="仿宋_GB2312" w:cs="Times New Roman"/>
          <w:color w:val="000000" w:themeColor="text1"/>
          <w:sz w:val="32"/>
          <w:szCs w:val="32"/>
        </w:rPr>
        <w:t>二次供水</w:t>
      </w:r>
      <w:r>
        <w:rPr>
          <w:rFonts w:hint="eastAsia" w:ascii="Times New Roman" w:hAnsi="Times New Roman" w:eastAsia="仿宋_GB2312" w:cs="Times New Roman"/>
          <w:color w:val="000000" w:themeColor="text1"/>
          <w:sz w:val="32"/>
          <w:szCs w:val="32"/>
        </w:rPr>
        <w:t>工程</w:t>
      </w:r>
      <w:r>
        <w:rPr>
          <w:rFonts w:ascii="Times New Roman" w:hAnsi="Times New Roman" w:eastAsia="仿宋_GB2312" w:cs="Times New Roman"/>
          <w:color w:val="000000" w:themeColor="text1"/>
          <w:sz w:val="32"/>
          <w:szCs w:val="32"/>
        </w:rPr>
        <w:t>竣工后，市城乡建设</w:t>
      </w:r>
      <w:r>
        <w:rPr>
          <w:rFonts w:hint="eastAsia" w:ascii="Times New Roman" w:hAnsi="Times New Roman" w:eastAsia="仿宋_GB2312" w:cs="Times New Roman"/>
          <w:color w:val="000000" w:themeColor="text1"/>
          <w:sz w:val="32"/>
          <w:szCs w:val="32"/>
        </w:rPr>
        <w:t>局</w:t>
      </w:r>
      <w:r>
        <w:rPr>
          <w:rFonts w:ascii="Times New Roman" w:hAnsi="Times New Roman" w:eastAsia="仿宋_GB2312" w:cs="Times New Roman"/>
          <w:color w:val="000000" w:themeColor="text1"/>
          <w:sz w:val="32"/>
          <w:szCs w:val="32"/>
        </w:rPr>
        <w:t>要组织</w:t>
      </w:r>
      <w:r>
        <w:rPr>
          <w:rFonts w:hint="eastAsia" w:ascii="Times New Roman" w:hAnsi="Times New Roman" w:eastAsia="仿宋_GB2312" w:cs="Times New Roman"/>
          <w:color w:val="000000" w:themeColor="text1"/>
          <w:sz w:val="32"/>
          <w:szCs w:val="32"/>
        </w:rPr>
        <w:t>相关</w:t>
      </w:r>
      <w:r>
        <w:rPr>
          <w:rFonts w:ascii="Times New Roman" w:hAnsi="Times New Roman" w:eastAsia="仿宋_GB2312" w:cs="Times New Roman"/>
          <w:color w:val="000000" w:themeColor="text1"/>
          <w:sz w:val="32"/>
          <w:szCs w:val="32"/>
        </w:rPr>
        <w:t>部门</w:t>
      </w:r>
      <w:r>
        <w:rPr>
          <w:rFonts w:hint="eastAsia" w:ascii="Times New Roman" w:hAnsi="Times New Roman" w:eastAsia="仿宋_GB2312" w:cs="Times New Roman"/>
          <w:color w:val="000000" w:themeColor="text1"/>
          <w:sz w:val="32"/>
          <w:szCs w:val="32"/>
        </w:rPr>
        <w:t>依法进行竣工</w:t>
      </w:r>
      <w:r>
        <w:rPr>
          <w:rFonts w:ascii="Times New Roman" w:hAnsi="Times New Roman" w:eastAsia="仿宋_GB2312" w:cs="Times New Roman"/>
          <w:color w:val="000000" w:themeColor="text1"/>
          <w:sz w:val="32"/>
          <w:szCs w:val="32"/>
        </w:rPr>
        <w:t>验收，未经验收或验收不合格的二次供水设施，不得</w:t>
      </w:r>
      <w:r>
        <w:rPr>
          <w:rStyle w:val="19"/>
          <w:rFonts w:ascii="Times New Roman" w:hAnsi="Times New Roman" w:eastAsia="仿宋_GB2312" w:cs="Times New Roman"/>
          <w:color w:val="000000" w:themeColor="text1"/>
          <w:sz w:val="32"/>
          <w:szCs w:val="32"/>
        </w:rPr>
        <w:t>与城镇公共供水管网连接使用。</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Cs/>
          <w:color w:val="000000" w:themeColor="text1"/>
          <w:sz w:val="32"/>
          <w:szCs w:val="32"/>
        </w:rPr>
        <w:t>第十</w:t>
      </w:r>
      <w:r>
        <w:rPr>
          <w:rFonts w:hint="eastAsia" w:ascii="Times New Roman" w:hAnsi="Times New Roman" w:eastAsia="仿宋_GB2312" w:cs="Times New Roman"/>
          <w:bCs/>
          <w:color w:val="000000" w:themeColor="text1"/>
          <w:sz w:val="32"/>
          <w:szCs w:val="32"/>
        </w:rPr>
        <w:t>一</w:t>
      </w:r>
      <w:r>
        <w:rPr>
          <w:rFonts w:ascii="Times New Roman" w:hAnsi="Times New Roman" w:eastAsia="仿宋_GB2312" w:cs="Times New Roman"/>
          <w:bCs/>
          <w:color w:val="000000" w:themeColor="text1"/>
          <w:sz w:val="32"/>
          <w:szCs w:val="32"/>
        </w:rPr>
        <w:t>条</w:t>
      </w:r>
      <w:r>
        <w:rPr>
          <w:rFonts w:hint="eastAsia" w:ascii="Times New Roman" w:hAnsi="Times New Roman" w:eastAsia="仿宋_GB2312" w:cs="Times New Roman"/>
          <w:bCs/>
          <w:color w:val="000000" w:themeColor="text1"/>
          <w:sz w:val="32"/>
          <w:szCs w:val="32"/>
        </w:rPr>
        <w:t xml:space="preserve">  </w:t>
      </w:r>
      <w:r>
        <w:rPr>
          <w:rFonts w:hint="eastAsia" w:ascii="Times New Roman" w:hAnsi="Times New Roman" w:eastAsia="仿宋_GB2312" w:cs="Times New Roman"/>
          <w:color w:val="000000" w:themeColor="text1"/>
          <w:sz w:val="32"/>
          <w:szCs w:val="32"/>
        </w:rPr>
        <w:t>二次供水工程验收合格后，建设单位或产权人应对二次供水系统进行清洗、消毒，并经有资质的水质检测机构检测合格后，方可投入使用。</w:t>
      </w:r>
    </w:p>
    <w:p>
      <w:pPr>
        <w:spacing w:line="58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第十二条  不符合工程建设标准和卫生标准的二次供水设施，建设单位或产权人应当依法、依标准改造、补建。</w:t>
      </w:r>
    </w:p>
    <w:p>
      <w:pPr>
        <w:spacing w:line="580" w:lineRule="exact"/>
        <w:jc w:val="center"/>
        <w:rPr>
          <w:rFonts w:ascii="黑体" w:hAnsi="黑体" w:eastAsia="黑体" w:cs="Times New Roman"/>
          <w:bCs/>
          <w:color w:val="000000" w:themeColor="text1"/>
          <w:sz w:val="32"/>
          <w:szCs w:val="32"/>
        </w:rPr>
      </w:pPr>
    </w:p>
    <w:p>
      <w:pPr>
        <w:spacing w:line="580" w:lineRule="exact"/>
        <w:jc w:val="center"/>
        <w:rPr>
          <w:rFonts w:ascii="Times New Roman" w:hAnsi="Times New Roman" w:eastAsia="仿宋_GB2312" w:cs="Times New Roman"/>
          <w:bCs/>
          <w:color w:val="000000" w:themeColor="text1"/>
          <w:sz w:val="32"/>
          <w:szCs w:val="32"/>
        </w:rPr>
      </w:pPr>
      <w:r>
        <w:rPr>
          <w:rFonts w:ascii="黑体" w:hAnsi="黑体" w:eastAsia="黑体" w:cs="Times New Roman"/>
          <w:bCs/>
          <w:color w:val="000000" w:themeColor="text1"/>
          <w:sz w:val="32"/>
          <w:szCs w:val="32"/>
        </w:rPr>
        <w:t>第三章  运行管理</w:t>
      </w:r>
    </w:p>
    <w:p>
      <w:pPr>
        <w:spacing w:line="58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第十三条  为保证二次供水设施正常、安全运行，业主、物业服务企业和二次供水管理单位应明确各自责任。二次供水管理单位作为建管一体的责任单位，负责二次供水设施的运行管理，业主、物业服务企业应相互配合，及时通报信息，共同做好二次供水运行管理工作。</w:t>
      </w:r>
    </w:p>
    <w:p>
      <w:pPr>
        <w:spacing w:line="58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第十四条  二次供水管理单位应建立、健全二次供水设施运行、清洗、消毒、水质检测和安全生产管理制度和操作规程并建立资料档案记录归档制度，对二次供水设施进行日常保养和维护，制定突发事件应急预案，确保二次供水设施安全正常运行，保证二次供水水质、水压、水量符合国家有关标准规范的规定。具体如下：</w:t>
      </w:r>
    </w:p>
    <w:p>
      <w:pPr>
        <w:spacing w:line="58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（一）二次供水管理单位应按照国家相关规范要求定期进行水质常规检测，每月不得少于1次。如不具备检测能力，应委托依法设立的水质检测机构进行检测。</w:t>
      </w:r>
    </w:p>
    <w:p>
      <w:pPr>
        <w:spacing w:line="58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（二）二次供水管理单位应定期对二次供水设施进行清洗消毒。对有水箱、水池的二次供水设施每半年不少于1次。清洗消毒结束，经有资质的水质检测机构检测合格后，方可投入使用。</w:t>
      </w:r>
    </w:p>
    <w:p>
      <w:pPr>
        <w:spacing w:line="58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（三）二次供水管理单位应按相关规定，对住户计量水表进行周期检定；及时处理二次供水设施管理与服务的投诉。</w:t>
      </w:r>
    </w:p>
    <w:p>
      <w:pPr>
        <w:spacing w:line="58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四）二次供水管理单位应配备专（兼）职设施管理人员。从事二次供水设施管理的人员应当经卫生知识培训和健康检查，取得卫生知识合格证书和体检合格证后方可上岗；应具备相应的专业技能，熟悉二次供水设施、设备的技术性能和运行要求，严格遵守操作规程。</w:t>
      </w:r>
    </w:p>
    <w:p>
      <w:pPr>
        <w:spacing w:line="58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五）二次供水管理单位应当保证二次供水设施不间断供水。二次供水设施发生故障后，应组织抢修，及时恢复供水；因计划中的工程施工、设备维修等情况需要停水或降压供水的，应当提前24小时告知用户做好储水准备；因设备故障或紧急抢修不能提前通知的，应当在抢修同时通知用户。</w:t>
      </w:r>
    </w:p>
    <w:p>
      <w:pPr>
        <w:spacing w:line="580" w:lineRule="exact"/>
        <w:ind w:firstLine="640" w:firstLineChars="200"/>
        <w:rPr>
          <w:rFonts w:hint="eastAsia" w:ascii="Times New Roman" w:hAnsi="Times New Roman" w:eastAsia="仿宋_GB2312" w:cs="Times New Roman"/>
          <w:color w:val="000000" w:themeColor="text1"/>
          <w:sz w:val="32"/>
          <w:szCs w:val="32"/>
          <w:lang w:val="en-US" w:eastAsia="zh-CN"/>
        </w:rPr>
      </w:pPr>
      <w:r>
        <w:rPr>
          <w:rFonts w:hint="eastAsia" w:ascii="Times New Roman" w:hAnsi="Times New Roman" w:eastAsia="仿宋_GB2312" w:cs="Times New Roman"/>
          <w:color w:val="000000" w:themeColor="text1"/>
          <w:sz w:val="32"/>
          <w:szCs w:val="32"/>
        </w:rPr>
        <w:t>因水质污染或水质不符合生活饮用水卫生标准需要停水时，二次供水管理单位应当及时告知用户，并向市城乡建设和卫生健康部门报告。停水时间超过</w:t>
      </w:r>
      <w:r>
        <w:rPr>
          <w:rFonts w:hint="eastAsia" w:ascii="Times New Roman" w:hAnsi="Times New Roman" w:eastAsia="仿宋_GB2312" w:cs="Times New Roman"/>
          <w:color w:val="000000" w:themeColor="text1"/>
          <w:sz w:val="32"/>
          <w:szCs w:val="32"/>
          <w:lang w:val="en-US" w:eastAsia="zh-CN"/>
        </w:rPr>
        <w:t>12</w:t>
      </w:r>
      <w:r>
        <w:rPr>
          <w:rFonts w:hint="eastAsia" w:ascii="Times New Roman" w:hAnsi="Times New Roman" w:eastAsia="仿宋_GB2312" w:cs="Times New Roman"/>
          <w:color w:val="000000" w:themeColor="text1"/>
          <w:sz w:val="32"/>
          <w:szCs w:val="32"/>
        </w:rPr>
        <w:t>小时的，应当采取应急措施供水。</w:t>
      </w:r>
      <w:r>
        <w:rPr>
          <w:rFonts w:hint="eastAsia" w:ascii="Times New Roman" w:hAnsi="Times New Roman" w:eastAsia="仿宋_GB2312" w:cs="Times New Roman"/>
          <w:color w:val="000000" w:themeColor="text1"/>
          <w:sz w:val="32"/>
          <w:szCs w:val="32"/>
          <w:lang w:val="en-US" w:eastAsia="zh-CN"/>
        </w:rPr>
        <w:t xml:space="preserve"> </w:t>
      </w:r>
    </w:p>
    <w:p>
      <w:pPr>
        <w:spacing w:line="580" w:lineRule="exact"/>
        <w:ind w:firstLine="640" w:firstLineChars="200"/>
        <w:rPr>
          <w:rFonts w:hint="eastAsia" w:ascii="Times New Roman" w:hAnsi="Times New Roman" w:eastAsia="仿宋_GB2312" w:cs="Times New Roman"/>
          <w:bCs/>
          <w:color w:val="000000" w:themeColor="text1"/>
          <w:sz w:val="32"/>
          <w:szCs w:val="32"/>
        </w:rPr>
      </w:pPr>
      <w:r>
        <w:rPr>
          <w:rFonts w:hint="eastAsia" w:ascii="Times New Roman" w:hAnsi="Times New Roman" w:eastAsia="仿宋_GB2312" w:cs="Times New Roman"/>
          <w:color w:val="000000" w:themeColor="text1"/>
          <w:sz w:val="32"/>
          <w:szCs w:val="32"/>
          <w:lang w:val="en-US" w:eastAsia="zh-CN"/>
        </w:rPr>
        <w:t xml:space="preserve">第十五条  </w:t>
      </w:r>
      <w:r>
        <w:rPr>
          <w:rFonts w:hint="eastAsia" w:ascii="Times New Roman" w:hAnsi="Times New Roman" w:eastAsia="仿宋_GB2312" w:cs="Times New Roman"/>
          <w:bCs/>
          <w:color w:val="000000" w:themeColor="text1"/>
          <w:sz w:val="32"/>
          <w:szCs w:val="32"/>
        </w:rPr>
        <w:t>本办法实施前</w:t>
      </w:r>
      <w:r>
        <w:rPr>
          <w:rFonts w:hint="eastAsia" w:ascii="Times New Roman" w:hAnsi="Times New Roman" w:eastAsia="仿宋_GB2312" w:cs="Times New Roman"/>
          <w:b w:val="0"/>
          <w:bCs/>
          <w:color w:val="auto"/>
          <w:sz w:val="32"/>
          <w:szCs w:val="32"/>
          <w:u w:val="none"/>
        </w:rPr>
        <w:t>已经建成交付使用的二次供水设施，由使用单位或用户向二次供水管理单位提出申请，经验收合格，双方签订二次供水设施委托管理协议后，交由二次供水管理单位进行管理；验收不合格的，由使用单位或用户委</w:t>
      </w:r>
      <w:r>
        <w:rPr>
          <w:rFonts w:hint="eastAsia" w:ascii="Times New Roman" w:hAnsi="Times New Roman" w:eastAsia="仿宋_GB2312" w:cs="Times New Roman"/>
          <w:bCs/>
          <w:color w:val="000000" w:themeColor="text1"/>
          <w:sz w:val="32"/>
          <w:szCs w:val="32"/>
        </w:rPr>
        <w:t>托有资质的施工单位进行整改，经整改验收合格后移交二次供水管理单位管理，对验收不合格的二次供水设施更新改造，需要使用住宅专项维修基金的，按照住宅专项维修资金的相关规定执行。</w:t>
      </w:r>
    </w:p>
    <w:p>
      <w:pPr>
        <w:numPr>
          <w:ilvl w:val="0"/>
          <w:numId w:val="0"/>
        </w:numPr>
        <w:spacing w:line="580" w:lineRule="exact"/>
        <w:ind w:firstLine="640" w:firstLineChars="200"/>
        <w:jc w:val="both"/>
        <w:rPr>
          <w:rFonts w:ascii="Times New Roman" w:hAnsi="Times New Roman" w:eastAsia="仿宋_GB2312" w:cs="Times New Roman"/>
          <w:bCs/>
          <w:color w:val="000000" w:themeColor="text1"/>
          <w:sz w:val="32"/>
          <w:szCs w:val="32"/>
        </w:rPr>
      </w:pPr>
      <w:r>
        <w:rPr>
          <w:rFonts w:ascii="Times New Roman" w:hAnsi="Times New Roman" w:eastAsia="仿宋_GB2312" w:cs="Times New Roman"/>
          <w:bCs/>
          <w:color w:val="000000" w:themeColor="text1"/>
          <w:sz w:val="32"/>
          <w:szCs w:val="32"/>
        </w:rPr>
        <w:t>第</w:t>
      </w:r>
      <w:r>
        <w:rPr>
          <w:rFonts w:hint="eastAsia" w:ascii="Times New Roman" w:hAnsi="Times New Roman" w:eastAsia="仿宋_GB2312" w:cs="Times New Roman"/>
          <w:bCs/>
          <w:color w:val="000000" w:themeColor="text1"/>
          <w:sz w:val="32"/>
          <w:szCs w:val="32"/>
        </w:rPr>
        <w:t>十六</w:t>
      </w:r>
      <w:r>
        <w:rPr>
          <w:rFonts w:ascii="Times New Roman" w:hAnsi="Times New Roman" w:eastAsia="仿宋_GB2312" w:cs="Times New Roman"/>
          <w:bCs/>
          <w:color w:val="000000" w:themeColor="text1"/>
          <w:sz w:val="32"/>
          <w:szCs w:val="32"/>
        </w:rPr>
        <w:t>条</w:t>
      </w:r>
      <w:r>
        <w:rPr>
          <w:rFonts w:hint="eastAsia" w:ascii="Times New Roman" w:hAnsi="Times New Roman" w:eastAsia="仿宋_GB2312" w:cs="Times New Roman"/>
          <w:bCs/>
          <w:color w:val="000000" w:themeColor="text1"/>
          <w:sz w:val="32"/>
          <w:szCs w:val="32"/>
        </w:rPr>
        <w:t xml:space="preserve">  </w:t>
      </w:r>
      <w:r>
        <w:rPr>
          <w:rFonts w:ascii="Times New Roman" w:hAnsi="Times New Roman" w:eastAsia="仿宋_GB2312" w:cs="Times New Roman"/>
          <w:color w:val="000000" w:themeColor="text1"/>
          <w:sz w:val="32"/>
          <w:szCs w:val="32"/>
        </w:rPr>
        <w:t>二次供水设施建设单位或原管理单位应将竣工平面图、结构设备竣工图、地下管网工程竣工图</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设备的安装使用及维护保养等设施档案及图文资料一并移交</w:t>
      </w:r>
      <w:r>
        <w:rPr>
          <w:rFonts w:hint="eastAsia" w:ascii="Times New Roman" w:hAnsi="Times New Roman" w:eastAsia="仿宋_GB2312" w:cs="Times New Roman"/>
          <w:color w:val="000000" w:themeColor="text1"/>
          <w:sz w:val="32"/>
          <w:szCs w:val="32"/>
        </w:rPr>
        <w:t>二次供水管理单位</w:t>
      </w:r>
      <w:r>
        <w:rPr>
          <w:rFonts w:ascii="Times New Roman" w:hAnsi="Times New Roman" w:eastAsia="仿宋_GB2312" w:cs="Times New Roman"/>
          <w:color w:val="000000" w:themeColor="text1"/>
          <w:sz w:val="32"/>
          <w:szCs w:val="32"/>
        </w:rPr>
        <w:t>。</w:t>
      </w:r>
    </w:p>
    <w:p>
      <w:pPr>
        <w:spacing w:line="58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仿宋_GB2312" w:cs="Times New Roman"/>
          <w:bCs/>
          <w:color w:val="000000" w:themeColor="text1"/>
          <w:sz w:val="32"/>
          <w:szCs w:val="32"/>
        </w:rPr>
        <w:t>第</w:t>
      </w:r>
      <w:r>
        <w:rPr>
          <w:rFonts w:hint="eastAsia" w:ascii="Times New Roman" w:hAnsi="Times New Roman" w:eastAsia="仿宋_GB2312" w:cs="Times New Roman"/>
          <w:bCs/>
          <w:color w:val="000000" w:themeColor="text1"/>
          <w:sz w:val="32"/>
          <w:szCs w:val="32"/>
        </w:rPr>
        <w:t>十七</w:t>
      </w:r>
      <w:r>
        <w:rPr>
          <w:rFonts w:ascii="Times New Roman" w:hAnsi="Times New Roman" w:eastAsia="仿宋_GB2312" w:cs="Times New Roman"/>
          <w:bCs/>
          <w:color w:val="000000" w:themeColor="text1"/>
          <w:sz w:val="32"/>
          <w:szCs w:val="32"/>
        </w:rPr>
        <w:t>条</w:t>
      </w:r>
      <w:r>
        <w:rPr>
          <w:rFonts w:hint="eastAsia" w:ascii="Times New Roman" w:hAnsi="Times New Roman" w:eastAsia="仿宋_GB2312" w:cs="Times New Roman"/>
          <w:bCs/>
          <w:color w:val="000000" w:themeColor="text1"/>
          <w:sz w:val="32"/>
          <w:szCs w:val="32"/>
        </w:rPr>
        <w:t xml:space="preserve">  二次供水设施运行维护费用开支</w:t>
      </w:r>
      <w:r>
        <w:rPr>
          <w:rFonts w:ascii="Times New Roman" w:hAnsi="Times New Roman" w:eastAsia="仿宋_GB2312" w:cs="Times New Roman"/>
          <w:color w:val="000000" w:themeColor="text1"/>
          <w:sz w:val="32"/>
          <w:szCs w:val="32"/>
        </w:rPr>
        <w:t>原则上应计入</w:t>
      </w:r>
      <w:r>
        <w:rPr>
          <w:rFonts w:hint="eastAsia" w:ascii="Times New Roman" w:hAnsi="Times New Roman" w:eastAsia="仿宋_GB2312" w:cs="Times New Roman"/>
          <w:color w:val="000000" w:themeColor="text1"/>
          <w:sz w:val="32"/>
          <w:szCs w:val="32"/>
        </w:rPr>
        <w:t>二次供水管理单位</w:t>
      </w:r>
      <w:r>
        <w:rPr>
          <w:rFonts w:ascii="Times New Roman" w:hAnsi="Times New Roman" w:eastAsia="仿宋_GB2312" w:cs="Times New Roman"/>
          <w:color w:val="000000" w:themeColor="text1"/>
          <w:sz w:val="32"/>
          <w:szCs w:val="32"/>
        </w:rPr>
        <w:t>运营成本，通过</w:t>
      </w:r>
      <w:r>
        <w:rPr>
          <w:rFonts w:hint="eastAsia" w:ascii="Times New Roman" w:hAnsi="Times New Roman" w:eastAsia="仿宋_GB2312" w:cs="Times New Roman"/>
          <w:color w:val="000000" w:themeColor="text1"/>
          <w:sz w:val="32"/>
          <w:szCs w:val="32"/>
        </w:rPr>
        <w:t>城市</w:t>
      </w:r>
      <w:r>
        <w:rPr>
          <w:rFonts w:ascii="Times New Roman" w:hAnsi="Times New Roman" w:eastAsia="仿宋_GB2312" w:cs="Times New Roman"/>
          <w:color w:val="000000" w:themeColor="text1"/>
          <w:sz w:val="32"/>
          <w:szCs w:val="32"/>
        </w:rPr>
        <w:t>供水价格统一弥补。</w:t>
      </w:r>
    </w:p>
    <w:p>
      <w:pPr>
        <w:spacing w:line="580" w:lineRule="exact"/>
        <w:jc w:val="center"/>
        <w:rPr>
          <w:rFonts w:ascii="黑体" w:hAnsi="黑体" w:eastAsia="黑体" w:cs="Times New Roman"/>
          <w:bCs/>
          <w:color w:val="000000" w:themeColor="text1"/>
          <w:sz w:val="32"/>
          <w:szCs w:val="32"/>
        </w:rPr>
      </w:pPr>
    </w:p>
    <w:p>
      <w:pPr>
        <w:spacing w:line="580" w:lineRule="exact"/>
        <w:jc w:val="center"/>
        <w:rPr>
          <w:rFonts w:ascii="黑体" w:hAnsi="黑体" w:eastAsia="黑体" w:cs="Times New Roman"/>
          <w:bCs/>
          <w:color w:val="000000" w:themeColor="text1"/>
          <w:sz w:val="32"/>
          <w:szCs w:val="32"/>
        </w:rPr>
      </w:pPr>
      <w:r>
        <w:rPr>
          <w:rFonts w:ascii="黑体" w:hAnsi="黑体" w:eastAsia="黑体" w:cs="Times New Roman"/>
          <w:bCs/>
          <w:color w:val="000000" w:themeColor="text1"/>
          <w:sz w:val="32"/>
          <w:szCs w:val="32"/>
        </w:rPr>
        <w:t>第</w:t>
      </w:r>
      <w:r>
        <w:rPr>
          <w:rFonts w:hint="eastAsia" w:ascii="黑体" w:hAnsi="黑体" w:eastAsia="黑体" w:cs="Times New Roman"/>
          <w:bCs/>
          <w:color w:val="000000" w:themeColor="text1"/>
          <w:sz w:val="32"/>
          <w:szCs w:val="32"/>
        </w:rPr>
        <w:t>四</w:t>
      </w:r>
      <w:r>
        <w:rPr>
          <w:rFonts w:ascii="黑体" w:hAnsi="黑体" w:eastAsia="黑体" w:cs="Times New Roman"/>
          <w:bCs/>
          <w:color w:val="000000" w:themeColor="text1"/>
          <w:sz w:val="32"/>
          <w:szCs w:val="32"/>
        </w:rPr>
        <w:t>章监督管理</w:t>
      </w:r>
    </w:p>
    <w:p>
      <w:pPr>
        <w:spacing w:line="580" w:lineRule="exact"/>
        <w:ind w:firstLine="640" w:firstLineChars="200"/>
        <w:rPr>
          <w:rFonts w:ascii="Times New Roman" w:hAnsi="Times New Roman" w:eastAsia="仿宋_GB2312" w:cs="Times New Roman"/>
          <w:bCs/>
          <w:color w:val="000000" w:themeColor="text1"/>
          <w:sz w:val="32"/>
          <w:szCs w:val="32"/>
        </w:rPr>
      </w:pPr>
      <w:r>
        <w:rPr>
          <w:rFonts w:ascii="Times New Roman" w:hAnsi="Times New Roman" w:eastAsia="仿宋_GB2312" w:cs="Times New Roman"/>
          <w:bCs/>
          <w:color w:val="000000" w:themeColor="text1"/>
          <w:sz w:val="32"/>
          <w:szCs w:val="32"/>
        </w:rPr>
        <w:t>第</w:t>
      </w:r>
      <w:r>
        <w:rPr>
          <w:rFonts w:hint="eastAsia" w:ascii="Times New Roman" w:hAnsi="Times New Roman" w:eastAsia="仿宋_GB2312" w:cs="Times New Roman"/>
          <w:bCs/>
          <w:color w:val="000000" w:themeColor="text1"/>
          <w:sz w:val="32"/>
          <w:szCs w:val="32"/>
        </w:rPr>
        <w:t>十八</w:t>
      </w:r>
      <w:r>
        <w:rPr>
          <w:rFonts w:ascii="Times New Roman" w:hAnsi="Times New Roman" w:eastAsia="仿宋_GB2312" w:cs="Times New Roman"/>
          <w:bCs/>
          <w:color w:val="000000" w:themeColor="text1"/>
          <w:sz w:val="32"/>
          <w:szCs w:val="32"/>
        </w:rPr>
        <w:t>条</w:t>
      </w:r>
      <w:r>
        <w:rPr>
          <w:rFonts w:hint="eastAsia" w:ascii="Times New Roman" w:hAnsi="Times New Roman" w:eastAsia="仿宋_GB2312" w:cs="Times New Roman"/>
          <w:bCs/>
          <w:color w:val="000000" w:themeColor="text1"/>
          <w:sz w:val="32"/>
          <w:szCs w:val="32"/>
        </w:rPr>
        <w:t xml:space="preserve">  </w:t>
      </w:r>
      <w:r>
        <w:rPr>
          <w:rFonts w:hint="eastAsia" w:ascii="Times New Roman" w:hAnsi="Times New Roman" w:eastAsia="仿宋_GB2312" w:cs="Times New Roman"/>
          <w:color w:val="000000" w:themeColor="text1"/>
          <w:sz w:val="32"/>
          <w:szCs w:val="32"/>
        </w:rPr>
        <w:t>市城</w:t>
      </w:r>
      <w:r>
        <w:rPr>
          <w:rFonts w:hint="eastAsia" w:ascii="Times New Roman" w:hAnsi="Times New Roman" w:eastAsia="仿宋_GB2312" w:cs="Times New Roman"/>
          <w:bCs/>
          <w:color w:val="000000" w:themeColor="text1"/>
          <w:sz w:val="32"/>
          <w:szCs w:val="32"/>
        </w:rPr>
        <w:t>乡建设、卫生健康部门及二次供水管理单位应当定期公开城市供水水质信息。用户有权向市城乡建设、卫生健康部门及二次供水管理单位查询二次供水水质情况，被查询单位应当如实提供水质检测数据。</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Cs/>
          <w:color w:val="000000" w:themeColor="text1"/>
          <w:sz w:val="32"/>
          <w:szCs w:val="32"/>
        </w:rPr>
        <w:t>第</w:t>
      </w:r>
      <w:r>
        <w:rPr>
          <w:rFonts w:hint="eastAsia" w:ascii="Times New Roman" w:hAnsi="Times New Roman" w:eastAsia="仿宋_GB2312" w:cs="Times New Roman"/>
          <w:bCs/>
          <w:color w:val="000000" w:themeColor="text1"/>
          <w:sz w:val="32"/>
          <w:szCs w:val="32"/>
        </w:rPr>
        <w:t>十九</w:t>
      </w:r>
      <w:r>
        <w:rPr>
          <w:rFonts w:ascii="Times New Roman" w:hAnsi="Times New Roman" w:eastAsia="仿宋_GB2312" w:cs="Times New Roman"/>
          <w:bCs/>
          <w:color w:val="000000" w:themeColor="text1"/>
          <w:sz w:val="32"/>
          <w:szCs w:val="32"/>
        </w:rPr>
        <w:t>条</w:t>
      </w:r>
      <w:r>
        <w:rPr>
          <w:rFonts w:hint="eastAsia" w:ascii="Times New Roman" w:hAnsi="Times New Roman" w:eastAsia="仿宋_GB2312" w:cs="Times New Roman"/>
          <w:bCs/>
          <w:color w:val="000000" w:themeColor="text1"/>
          <w:sz w:val="32"/>
          <w:szCs w:val="32"/>
        </w:rPr>
        <w:t xml:space="preserve">  市城乡建设、卫生健康</w:t>
      </w:r>
      <w:r>
        <w:rPr>
          <w:rFonts w:ascii="Times New Roman" w:hAnsi="Times New Roman" w:eastAsia="仿宋_GB2312" w:cs="Times New Roman"/>
          <w:color w:val="000000" w:themeColor="text1"/>
          <w:sz w:val="32"/>
          <w:szCs w:val="32"/>
        </w:rPr>
        <w:t>部门应当按照各自职责对</w:t>
      </w:r>
      <w:r>
        <w:rPr>
          <w:rFonts w:hint="eastAsia" w:ascii="Times New Roman" w:hAnsi="Times New Roman" w:eastAsia="仿宋_GB2312" w:cs="Times New Roman"/>
          <w:color w:val="000000" w:themeColor="text1"/>
          <w:sz w:val="32"/>
          <w:szCs w:val="32"/>
        </w:rPr>
        <w:t>二次供水管理单位</w:t>
      </w:r>
      <w:r>
        <w:rPr>
          <w:rFonts w:ascii="Times New Roman" w:hAnsi="Times New Roman" w:eastAsia="仿宋_GB2312" w:cs="Times New Roman"/>
          <w:color w:val="000000" w:themeColor="text1"/>
          <w:sz w:val="32"/>
          <w:szCs w:val="32"/>
        </w:rPr>
        <w:t>的下列事项进行监督检查：</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（一）执行国家有关技术规程、标准的情况；</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（二）建立健全并执行二次供水设施</w:t>
      </w:r>
      <w:r>
        <w:rPr>
          <w:rFonts w:hint="eastAsia" w:ascii="Times New Roman" w:hAnsi="Times New Roman" w:eastAsia="仿宋_GB2312" w:cs="Times New Roman"/>
          <w:color w:val="000000" w:themeColor="text1"/>
          <w:sz w:val="32"/>
          <w:szCs w:val="32"/>
        </w:rPr>
        <w:t>运行</w:t>
      </w:r>
      <w:r>
        <w:rPr>
          <w:rFonts w:ascii="Times New Roman" w:hAnsi="Times New Roman" w:eastAsia="仿宋_GB2312" w:cs="Times New Roman"/>
          <w:color w:val="000000" w:themeColor="text1"/>
          <w:sz w:val="32"/>
          <w:szCs w:val="32"/>
        </w:rPr>
        <w:t>维护和水质管理制度的情况，对二次供水水质检测及设施清洗、消毒等情况；</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（三）执行国家、河南省有关二次供水管理规定及本办法规定情况。</w:t>
      </w:r>
    </w:p>
    <w:p>
      <w:pPr>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Cs/>
          <w:color w:val="000000" w:themeColor="text1"/>
          <w:sz w:val="32"/>
          <w:szCs w:val="32"/>
        </w:rPr>
        <w:t>第</w:t>
      </w:r>
      <w:r>
        <w:rPr>
          <w:rFonts w:hint="eastAsia" w:ascii="Times New Roman" w:hAnsi="Times New Roman" w:eastAsia="仿宋_GB2312" w:cs="Times New Roman"/>
          <w:bCs/>
          <w:color w:val="000000" w:themeColor="text1"/>
          <w:sz w:val="32"/>
          <w:szCs w:val="32"/>
        </w:rPr>
        <w:t>二十</w:t>
      </w:r>
      <w:r>
        <w:rPr>
          <w:rFonts w:ascii="Times New Roman" w:hAnsi="Times New Roman" w:eastAsia="仿宋_GB2312" w:cs="Times New Roman"/>
          <w:bCs/>
          <w:color w:val="000000" w:themeColor="text1"/>
          <w:sz w:val="32"/>
          <w:szCs w:val="32"/>
        </w:rPr>
        <w:t>条</w:t>
      </w:r>
      <w:r>
        <w:rPr>
          <w:rFonts w:hint="eastAsia" w:ascii="Times New Roman" w:hAnsi="Times New Roman" w:eastAsia="仿宋_GB2312" w:cs="Times New Roman"/>
          <w:bCs/>
          <w:color w:val="000000" w:themeColor="text1"/>
          <w:sz w:val="32"/>
          <w:szCs w:val="32"/>
        </w:rPr>
        <w:t xml:space="preserve">  </w:t>
      </w:r>
      <w:r>
        <w:rPr>
          <w:rFonts w:hint="eastAsia" w:ascii="Times New Roman" w:hAnsi="Times New Roman" w:eastAsia="仿宋_GB2312" w:cs="Times New Roman"/>
          <w:color w:val="000000" w:themeColor="text1"/>
          <w:sz w:val="32"/>
          <w:szCs w:val="32"/>
        </w:rPr>
        <w:t>市</w:t>
      </w:r>
      <w:r>
        <w:rPr>
          <w:rFonts w:ascii="Times New Roman" w:hAnsi="Times New Roman" w:eastAsia="仿宋_GB2312" w:cs="Times New Roman"/>
          <w:color w:val="000000" w:themeColor="text1"/>
          <w:sz w:val="32"/>
          <w:szCs w:val="32"/>
        </w:rPr>
        <w:t>卫生</w:t>
      </w:r>
      <w:r>
        <w:rPr>
          <w:rFonts w:hint="eastAsia" w:ascii="Times New Roman" w:hAnsi="Times New Roman" w:eastAsia="仿宋_GB2312" w:cs="Times New Roman"/>
          <w:color w:val="000000" w:themeColor="text1"/>
          <w:sz w:val="32"/>
          <w:szCs w:val="32"/>
        </w:rPr>
        <w:t>健康部门</w:t>
      </w:r>
      <w:r>
        <w:rPr>
          <w:rFonts w:ascii="Times New Roman" w:hAnsi="Times New Roman" w:eastAsia="仿宋_GB2312" w:cs="Times New Roman"/>
          <w:color w:val="000000" w:themeColor="text1"/>
          <w:sz w:val="32"/>
          <w:szCs w:val="32"/>
        </w:rPr>
        <w:t>负责</w:t>
      </w:r>
      <w:r>
        <w:rPr>
          <w:rFonts w:hint="eastAsia" w:ascii="Times New Roman" w:hAnsi="Times New Roman" w:eastAsia="仿宋_GB2312" w:cs="Times New Roman"/>
          <w:color w:val="000000" w:themeColor="text1"/>
          <w:sz w:val="32"/>
          <w:szCs w:val="32"/>
        </w:rPr>
        <w:t>本市</w:t>
      </w:r>
      <w:r>
        <w:rPr>
          <w:rFonts w:ascii="Times New Roman" w:hAnsi="Times New Roman" w:eastAsia="仿宋_GB2312" w:cs="Times New Roman"/>
          <w:color w:val="000000" w:themeColor="text1"/>
          <w:sz w:val="32"/>
          <w:szCs w:val="32"/>
        </w:rPr>
        <w:t>行政区域内二次供水污染事故对人体健康影响的调查。当发现二次供水污染危及人体健康，须停止使用时，应责令其立即停止供水。</w:t>
      </w:r>
    </w:p>
    <w:p>
      <w:pPr>
        <w:autoSpaceDE/>
        <w:autoSpaceDN/>
        <w:spacing w:line="600" w:lineRule="atLeast"/>
        <w:ind w:firstLine="640" w:firstLineChars="200"/>
        <w:rPr>
          <w:rFonts w:ascii="Times New Roman" w:hAnsi="Times New Roman" w:eastAsia="仿宋_GB2312" w:cs="Times New Roman"/>
          <w:bCs/>
          <w:color w:val="000000" w:themeColor="text1"/>
          <w:sz w:val="32"/>
          <w:szCs w:val="32"/>
        </w:rPr>
      </w:pPr>
      <w:r>
        <w:rPr>
          <w:rFonts w:ascii="Times New Roman" w:hAnsi="Times New Roman" w:eastAsia="仿宋_GB2312" w:cs="Times New Roman"/>
          <w:bCs/>
          <w:color w:val="000000" w:themeColor="text1"/>
          <w:sz w:val="32"/>
          <w:szCs w:val="32"/>
        </w:rPr>
        <w:t>第</w:t>
      </w:r>
      <w:r>
        <w:rPr>
          <w:rFonts w:hint="eastAsia" w:ascii="Times New Roman" w:hAnsi="Times New Roman" w:eastAsia="仿宋_GB2312" w:cs="Times New Roman"/>
          <w:bCs/>
          <w:color w:val="000000" w:themeColor="text1"/>
          <w:sz w:val="32"/>
          <w:szCs w:val="32"/>
        </w:rPr>
        <w:t>二十一</w:t>
      </w:r>
      <w:r>
        <w:rPr>
          <w:rFonts w:ascii="Times New Roman" w:hAnsi="Times New Roman" w:eastAsia="仿宋_GB2312" w:cs="Times New Roman"/>
          <w:bCs/>
          <w:color w:val="000000" w:themeColor="text1"/>
          <w:sz w:val="32"/>
          <w:szCs w:val="32"/>
        </w:rPr>
        <w:t>条</w:t>
      </w:r>
      <w:r>
        <w:rPr>
          <w:rFonts w:hint="eastAsia" w:ascii="Times New Roman" w:hAnsi="Times New Roman" w:eastAsia="仿宋_GB2312" w:cs="Times New Roman"/>
          <w:bCs/>
          <w:color w:val="000000" w:themeColor="text1"/>
          <w:sz w:val="32"/>
          <w:szCs w:val="32"/>
        </w:rPr>
        <w:t xml:space="preserve">  市城乡建设部门应当对二次供水管理单位服务质量、安全运营情况进行监督检查，受理用户对城市供水服务的投诉，监督二次供水管理单位提高服务质量。</w:t>
      </w:r>
    </w:p>
    <w:p>
      <w:pPr>
        <w:autoSpaceDE/>
        <w:autoSpaceDN/>
        <w:spacing w:line="600" w:lineRule="atLeast"/>
        <w:ind w:firstLine="640" w:firstLineChars="200"/>
        <w:rPr>
          <w:rFonts w:ascii="Times New Roman" w:hAnsi="Times New Roman" w:eastAsia="仿宋_GB2312" w:cs="Times New Roman"/>
          <w:bCs/>
          <w:color w:val="000000" w:themeColor="text1"/>
          <w:sz w:val="32"/>
          <w:szCs w:val="32"/>
        </w:rPr>
      </w:pPr>
      <w:r>
        <w:rPr>
          <w:rFonts w:hint="eastAsia" w:ascii="Times New Roman" w:hAnsi="Times New Roman" w:eastAsia="仿宋_GB2312" w:cs="Times New Roman"/>
          <w:bCs/>
          <w:color w:val="000000" w:themeColor="text1"/>
          <w:sz w:val="32"/>
          <w:szCs w:val="32"/>
        </w:rPr>
        <w:t>第二十二条  任何单位和个人发现二次供水水质有异常变化，应及时向二次供水管理单位和市卫生健康部门报告。二次供水管理单位和市卫生健康部门接到报告后应及时查明原因，采取措施，确保二次供水水质安全。</w:t>
      </w:r>
    </w:p>
    <w:p>
      <w:pPr>
        <w:autoSpaceDE/>
        <w:autoSpaceDN/>
        <w:spacing w:line="600" w:lineRule="atLeast"/>
        <w:ind w:firstLine="640" w:firstLineChars="200"/>
        <w:rPr>
          <w:rFonts w:ascii="Times New Roman" w:hAnsi="Times New Roman" w:eastAsia="仿宋_GB2312" w:cs="Times New Roman"/>
          <w:bCs/>
          <w:color w:val="000000" w:themeColor="text1"/>
          <w:sz w:val="32"/>
          <w:szCs w:val="32"/>
        </w:rPr>
      </w:pPr>
    </w:p>
    <w:p>
      <w:pPr>
        <w:spacing w:line="580" w:lineRule="exact"/>
        <w:jc w:val="center"/>
        <w:rPr>
          <w:rFonts w:ascii="黑体" w:hAnsi="黑体" w:eastAsia="黑体" w:cs="Times New Roman"/>
          <w:bCs/>
          <w:color w:val="000000" w:themeColor="text1"/>
          <w:sz w:val="32"/>
          <w:szCs w:val="32"/>
        </w:rPr>
      </w:pPr>
      <w:r>
        <w:rPr>
          <w:rFonts w:ascii="黑体" w:hAnsi="黑体" w:eastAsia="黑体" w:cs="Times New Roman"/>
          <w:bCs/>
          <w:color w:val="000000" w:themeColor="text1"/>
          <w:sz w:val="32"/>
          <w:szCs w:val="32"/>
        </w:rPr>
        <w:t>第</w:t>
      </w:r>
      <w:r>
        <w:rPr>
          <w:rFonts w:hint="eastAsia" w:ascii="黑体" w:hAnsi="黑体" w:eastAsia="黑体" w:cs="Times New Roman"/>
          <w:bCs/>
          <w:color w:val="000000" w:themeColor="text1"/>
          <w:sz w:val="32"/>
          <w:szCs w:val="32"/>
        </w:rPr>
        <w:t>五</w:t>
      </w:r>
      <w:r>
        <w:rPr>
          <w:rFonts w:ascii="黑体" w:hAnsi="黑体" w:eastAsia="黑体" w:cs="Times New Roman"/>
          <w:bCs/>
          <w:color w:val="000000" w:themeColor="text1"/>
          <w:sz w:val="32"/>
          <w:szCs w:val="32"/>
        </w:rPr>
        <w:t>章</w:t>
      </w:r>
      <w:r>
        <w:rPr>
          <w:rFonts w:hint="eastAsia" w:ascii="黑体" w:hAnsi="黑体" w:eastAsia="黑体" w:cs="Times New Roman"/>
          <w:bCs/>
          <w:color w:val="000000" w:themeColor="text1"/>
          <w:sz w:val="32"/>
          <w:szCs w:val="32"/>
        </w:rPr>
        <w:t xml:space="preserve">  法律责任</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Cs/>
          <w:color w:val="000000" w:themeColor="text1"/>
          <w:sz w:val="32"/>
          <w:szCs w:val="32"/>
        </w:rPr>
        <w:t>第</w:t>
      </w:r>
      <w:r>
        <w:rPr>
          <w:rFonts w:hint="eastAsia" w:ascii="Times New Roman" w:hAnsi="Times New Roman" w:eastAsia="仿宋_GB2312" w:cs="Times New Roman"/>
          <w:bCs/>
          <w:color w:val="000000" w:themeColor="text1"/>
          <w:sz w:val="32"/>
          <w:szCs w:val="32"/>
        </w:rPr>
        <w:t>二十三</w:t>
      </w:r>
      <w:r>
        <w:rPr>
          <w:rFonts w:ascii="Times New Roman" w:hAnsi="Times New Roman" w:eastAsia="仿宋_GB2312" w:cs="Times New Roman"/>
          <w:bCs/>
          <w:color w:val="000000" w:themeColor="text1"/>
          <w:sz w:val="32"/>
          <w:szCs w:val="32"/>
        </w:rPr>
        <w:t>条</w:t>
      </w:r>
      <w:r>
        <w:rPr>
          <w:rFonts w:hint="eastAsia" w:ascii="Times New Roman" w:hAnsi="Times New Roman" w:eastAsia="仿宋_GB2312" w:cs="Times New Roman"/>
          <w:bCs/>
          <w:color w:val="000000" w:themeColor="text1"/>
          <w:sz w:val="32"/>
          <w:szCs w:val="32"/>
        </w:rPr>
        <w:t xml:space="preserve">  </w:t>
      </w:r>
      <w:r>
        <w:rPr>
          <w:rFonts w:hint="eastAsia" w:ascii="Times New Roman" w:hAnsi="Times New Roman" w:eastAsia="仿宋_GB2312" w:cs="Times New Roman"/>
          <w:color w:val="000000" w:themeColor="text1"/>
          <w:sz w:val="32"/>
          <w:szCs w:val="32"/>
        </w:rPr>
        <w:t>行政管理部门执法人员玩忽职守、滥用职权、徇私舞弊的，由其所在单位或上级主管机关给予处分；构成犯罪的，依法追究刑事责任。</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Cs/>
          <w:color w:val="000000" w:themeColor="text1"/>
          <w:sz w:val="32"/>
          <w:szCs w:val="32"/>
        </w:rPr>
        <w:t>第</w:t>
      </w:r>
      <w:r>
        <w:rPr>
          <w:rFonts w:hint="eastAsia" w:ascii="Times New Roman" w:hAnsi="Times New Roman" w:eastAsia="仿宋_GB2312" w:cs="Times New Roman"/>
          <w:bCs/>
          <w:color w:val="000000" w:themeColor="text1"/>
          <w:sz w:val="32"/>
          <w:szCs w:val="32"/>
        </w:rPr>
        <w:t>二十四</w:t>
      </w:r>
      <w:r>
        <w:rPr>
          <w:rFonts w:ascii="Times New Roman" w:hAnsi="Times New Roman" w:eastAsia="仿宋_GB2312" w:cs="Times New Roman"/>
          <w:bCs/>
          <w:color w:val="000000" w:themeColor="text1"/>
          <w:sz w:val="32"/>
          <w:szCs w:val="32"/>
        </w:rPr>
        <w:t>条</w:t>
      </w:r>
      <w:r>
        <w:rPr>
          <w:rFonts w:hint="eastAsia" w:ascii="Times New Roman" w:hAnsi="Times New Roman" w:eastAsia="仿宋_GB2312" w:cs="Times New Roman"/>
          <w:bCs/>
          <w:color w:val="000000" w:themeColor="text1"/>
          <w:sz w:val="32"/>
          <w:szCs w:val="32"/>
        </w:rPr>
        <w:t xml:space="preserve">  对</w:t>
      </w:r>
      <w:r>
        <w:rPr>
          <w:rFonts w:hint="eastAsia" w:ascii="Times New Roman" w:hAnsi="Times New Roman" w:eastAsia="仿宋_GB2312" w:cs="Times New Roman"/>
          <w:color w:val="000000" w:themeColor="text1"/>
          <w:sz w:val="32"/>
          <w:szCs w:val="32"/>
        </w:rPr>
        <w:t>违反本办法规定，有下列行为之一的，由市城乡建设局责令停止违法行为，可以按照下列规定处以罚款；对负有直接责任的主管人员和其他责任人员，其所在单位或者上级机关可以给予处分：</w:t>
      </w:r>
    </w:p>
    <w:p>
      <w:pPr>
        <w:numPr>
          <w:ilvl w:val="0"/>
          <w:numId w:val="1"/>
        </w:numPr>
        <w:spacing w:line="58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无证或者超越资质证书规定的经营范围承担城市二次供水工程的设计或者施工任务的，处1万元以上5万元以下罚款；</w:t>
      </w:r>
    </w:p>
    <w:p>
      <w:pPr>
        <w:numPr>
          <w:ilvl w:val="0"/>
          <w:numId w:val="1"/>
        </w:numPr>
        <w:spacing w:line="58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未按照国家规定的技术标准和规范进行城市二次供水工程的设计或者施工的，处1万元以上5万元以下罚款。</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Cs/>
          <w:color w:val="000000" w:themeColor="text1"/>
          <w:sz w:val="32"/>
          <w:szCs w:val="32"/>
        </w:rPr>
        <w:t>第</w:t>
      </w:r>
      <w:r>
        <w:rPr>
          <w:rFonts w:hint="eastAsia" w:ascii="Times New Roman" w:hAnsi="Times New Roman" w:eastAsia="仿宋_GB2312" w:cs="Times New Roman"/>
          <w:bCs/>
          <w:color w:val="000000" w:themeColor="text1"/>
          <w:sz w:val="32"/>
          <w:szCs w:val="32"/>
        </w:rPr>
        <w:t>二十五</w:t>
      </w:r>
      <w:r>
        <w:rPr>
          <w:rFonts w:ascii="Times New Roman" w:hAnsi="Times New Roman" w:eastAsia="仿宋_GB2312" w:cs="Times New Roman"/>
          <w:bCs/>
          <w:color w:val="000000" w:themeColor="text1"/>
          <w:sz w:val="32"/>
          <w:szCs w:val="32"/>
        </w:rPr>
        <w:t>条</w:t>
      </w:r>
      <w:r>
        <w:rPr>
          <w:rFonts w:hint="eastAsia" w:ascii="Times New Roman" w:hAnsi="Times New Roman" w:eastAsia="仿宋_GB2312" w:cs="Times New Roman"/>
          <w:bCs/>
          <w:color w:val="000000" w:themeColor="text1"/>
          <w:sz w:val="32"/>
          <w:szCs w:val="32"/>
        </w:rPr>
        <w:t xml:space="preserve">  </w:t>
      </w:r>
      <w:r>
        <w:rPr>
          <w:rFonts w:hint="eastAsia" w:ascii="Times New Roman" w:hAnsi="Times New Roman" w:eastAsia="仿宋_GB2312" w:cs="Times New Roman"/>
          <w:color w:val="000000" w:themeColor="text1"/>
          <w:sz w:val="32"/>
          <w:szCs w:val="32"/>
        </w:rPr>
        <w:t>二次供水设施管理单位有下列行为之一的，由市城乡建设、卫生健康部门给予警告，并处3万元罚款：</w:t>
      </w:r>
    </w:p>
    <w:p>
      <w:pPr>
        <w:numPr>
          <w:ilvl w:val="0"/>
          <w:numId w:val="2"/>
        </w:numPr>
        <w:spacing w:line="58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二次供水水质不符合国家规定的饮用水标准的；</w:t>
      </w:r>
    </w:p>
    <w:p>
      <w:pPr>
        <w:numPr>
          <w:ilvl w:val="0"/>
          <w:numId w:val="2"/>
        </w:numPr>
        <w:spacing w:line="58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未按规定进行二次供水水质检测或者委托检测的；</w:t>
      </w:r>
    </w:p>
    <w:p>
      <w:pPr>
        <w:numPr>
          <w:ilvl w:val="0"/>
          <w:numId w:val="2"/>
        </w:numPr>
        <w:spacing w:line="58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未按规定定期对二次供水设施进行清洗、消毒的。</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Cs/>
          <w:color w:val="000000" w:themeColor="text1"/>
          <w:sz w:val="32"/>
          <w:szCs w:val="32"/>
        </w:rPr>
        <w:t>第</w:t>
      </w:r>
      <w:r>
        <w:rPr>
          <w:rFonts w:hint="eastAsia" w:ascii="Times New Roman" w:hAnsi="Times New Roman" w:eastAsia="仿宋_GB2312" w:cs="Times New Roman"/>
          <w:bCs/>
          <w:color w:val="000000" w:themeColor="text1"/>
          <w:sz w:val="32"/>
          <w:szCs w:val="32"/>
        </w:rPr>
        <w:t>二十六</w:t>
      </w:r>
      <w:r>
        <w:rPr>
          <w:rFonts w:ascii="Times New Roman" w:hAnsi="Times New Roman" w:eastAsia="仿宋_GB2312" w:cs="Times New Roman"/>
          <w:bCs/>
          <w:color w:val="000000" w:themeColor="text1"/>
          <w:sz w:val="32"/>
          <w:szCs w:val="32"/>
        </w:rPr>
        <w:t>条</w:t>
      </w:r>
      <w:r>
        <w:rPr>
          <w:rFonts w:hint="eastAsia" w:ascii="Times New Roman" w:hAnsi="Times New Roman" w:eastAsia="仿宋_GB2312" w:cs="Times New Roman"/>
          <w:bCs/>
          <w:color w:val="000000" w:themeColor="text1"/>
          <w:sz w:val="32"/>
          <w:szCs w:val="32"/>
        </w:rPr>
        <w:t xml:space="preserve">  </w:t>
      </w:r>
      <w:r>
        <w:rPr>
          <w:rFonts w:hint="eastAsia" w:ascii="Times New Roman" w:hAnsi="Times New Roman" w:eastAsia="仿宋_GB2312" w:cs="Times New Roman"/>
          <w:color w:val="000000" w:themeColor="text1"/>
          <w:sz w:val="32"/>
          <w:szCs w:val="32"/>
        </w:rPr>
        <w:t>二次供水管理单位有下列行为之一的，由城乡建设局责令改正，可以按照下列规定处以罚款；情节严重的，报经市政府批准，可以责令其停业整顿；对负有直接责任的主管人员和其他直接责任人员，其所在单位或者上级机关可以给予处分：</w:t>
      </w:r>
    </w:p>
    <w:p>
      <w:pPr>
        <w:numPr>
          <w:ilvl w:val="0"/>
          <w:numId w:val="3"/>
        </w:numPr>
        <w:spacing w:line="58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擅自停水或者未履行停水通知义务的，处1万元以上3万元以下罚款；</w:t>
      </w:r>
    </w:p>
    <w:p>
      <w:pPr>
        <w:numPr>
          <w:ilvl w:val="0"/>
          <w:numId w:val="3"/>
        </w:numPr>
        <w:spacing w:line="58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未按照规定检修供水设施或者在供水设施发生故障后未及时抢修的，处1万元以上3万元以下罚款。</w:t>
      </w:r>
    </w:p>
    <w:p>
      <w:pPr>
        <w:spacing w:line="580" w:lineRule="exact"/>
        <w:rPr>
          <w:rFonts w:ascii="Times New Roman" w:hAnsi="Times New Roman" w:eastAsia="仿宋_GB2312" w:cs="Times New Roman"/>
          <w:color w:val="000000" w:themeColor="text1"/>
          <w:sz w:val="32"/>
          <w:szCs w:val="32"/>
        </w:rPr>
      </w:pPr>
    </w:p>
    <w:p>
      <w:pPr>
        <w:spacing w:line="580" w:lineRule="exact"/>
        <w:jc w:val="center"/>
        <w:rPr>
          <w:rFonts w:ascii="黑体" w:hAnsi="黑体" w:eastAsia="黑体" w:cs="Times New Roman"/>
          <w:bCs/>
          <w:color w:val="000000" w:themeColor="text1"/>
          <w:sz w:val="32"/>
          <w:szCs w:val="32"/>
        </w:rPr>
      </w:pPr>
      <w:r>
        <w:rPr>
          <w:rFonts w:ascii="黑体" w:hAnsi="黑体" w:eastAsia="黑体" w:cs="Times New Roman"/>
          <w:bCs/>
          <w:color w:val="000000" w:themeColor="text1"/>
          <w:sz w:val="32"/>
          <w:szCs w:val="32"/>
        </w:rPr>
        <w:t>第</w:t>
      </w:r>
      <w:r>
        <w:rPr>
          <w:rFonts w:hint="eastAsia" w:ascii="黑体" w:hAnsi="黑体" w:eastAsia="黑体" w:cs="Times New Roman"/>
          <w:bCs/>
          <w:color w:val="000000" w:themeColor="text1"/>
          <w:sz w:val="32"/>
          <w:szCs w:val="32"/>
        </w:rPr>
        <w:t>六</w:t>
      </w:r>
      <w:r>
        <w:rPr>
          <w:rFonts w:ascii="黑体" w:hAnsi="黑体" w:eastAsia="黑体" w:cs="Times New Roman"/>
          <w:bCs/>
          <w:color w:val="000000" w:themeColor="text1"/>
          <w:sz w:val="32"/>
          <w:szCs w:val="32"/>
        </w:rPr>
        <w:t>章 附则</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Cs/>
          <w:color w:val="000000" w:themeColor="text1"/>
          <w:sz w:val="32"/>
          <w:szCs w:val="32"/>
        </w:rPr>
        <w:t>第</w:t>
      </w:r>
      <w:r>
        <w:rPr>
          <w:rFonts w:hint="eastAsia" w:ascii="Times New Roman" w:hAnsi="Times New Roman" w:eastAsia="仿宋_GB2312" w:cs="Times New Roman"/>
          <w:bCs/>
          <w:color w:val="000000" w:themeColor="text1"/>
          <w:sz w:val="32"/>
          <w:szCs w:val="32"/>
        </w:rPr>
        <w:t>二十七</w:t>
      </w:r>
      <w:r>
        <w:rPr>
          <w:rFonts w:ascii="Times New Roman" w:hAnsi="Times New Roman" w:eastAsia="仿宋_GB2312" w:cs="Times New Roman"/>
          <w:bCs/>
          <w:color w:val="000000" w:themeColor="text1"/>
          <w:sz w:val="32"/>
          <w:szCs w:val="32"/>
        </w:rPr>
        <w:t>条</w:t>
      </w:r>
      <w:r>
        <w:rPr>
          <w:rFonts w:ascii="Times New Roman" w:hAnsi="Times New Roman" w:eastAsia="仿宋_GB2312" w:cs="Times New Roman"/>
          <w:color w:val="000000" w:themeColor="text1"/>
          <w:sz w:val="32"/>
          <w:szCs w:val="32"/>
        </w:rPr>
        <w:t>本办法由市城乡建设局负责解释。</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Cs/>
          <w:color w:val="000000" w:themeColor="text1"/>
          <w:sz w:val="32"/>
          <w:szCs w:val="32"/>
        </w:rPr>
        <w:t>第</w:t>
      </w:r>
      <w:r>
        <w:rPr>
          <w:rFonts w:hint="eastAsia" w:ascii="Times New Roman" w:hAnsi="Times New Roman" w:eastAsia="仿宋_GB2312" w:cs="Times New Roman"/>
          <w:bCs/>
          <w:color w:val="000000" w:themeColor="text1"/>
          <w:sz w:val="32"/>
          <w:szCs w:val="32"/>
        </w:rPr>
        <w:t>二十八</w:t>
      </w:r>
      <w:r>
        <w:rPr>
          <w:rFonts w:ascii="Times New Roman" w:hAnsi="Times New Roman" w:eastAsia="仿宋_GB2312" w:cs="Times New Roman"/>
          <w:bCs/>
          <w:color w:val="000000" w:themeColor="text1"/>
          <w:sz w:val="32"/>
          <w:szCs w:val="32"/>
        </w:rPr>
        <w:t>条</w:t>
      </w:r>
      <w:r>
        <w:rPr>
          <w:rFonts w:ascii="Times New Roman" w:hAnsi="Times New Roman" w:eastAsia="仿宋_GB2312" w:cs="Times New Roman"/>
          <w:color w:val="000000" w:themeColor="text1"/>
          <w:sz w:val="32"/>
          <w:szCs w:val="32"/>
        </w:rPr>
        <w:t>本办法自</w:t>
      </w:r>
      <w:r>
        <w:rPr>
          <w:rFonts w:hint="eastAsia" w:ascii="Times New Roman" w:hAnsi="Times New Roman" w:eastAsia="仿宋_GB2312" w:cs="Times New Roman"/>
          <w:color w:val="000000" w:themeColor="text1"/>
          <w:sz w:val="32"/>
          <w:szCs w:val="32"/>
        </w:rPr>
        <w:t>发布</w:t>
      </w:r>
      <w:r>
        <w:rPr>
          <w:rFonts w:ascii="Times New Roman" w:hAnsi="Times New Roman" w:eastAsia="仿宋_GB2312" w:cs="Times New Roman"/>
          <w:color w:val="000000" w:themeColor="text1"/>
          <w:sz w:val="32"/>
          <w:szCs w:val="32"/>
        </w:rPr>
        <w:t>之日起施行</w:t>
      </w:r>
      <w:r>
        <w:rPr>
          <w:rFonts w:hint="eastAsia" w:ascii="Times New Roman" w:hAnsi="Times New Roman" w:eastAsia="仿宋_GB2312" w:cs="Times New Roman"/>
          <w:color w:val="000000" w:themeColor="text1"/>
          <w:sz w:val="32"/>
          <w:szCs w:val="32"/>
        </w:rPr>
        <w:t>。</w:t>
      </w:r>
    </w:p>
    <w:sectPr>
      <w:footerReference r:id="rId3" w:type="default"/>
      <w:pgSz w:w="11906" w:h="16838"/>
      <w:pgMar w:top="2041" w:right="1531" w:bottom="1984"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8</w:t>
    </w:r>
    <w:r>
      <w:rPr>
        <w:rFonts w:hint="eastAsia" w:ascii="宋体" w:hAnsi="宋体" w:eastAsia="宋体" w:cs="宋体"/>
        <w:sz w:val="28"/>
        <w:szCs w:val="28"/>
      </w:rPr>
      <w:fldChar w:fldCharType="end"/>
    </w:r>
    <w:r>
      <w:rPr>
        <w:rFonts w:hint="eastAsia" w:ascii="宋体" w:hAnsi="宋体" w:eastAsia="宋体" w:cs="宋体"/>
        <w:sz w:val="28"/>
        <w:szCs w:val="28"/>
      </w:rPr>
      <w:t>-</w:t>
    </w:r>
  </w:p>
  <w:p>
    <w:pPr>
      <w:pStyle w:val="7"/>
      <w:rPr>
        <w:rFonts w:ascii="宋体" w:hAnsi="宋体" w:eastAsia="宋体" w:cs="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AAD7D5"/>
    <w:multiLevelType w:val="singleLevel"/>
    <w:tmpl w:val="C6AAD7D5"/>
    <w:lvl w:ilvl="0" w:tentative="0">
      <w:start w:val="1"/>
      <w:numFmt w:val="chineseCounting"/>
      <w:suff w:val="nothing"/>
      <w:lvlText w:val="（%1）"/>
      <w:lvlJc w:val="left"/>
      <w:rPr>
        <w:rFonts w:hint="eastAsia"/>
      </w:rPr>
    </w:lvl>
  </w:abstractNum>
  <w:abstractNum w:abstractNumId="1">
    <w:nsid w:val="1928CA86"/>
    <w:multiLevelType w:val="singleLevel"/>
    <w:tmpl w:val="1928CA86"/>
    <w:lvl w:ilvl="0" w:tentative="0">
      <w:start w:val="1"/>
      <w:numFmt w:val="chineseCounting"/>
      <w:suff w:val="nothing"/>
      <w:lvlText w:val="（%1）"/>
      <w:lvlJc w:val="left"/>
      <w:rPr>
        <w:rFonts w:hint="eastAsia"/>
      </w:rPr>
    </w:lvl>
  </w:abstractNum>
  <w:abstractNum w:abstractNumId="2">
    <w:nsid w:val="2AFF2347"/>
    <w:multiLevelType w:val="singleLevel"/>
    <w:tmpl w:val="2AFF2347"/>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10"/>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MTI3NzUyMTk5ZDhmZTFkMGI5MTc0NDM0M2I4NmIifQ=="/>
  </w:docVars>
  <w:rsids>
    <w:rsidRoot w:val="00684403"/>
    <w:rsid w:val="00047447"/>
    <w:rsid w:val="000510C0"/>
    <w:rsid w:val="000A0714"/>
    <w:rsid w:val="000A4811"/>
    <w:rsid w:val="000B2FCC"/>
    <w:rsid w:val="000B4219"/>
    <w:rsid w:val="000B7C65"/>
    <w:rsid w:val="000D00D5"/>
    <w:rsid w:val="000E5C39"/>
    <w:rsid w:val="00116C84"/>
    <w:rsid w:val="00161202"/>
    <w:rsid w:val="001657F8"/>
    <w:rsid w:val="001927B5"/>
    <w:rsid w:val="001E4670"/>
    <w:rsid w:val="0020635C"/>
    <w:rsid w:val="002242D3"/>
    <w:rsid w:val="002434CF"/>
    <w:rsid w:val="00246DA1"/>
    <w:rsid w:val="002715A8"/>
    <w:rsid w:val="00284B75"/>
    <w:rsid w:val="002A7AA9"/>
    <w:rsid w:val="00321593"/>
    <w:rsid w:val="00367D5B"/>
    <w:rsid w:val="003A27DB"/>
    <w:rsid w:val="003A4B46"/>
    <w:rsid w:val="003D1B2F"/>
    <w:rsid w:val="00407D25"/>
    <w:rsid w:val="004966FC"/>
    <w:rsid w:val="00497632"/>
    <w:rsid w:val="004A3953"/>
    <w:rsid w:val="004F2BBF"/>
    <w:rsid w:val="0052390C"/>
    <w:rsid w:val="005428CD"/>
    <w:rsid w:val="005544CD"/>
    <w:rsid w:val="005C25EF"/>
    <w:rsid w:val="00615EBB"/>
    <w:rsid w:val="00630DD7"/>
    <w:rsid w:val="0067760B"/>
    <w:rsid w:val="00684403"/>
    <w:rsid w:val="006A1108"/>
    <w:rsid w:val="006E3420"/>
    <w:rsid w:val="00741020"/>
    <w:rsid w:val="00757DCC"/>
    <w:rsid w:val="00814231"/>
    <w:rsid w:val="00816A00"/>
    <w:rsid w:val="00835C52"/>
    <w:rsid w:val="00886025"/>
    <w:rsid w:val="008A77C1"/>
    <w:rsid w:val="008D48E0"/>
    <w:rsid w:val="0093139F"/>
    <w:rsid w:val="00950236"/>
    <w:rsid w:val="009D723D"/>
    <w:rsid w:val="00A200A0"/>
    <w:rsid w:val="00A63102"/>
    <w:rsid w:val="00AB2F7A"/>
    <w:rsid w:val="00AF1CD6"/>
    <w:rsid w:val="00AF4363"/>
    <w:rsid w:val="00B24F11"/>
    <w:rsid w:val="00B75672"/>
    <w:rsid w:val="00B929F5"/>
    <w:rsid w:val="00BA1CC7"/>
    <w:rsid w:val="00BE3F37"/>
    <w:rsid w:val="00C64568"/>
    <w:rsid w:val="00C7374A"/>
    <w:rsid w:val="00CB1A65"/>
    <w:rsid w:val="00CC79E4"/>
    <w:rsid w:val="00D151FE"/>
    <w:rsid w:val="00D275FD"/>
    <w:rsid w:val="00D42B6E"/>
    <w:rsid w:val="00D8518E"/>
    <w:rsid w:val="00DA0D41"/>
    <w:rsid w:val="00DB09B5"/>
    <w:rsid w:val="00DE25DB"/>
    <w:rsid w:val="00E242FE"/>
    <w:rsid w:val="00E24A30"/>
    <w:rsid w:val="00E30DCF"/>
    <w:rsid w:val="00E721E7"/>
    <w:rsid w:val="00ED4A03"/>
    <w:rsid w:val="00F024EC"/>
    <w:rsid w:val="00F564A7"/>
    <w:rsid w:val="00F76EEA"/>
    <w:rsid w:val="00F81066"/>
    <w:rsid w:val="00F97DC9"/>
    <w:rsid w:val="00FC1A26"/>
    <w:rsid w:val="00FE65B0"/>
    <w:rsid w:val="011007B8"/>
    <w:rsid w:val="011414B6"/>
    <w:rsid w:val="01166F38"/>
    <w:rsid w:val="011838D1"/>
    <w:rsid w:val="01212FC0"/>
    <w:rsid w:val="012A5C4C"/>
    <w:rsid w:val="014073D6"/>
    <w:rsid w:val="01534AF2"/>
    <w:rsid w:val="015B0691"/>
    <w:rsid w:val="015C353F"/>
    <w:rsid w:val="016308CD"/>
    <w:rsid w:val="01642FC0"/>
    <w:rsid w:val="016C6FD6"/>
    <w:rsid w:val="01714DB9"/>
    <w:rsid w:val="0175508D"/>
    <w:rsid w:val="01757E11"/>
    <w:rsid w:val="018019A3"/>
    <w:rsid w:val="01841587"/>
    <w:rsid w:val="01850827"/>
    <w:rsid w:val="01857976"/>
    <w:rsid w:val="018802FD"/>
    <w:rsid w:val="018C0A2C"/>
    <w:rsid w:val="019702A9"/>
    <w:rsid w:val="01991B2E"/>
    <w:rsid w:val="019B07CA"/>
    <w:rsid w:val="01A13C92"/>
    <w:rsid w:val="01BD30E0"/>
    <w:rsid w:val="01CE1FEE"/>
    <w:rsid w:val="01D2111E"/>
    <w:rsid w:val="01D762B3"/>
    <w:rsid w:val="01E021FB"/>
    <w:rsid w:val="01E5453B"/>
    <w:rsid w:val="01F720C8"/>
    <w:rsid w:val="020B3795"/>
    <w:rsid w:val="020C4299"/>
    <w:rsid w:val="02207FDB"/>
    <w:rsid w:val="02320AE9"/>
    <w:rsid w:val="02391F47"/>
    <w:rsid w:val="024108D1"/>
    <w:rsid w:val="02435831"/>
    <w:rsid w:val="0275762A"/>
    <w:rsid w:val="027967F5"/>
    <w:rsid w:val="028511AE"/>
    <w:rsid w:val="02962D84"/>
    <w:rsid w:val="029D3C64"/>
    <w:rsid w:val="029E3573"/>
    <w:rsid w:val="029E376E"/>
    <w:rsid w:val="02A04171"/>
    <w:rsid w:val="02C226BE"/>
    <w:rsid w:val="02CE4BD2"/>
    <w:rsid w:val="02DD6FAE"/>
    <w:rsid w:val="02E5506B"/>
    <w:rsid w:val="02EB0726"/>
    <w:rsid w:val="02F97CF7"/>
    <w:rsid w:val="02FE7CA9"/>
    <w:rsid w:val="03074059"/>
    <w:rsid w:val="030813C0"/>
    <w:rsid w:val="030A7219"/>
    <w:rsid w:val="03187A8D"/>
    <w:rsid w:val="03283C7D"/>
    <w:rsid w:val="032B3972"/>
    <w:rsid w:val="032C6B33"/>
    <w:rsid w:val="032D33F0"/>
    <w:rsid w:val="033912B9"/>
    <w:rsid w:val="034E07FD"/>
    <w:rsid w:val="0356555C"/>
    <w:rsid w:val="03593444"/>
    <w:rsid w:val="036A6953"/>
    <w:rsid w:val="037B7A8A"/>
    <w:rsid w:val="037E1799"/>
    <w:rsid w:val="03866333"/>
    <w:rsid w:val="03896179"/>
    <w:rsid w:val="038E3F0C"/>
    <w:rsid w:val="03944407"/>
    <w:rsid w:val="03947573"/>
    <w:rsid w:val="039558F3"/>
    <w:rsid w:val="03A15096"/>
    <w:rsid w:val="03A2068C"/>
    <w:rsid w:val="03A33F98"/>
    <w:rsid w:val="03AE06CE"/>
    <w:rsid w:val="03B52A0C"/>
    <w:rsid w:val="03C17064"/>
    <w:rsid w:val="03C36BAA"/>
    <w:rsid w:val="03C50486"/>
    <w:rsid w:val="03C74A59"/>
    <w:rsid w:val="03CA2BCD"/>
    <w:rsid w:val="03CA6EE6"/>
    <w:rsid w:val="03CC26FE"/>
    <w:rsid w:val="03D73C2E"/>
    <w:rsid w:val="03EF1B24"/>
    <w:rsid w:val="03F82D1E"/>
    <w:rsid w:val="03F9766C"/>
    <w:rsid w:val="04127A35"/>
    <w:rsid w:val="041832A0"/>
    <w:rsid w:val="041B104D"/>
    <w:rsid w:val="04293A4F"/>
    <w:rsid w:val="042D33BD"/>
    <w:rsid w:val="04302054"/>
    <w:rsid w:val="043646A3"/>
    <w:rsid w:val="04364E6E"/>
    <w:rsid w:val="043A0480"/>
    <w:rsid w:val="044371E6"/>
    <w:rsid w:val="045049EA"/>
    <w:rsid w:val="04511F66"/>
    <w:rsid w:val="04597579"/>
    <w:rsid w:val="04623B4B"/>
    <w:rsid w:val="04650684"/>
    <w:rsid w:val="04665288"/>
    <w:rsid w:val="047629CA"/>
    <w:rsid w:val="047C6107"/>
    <w:rsid w:val="047D28AD"/>
    <w:rsid w:val="047F35CF"/>
    <w:rsid w:val="04937FFD"/>
    <w:rsid w:val="049E39F5"/>
    <w:rsid w:val="04A0120B"/>
    <w:rsid w:val="04A04D4F"/>
    <w:rsid w:val="04A31272"/>
    <w:rsid w:val="04B65DE8"/>
    <w:rsid w:val="04B84257"/>
    <w:rsid w:val="04B9408F"/>
    <w:rsid w:val="04BC4667"/>
    <w:rsid w:val="04C20939"/>
    <w:rsid w:val="04C67E5D"/>
    <w:rsid w:val="04C74411"/>
    <w:rsid w:val="04C87D1E"/>
    <w:rsid w:val="04CA2910"/>
    <w:rsid w:val="04D14F80"/>
    <w:rsid w:val="04D97393"/>
    <w:rsid w:val="04EB69A8"/>
    <w:rsid w:val="04EC2D1E"/>
    <w:rsid w:val="04F33661"/>
    <w:rsid w:val="04F83DF0"/>
    <w:rsid w:val="04F84883"/>
    <w:rsid w:val="04FA7FE1"/>
    <w:rsid w:val="050028E0"/>
    <w:rsid w:val="0501042C"/>
    <w:rsid w:val="05011086"/>
    <w:rsid w:val="05071AF3"/>
    <w:rsid w:val="050936B7"/>
    <w:rsid w:val="05100D11"/>
    <w:rsid w:val="05146557"/>
    <w:rsid w:val="051A4299"/>
    <w:rsid w:val="051E3AEA"/>
    <w:rsid w:val="05231094"/>
    <w:rsid w:val="052F58B1"/>
    <w:rsid w:val="05315A2C"/>
    <w:rsid w:val="05506D4E"/>
    <w:rsid w:val="055B1B48"/>
    <w:rsid w:val="056B22C0"/>
    <w:rsid w:val="056C1053"/>
    <w:rsid w:val="05A06B51"/>
    <w:rsid w:val="05AC6160"/>
    <w:rsid w:val="05AF3786"/>
    <w:rsid w:val="05B71ABF"/>
    <w:rsid w:val="05C340BD"/>
    <w:rsid w:val="05E63FB6"/>
    <w:rsid w:val="05EC5B3A"/>
    <w:rsid w:val="05F8355E"/>
    <w:rsid w:val="05FB634B"/>
    <w:rsid w:val="05FD2045"/>
    <w:rsid w:val="060538FA"/>
    <w:rsid w:val="061029B8"/>
    <w:rsid w:val="061B5651"/>
    <w:rsid w:val="06216172"/>
    <w:rsid w:val="0639335D"/>
    <w:rsid w:val="064B362C"/>
    <w:rsid w:val="06535F5F"/>
    <w:rsid w:val="065D4A31"/>
    <w:rsid w:val="065D54F3"/>
    <w:rsid w:val="065F1685"/>
    <w:rsid w:val="066263A9"/>
    <w:rsid w:val="06752FC8"/>
    <w:rsid w:val="067D1133"/>
    <w:rsid w:val="068801A9"/>
    <w:rsid w:val="06977D12"/>
    <w:rsid w:val="069E30EC"/>
    <w:rsid w:val="06A81ED2"/>
    <w:rsid w:val="06AC7D1F"/>
    <w:rsid w:val="06B9520D"/>
    <w:rsid w:val="06BA0716"/>
    <w:rsid w:val="06BE5980"/>
    <w:rsid w:val="06CF74E5"/>
    <w:rsid w:val="06D914E7"/>
    <w:rsid w:val="06DB60EF"/>
    <w:rsid w:val="06E03ED0"/>
    <w:rsid w:val="06E97FA6"/>
    <w:rsid w:val="06F75FFC"/>
    <w:rsid w:val="070265BD"/>
    <w:rsid w:val="07042506"/>
    <w:rsid w:val="070E1506"/>
    <w:rsid w:val="071708D2"/>
    <w:rsid w:val="071B4D2B"/>
    <w:rsid w:val="071B5F3F"/>
    <w:rsid w:val="071D6971"/>
    <w:rsid w:val="071E3984"/>
    <w:rsid w:val="071E5A4A"/>
    <w:rsid w:val="0726383D"/>
    <w:rsid w:val="07332864"/>
    <w:rsid w:val="07351EE2"/>
    <w:rsid w:val="073E04AC"/>
    <w:rsid w:val="073F770E"/>
    <w:rsid w:val="074C1ABD"/>
    <w:rsid w:val="074C5158"/>
    <w:rsid w:val="07507E36"/>
    <w:rsid w:val="076076D8"/>
    <w:rsid w:val="076D2DE9"/>
    <w:rsid w:val="076F518B"/>
    <w:rsid w:val="07704245"/>
    <w:rsid w:val="07820479"/>
    <w:rsid w:val="078A5D53"/>
    <w:rsid w:val="078F5902"/>
    <w:rsid w:val="07960C66"/>
    <w:rsid w:val="079D140F"/>
    <w:rsid w:val="07AC60DA"/>
    <w:rsid w:val="07B3079F"/>
    <w:rsid w:val="07B851A9"/>
    <w:rsid w:val="07BB35B9"/>
    <w:rsid w:val="07C92635"/>
    <w:rsid w:val="07DC4F66"/>
    <w:rsid w:val="07DE6300"/>
    <w:rsid w:val="07E07887"/>
    <w:rsid w:val="07EE38DB"/>
    <w:rsid w:val="07FA2AF2"/>
    <w:rsid w:val="08072B9D"/>
    <w:rsid w:val="080F0E8A"/>
    <w:rsid w:val="081013DC"/>
    <w:rsid w:val="08106ADC"/>
    <w:rsid w:val="08216D3F"/>
    <w:rsid w:val="0840409A"/>
    <w:rsid w:val="08406E8F"/>
    <w:rsid w:val="085D6166"/>
    <w:rsid w:val="086C0456"/>
    <w:rsid w:val="086E2159"/>
    <w:rsid w:val="08872360"/>
    <w:rsid w:val="088B5B20"/>
    <w:rsid w:val="088C4E36"/>
    <w:rsid w:val="089808C3"/>
    <w:rsid w:val="089A5AB1"/>
    <w:rsid w:val="089C51FF"/>
    <w:rsid w:val="08A60E6E"/>
    <w:rsid w:val="08B10572"/>
    <w:rsid w:val="08B162EC"/>
    <w:rsid w:val="08B24DD3"/>
    <w:rsid w:val="08B31AF6"/>
    <w:rsid w:val="08B92641"/>
    <w:rsid w:val="08C71998"/>
    <w:rsid w:val="08EE3034"/>
    <w:rsid w:val="08EF0B50"/>
    <w:rsid w:val="08F04A0C"/>
    <w:rsid w:val="08F33161"/>
    <w:rsid w:val="08FD6FF0"/>
    <w:rsid w:val="09065E8F"/>
    <w:rsid w:val="090B5BA9"/>
    <w:rsid w:val="090D5E94"/>
    <w:rsid w:val="0911560E"/>
    <w:rsid w:val="09176D86"/>
    <w:rsid w:val="091B62DD"/>
    <w:rsid w:val="093340B8"/>
    <w:rsid w:val="093C000A"/>
    <w:rsid w:val="093D1797"/>
    <w:rsid w:val="09410EC0"/>
    <w:rsid w:val="09412241"/>
    <w:rsid w:val="095742EE"/>
    <w:rsid w:val="095D6DC9"/>
    <w:rsid w:val="096A2D7C"/>
    <w:rsid w:val="0973110B"/>
    <w:rsid w:val="097B0E31"/>
    <w:rsid w:val="097B1CB1"/>
    <w:rsid w:val="097C36E7"/>
    <w:rsid w:val="097E6960"/>
    <w:rsid w:val="098E1973"/>
    <w:rsid w:val="099E08CE"/>
    <w:rsid w:val="09A55398"/>
    <w:rsid w:val="09AA1587"/>
    <w:rsid w:val="09BB5C8A"/>
    <w:rsid w:val="09CA08A9"/>
    <w:rsid w:val="09D875FA"/>
    <w:rsid w:val="09E20A4A"/>
    <w:rsid w:val="09ED7803"/>
    <w:rsid w:val="09F2475A"/>
    <w:rsid w:val="09F27A44"/>
    <w:rsid w:val="09FD2AFF"/>
    <w:rsid w:val="0A036A9C"/>
    <w:rsid w:val="0A1505A5"/>
    <w:rsid w:val="0A185D57"/>
    <w:rsid w:val="0A1F0D70"/>
    <w:rsid w:val="0A243734"/>
    <w:rsid w:val="0A2B7342"/>
    <w:rsid w:val="0A3A3429"/>
    <w:rsid w:val="0A3D7CC1"/>
    <w:rsid w:val="0A421575"/>
    <w:rsid w:val="0A4E5780"/>
    <w:rsid w:val="0A607D8C"/>
    <w:rsid w:val="0A6548E0"/>
    <w:rsid w:val="0A7164C8"/>
    <w:rsid w:val="0A7713F8"/>
    <w:rsid w:val="0A78096F"/>
    <w:rsid w:val="0A802C2A"/>
    <w:rsid w:val="0A866599"/>
    <w:rsid w:val="0A8E48DD"/>
    <w:rsid w:val="0A8E7A9F"/>
    <w:rsid w:val="0A9633C3"/>
    <w:rsid w:val="0AA4315B"/>
    <w:rsid w:val="0AB366D0"/>
    <w:rsid w:val="0ABD4A2C"/>
    <w:rsid w:val="0ABE76EA"/>
    <w:rsid w:val="0ACD75A9"/>
    <w:rsid w:val="0AD050F8"/>
    <w:rsid w:val="0AD314A9"/>
    <w:rsid w:val="0AD5217E"/>
    <w:rsid w:val="0AE709A4"/>
    <w:rsid w:val="0AE82D20"/>
    <w:rsid w:val="0AFE3B1B"/>
    <w:rsid w:val="0B0D1183"/>
    <w:rsid w:val="0B1729D3"/>
    <w:rsid w:val="0B1B02F5"/>
    <w:rsid w:val="0B1B1CEA"/>
    <w:rsid w:val="0B2353B3"/>
    <w:rsid w:val="0B257D7B"/>
    <w:rsid w:val="0B2C5DFA"/>
    <w:rsid w:val="0B354D02"/>
    <w:rsid w:val="0B4D1A12"/>
    <w:rsid w:val="0B4E1897"/>
    <w:rsid w:val="0B6260CF"/>
    <w:rsid w:val="0B6C3178"/>
    <w:rsid w:val="0B86607F"/>
    <w:rsid w:val="0B883000"/>
    <w:rsid w:val="0BB71856"/>
    <w:rsid w:val="0BB73B97"/>
    <w:rsid w:val="0BB9673A"/>
    <w:rsid w:val="0BBB590B"/>
    <w:rsid w:val="0BC75893"/>
    <w:rsid w:val="0BC83691"/>
    <w:rsid w:val="0BC94DDA"/>
    <w:rsid w:val="0BCC6160"/>
    <w:rsid w:val="0BDF4733"/>
    <w:rsid w:val="0BED3F43"/>
    <w:rsid w:val="0BF20899"/>
    <w:rsid w:val="0BF22136"/>
    <w:rsid w:val="0BF36FF1"/>
    <w:rsid w:val="0BF407A2"/>
    <w:rsid w:val="0BFF7220"/>
    <w:rsid w:val="0C005425"/>
    <w:rsid w:val="0C300A76"/>
    <w:rsid w:val="0C35725B"/>
    <w:rsid w:val="0C4724DC"/>
    <w:rsid w:val="0C4C5C3E"/>
    <w:rsid w:val="0C4F6D74"/>
    <w:rsid w:val="0C5A2ABB"/>
    <w:rsid w:val="0C5B41B9"/>
    <w:rsid w:val="0C5E45DE"/>
    <w:rsid w:val="0C641CE7"/>
    <w:rsid w:val="0C684786"/>
    <w:rsid w:val="0C696FA0"/>
    <w:rsid w:val="0C73316F"/>
    <w:rsid w:val="0C7E6A5F"/>
    <w:rsid w:val="0C8660D3"/>
    <w:rsid w:val="0C9549D8"/>
    <w:rsid w:val="0C9604E9"/>
    <w:rsid w:val="0C9D357B"/>
    <w:rsid w:val="0C9F50C5"/>
    <w:rsid w:val="0CAC0CC9"/>
    <w:rsid w:val="0CAF4406"/>
    <w:rsid w:val="0CB833C1"/>
    <w:rsid w:val="0CB907EC"/>
    <w:rsid w:val="0CB9585A"/>
    <w:rsid w:val="0CBC7FDC"/>
    <w:rsid w:val="0CC643BF"/>
    <w:rsid w:val="0CC70FD3"/>
    <w:rsid w:val="0CD02CDE"/>
    <w:rsid w:val="0CD407C2"/>
    <w:rsid w:val="0CD91C8C"/>
    <w:rsid w:val="0CDB2E87"/>
    <w:rsid w:val="0CDB6377"/>
    <w:rsid w:val="0CDC2220"/>
    <w:rsid w:val="0CE35567"/>
    <w:rsid w:val="0CEA5BE2"/>
    <w:rsid w:val="0CEF412B"/>
    <w:rsid w:val="0CF07216"/>
    <w:rsid w:val="0CF6669A"/>
    <w:rsid w:val="0CFF3CDE"/>
    <w:rsid w:val="0D017550"/>
    <w:rsid w:val="0D086827"/>
    <w:rsid w:val="0D12036F"/>
    <w:rsid w:val="0D133ACA"/>
    <w:rsid w:val="0D1D569E"/>
    <w:rsid w:val="0D343097"/>
    <w:rsid w:val="0D380342"/>
    <w:rsid w:val="0D397D26"/>
    <w:rsid w:val="0D3C296B"/>
    <w:rsid w:val="0D3D07CF"/>
    <w:rsid w:val="0D3E4156"/>
    <w:rsid w:val="0D41675F"/>
    <w:rsid w:val="0D460763"/>
    <w:rsid w:val="0D47450A"/>
    <w:rsid w:val="0D5B197A"/>
    <w:rsid w:val="0D5C14C9"/>
    <w:rsid w:val="0D5D32DD"/>
    <w:rsid w:val="0D6757DE"/>
    <w:rsid w:val="0D6E53C6"/>
    <w:rsid w:val="0D6F13C6"/>
    <w:rsid w:val="0D732C68"/>
    <w:rsid w:val="0D785FB7"/>
    <w:rsid w:val="0D7A1B5D"/>
    <w:rsid w:val="0D8364D0"/>
    <w:rsid w:val="0D8377F3"/>
    <w:rsid w:val="0D9755F8"/>
    <w:rsid w:val="0D990195"/>
    <w:rsid w:val="0D9B108D"/>
    <w:rsid w:val="0DA16377"/>
    <w:rsid w:val="0DA219D6"/>
    <w:rsid w:val="0DB25E13"/>
    <w:rsid w:val="0DC216F0"/>
    <w:rsid w:val="0DC33209"/>
    <w:rsid w:val="0DCD0125"/>
    <w:rsid w:val="0DCF4C99"/>
    <w:rsid w:val="0DE21FBC"/>
    <w:rsid w:val="0DE73501"/>
    <w:rsid w:val="0DEB5859"/>
    <w:rsid w:val="0DEE2FF7"/>
    <w:rsid w:val="0DF25183"/>
    <w:rsid w:val="0DFB6B06"/>
    <w:rsid w:val="0E01198A"/>
    <w:rsid w:val="0E027ED5"/>
    <w:rsid w:val="0E150F80"/>
    <w:rsid w:val="0E253201"/>
    <w:rsid w:val="0E2D18F0"/>
    <w:rsid w:val="0E3355B7"/>
    <w:rsid w:val="0E382060"/>
    <w:rsid w:val="0E391E45"/>
    <w:rsid w:val="0E3A379D"/>
    <w:rsid w:val="0E412E61"/>
    <w:rsid w:val="0E5B262D"/>
    <w:rsid w:val="0E664ADB"/>
    <w:rsid w:val="0E7D0448"/>
    <w:rsid w:val="0E8C141C"/>
    <w:rsid w:val="0EA13CF8"/>
    <w:rsid w:val="0EA96292"/>
    <w:rsid w:val="0EC86C85"/>
    <w:rsid w:val="0ECB6FBA"/>
    <w:rsid w:val="0ECF2C95"/>
    <w:rsid w:val="0ED7381B"/>
    <w:rsid w:val="0EDA3FD3"/>
    <w:rsid w:val="0EDC2CED"/>
    <w:rsid w:val="0EE17C85"/>
    <w:rsid w:val="0EEC51AC"/>
    <w:rsid w:val="0EF413FC"/>
    <w:rsid w:val="0F006FDB"/>
    <w:rsid w:val="0F0F4C2E"/>
    <w:rsid w:val="0F1253BD"/>
    <w:rsid w:val="0F1A1D4C"/>
    <w:rsid w:val="0F1A5B46"/>
    <w:rsid w:val="0F2612F1"/>
    <w:rsid w:val="0F2A4BAB"/>
    <w:rsid w:val="0F2B5230"/>
    <w:rsid w:val="0F2C383E"/>
    <w:rsid w:val="0F2F4242"/>
    <w:rsid w:val="0F4570F4"/>
    <w:rsid w:val="0F466495"/>
    <w:rsid w:val="0F4871CB"/>
    <w:rsid w:val="0F507AEE"/>
    <w:rsid w:val="0F520DE1"/>
    <w:rsid w:val="0F5A21C8"/>
    <w:rsid w:val="0F5E5442"/>
    <w:rsid w:val="0F6504CD"/>
    <w:rsid w:val="0F743E12"/>
    <w:rsid w:val="0F76433C"/>
    <w:rsid w:val="0F7712F6"/>
    <w:rsid w:val="0F773DBB"/>
    <w:rsid w:val="0F89259A"/>
    <w:rsid w:val="0F955974"/>
    <w:rsid w:val="0F9D4586"/>
    <w:rsid w:val="0FAE235B"/>
    <w:rsid w:val="0FBF592B"/>
    <w:rsid w:val="0FC210DF"/>
    <w:rsid w:val="0FC23397"/>
    <w:rsid w:val="0FC746DA"/>
    <w:rsid w:val="0FD44227"/>
    <w:rsid w:val="0FDA599E"/>
    <w:rsid w:val="0FDA65FE"/>
    <w:rsid w:val="0FDF184D"/>
    <w:rsid w:val="0FE128B1"/>
    <w:rsid w:val="0FF86AB5"/>
    <w:rsid w:val="100166BB"/>
    <w:rsid w:val="10022EC5"/>
    <w:rsid w:val="10064A2F"/>
    <w:rsid w:val="10081348"/>
    <w:rsid w:val="101204B1"/>
    <w:rsid w:val="101551A9"/>
    <w:rsid w:val="102C72BA"/>
    <w:rsid w:val="102E1DC6"/>
    <w:rsid w:val="103B3B2B"/>
    <w:rsid w:val="103B7699"/>
    <w:rsid w:val="10540749"/>
    <w:rsid w:val="10541A9F"/>
    <w:rsid w:val="105D4750"/>
    <w:rsid w:val="1064305E"/>
    <w:rsid w:val="106510F5"/>
    <w:rsid w:val="106753DD"/>
    <w:rsid w:val="10712666"/>
    <w:rsid w:val="107B2575"/>
    <w:rsid w:val="1096578C"/>
    <w:rsid w:val="109659B7"/>
    <w:rsid w:val="109B4B13"/>
    <w:rsid w:val="109E767E"/>
    <w:rsid w:val="10A52033"/>
    <w:rsid w:val="10B24048"/>
    <w:rsid w:val="10BC29A2"/>
    <w:rsid w:val="10D07895"/>
    <w:rsid w:val="10D14BB4"/>
    <w:rsid w:val="10D24A8A"/>
    <w:rsid w:val="10D74F94"/>
    <w:rsid w:val="10E4367F"/>
    <w:rsid w:val="10F216AD"/>
    <w:rsid w:val="110A5826"/>
    <w:rsid w:val="110B200B"/>
    <w:rsid w:val="110B3EB0"/>
    <w:rsid w:val="111051BF"/>
    <w:rsid w:val="111D7E80"/>
    <w:rsid w:val="11212D47"/>
    <w:rsid w:val="11284953"/>
    <w:rsid w:val="112A0D99"/>
    <w:rsid w:val="11350259"/>
    <w:rsid w:val="113D263C"/>
    <w:rsid w:val="114014DE"/>
    <w:rsid w:val="114A661A"/>
    <w:rsid w:val="11507248"/>
    <w:rsid w:val="115736F0"/>
    <w:rsid w:val="11644CEF"/>
    <w:rsid w:val="116B37DD"/>
    <w:rsid w:val="116E1596"/>
    <w:rsid w:val="117047E5"/>
    <w:rsid w:val="11732647"/>
    <w:rsid w:val="11764A33"/>
    <w:rsid w:val="117D51E7"/>
    <w:rsid w:val="118810E9"/>
    <w:rsid w:val="11941F25"/>
    <w:rsid w:val="11991E46"/>
    <w:rsid w:val="119A61E5"/>
    <w:rsid w:val="11A27F29"/>
    <w:rsid w:val="11AA76A2"/>
    <w:rsid w:val="11B06783"/>
    <w:rsid w:val="11B52E1F"/>
    <w:rsid w:val="11BB69F5"/>
    <w:rsid w:val="11C1786C"/>
    <w:rsid w:val="11C24E9D"/>
    <w:rsid w:val="11C47B18"/>
    <w:rsid w:val="11D501E7"/>
    <w:rsid w:val="11D81EBB"/>
    <w:rsid w:val="11EA59DB"/>
    <w:rsid w:val="11FE2B9B"/>
    <w:rsid w:val="12085F73"/>
    <w:rsid w:val="120B7716"/>
    <w:rsid w:val="12114404"/>
    <w:rsid w:val="12142733"/>
    <w:rsid w:val="12182722"/>
    <w:rsid w:val="12336C30"/>
    <w:rsid w:val="123E18AA"/>
    <w:rsid w:val="1241078B"/>
    <w:rsid w:val="12427F2F"/>
    <w:rsid w:val="126979BF"/>
    <w:rsid w:val="12703911"/>
    <w:rsid w:val="127D52C4"/>
    <w:rsid w:val="127F60CD"/>
    <w:rsid w:val="12837B9A"/>
    <w:rsid w:val="128F7512"/>
    <w:rsid w:val="1294570B"/>
    <w:rsid w:val="12995E91"/>
    <w:rsid w:val="129E7334"/>
    <w:rsid w:val="12AA6FC4"/>
    <w:rsid w:val="12AE0DA6"/>
    <w:rsid w:val="12BB008B"/>
    <w:rsid w:val="12C9329E"/>
    <w:rsid w:val="12CE47C6"/>
    <w:rsid w:val="12D1401A"/>
    <w:rsid w:val="12D37D44"/>
    <w:rsid w:val="12DD0360"/>
    <w:rsid w:val="12DE1FE1"/>
    <w:rsid w:val="12DF773E"/>
    <w:rsid w:val="12E26DC2"/>
    <w:rsid w:val="12EC1710"/>
    <w:rsid w:val="12ED6523"/>
    <w:rsid w:val="130302DB"/>
    <w:rsid w:val="130C2B22"/>
    <w:rsid w:val="13101BC9"/>
    <w:rsid w:val="132042E2"/>
    <w:rsid w:val="132628F0"/>
    <w:rsid w:val="132F0C14"/>
    <w:rsid w:val="13366793"/>
    <w:rsid w:val="13382357"/>
    <w:rsid w:val="133B6047"/>
    <w:rsid w:val="135148E9"/>
    <w:rsid w:val="13536E97"/>
    <w:rsid w:val="135C2AF6"/>
    <w:rsid w:val="13602CE9"/>
    <w:rsid w:val="136B391B"/>
    <w:rsid w:val="136F59F8"/>
    <w:rsid w:val="13700500"/>
    <w:rsid w:val="13725885"/>
    <w:rsid w:val="13754796"/>
    <w:rsid w:val="139212B4"/>
    <w:rsid w:val="1398582D"/>
    <w:rsid w:val="13A24C52"/>
    <w:rsid w:val="13AC543B"/>
    <w:rsid w:val="13AE7DAF"/>
    <w:rsid w:val="13B9358A"/>
    <w:rsid w:val="13BE177A"/>
    <w:rsid w:val="13BF53A1"/>
    <w:rsid w:val="13D02738"/>
    <w:rsid w:val="13D5002D"/>
    <w:rsid w:val="13D50E11"/>
    <w:rsid w:val="1401433C"/>
    <w:rsid w:val="14095A06"/>
    <w:rsid w:val="140F12EC"/>
    <w:rsid w:val="14203064"/>
    <w:rsid w:val="14232D0D"/>
    <w:rsid w:val="142A3302"/>
    <w:rsid w:val="14427AD7"/>
    <w:rsid w:val="144438DC"/>
    <w:rsid w:val="144A69E1"/>
    <w:rsid w:val="144B625A"/>
    <w:rsid w:val="145453D4"/>
    <w:rsid w:val="145831C6"/>
    <w:rsid w:val="145B25C5"/>
    <w:rsid w:val="145E3D90"/>
    <w:rsid w:val="14627FFA"/>
    <w:rsid w:val="14683ACC"/>
    <w:rsid w:val="14687438"/>
    <w:rsid w:val="147B475A"/>
    <w:rsid w:val="147E10BA"/>
    <w:rsid w:val="147E15EA"/>
    <w:rsid w:val="14865067"/>
    <w:rsid w:val="148C6880"/>
    <w:rsid w:val="149604F7"/>
    <w:rsid w:val="14A046A9"/>
    <w:rsid w:val="14A10D4B"/>
    <w:rsid w:val="14A71DB0"/>
    <w:rsid w:val="14C35B7D"/>
    <w:rsid w:val="14CC194C"/>
    <w:rsid w:val="14D06CAB"/>
    <w:rsid w:val="14D704A8"/>
    <w:rsid w:val="14DC6A03"/>
    <w:rsid w:val="14DF636C"/>
    <w:rsid w:val="14EA7062"/>
    <w:rsid w:val="14F97D99"/>
    <w:rsid w:val="14FB56C1"/>
    <w:rsid w:val="14FC01EE"/>
    <w:rsid w:val="15015C58"/>
    <w:rsid w:val="15024C43"/>
    <w:rsid w:val="15052A30"/>
    <w:rsid w:val="150C75C1"/>
    <w:rsid w:val="15125E66"/>
    <w:rsid w:val="15127811"/>
    <w:rsid w:val="1519438A"/>
    <w:rsid w:val="151F0CA6"/>
    <w:rsid w:val="15221E0D"/>
    <w:rsid w:val="152474C7"/>
    <w:rsid w:val="1529087E"/>
    <w:rsid w:val="152D7FBD"/>
    <w:rsid w:val="153E284D"/>
    <w:rsid w:val="15406F3C"/>
    <w:rsid w:val="154158C8"/>
    <w:rsid w:val="155107B1"/>
    <w:rsid w:val="15580558"/>
    <w:rsid w:val="15586DA9"/>
    <w:rsid w:val="1564108A"/>
    <w:rsid w:val="157164BE"/>
    <w:rsid w:val="15844C08"/>
    <w:rsid w:val="1591740C"/>
    <w:rsid w:val="159B1500"/>
    <w:rsid w:val="159E0EFA"/>
    <w:rsid w:val="15AA73B7"/>
    <w:rsid w:val="15AB0CE9"/>
    <w:rsid w:val="15B0256E"/>
    <w:rsid w:val="15B21632"/>
    <w:rsid w:val="15B5419F"/>
    <w:rsid w:val="15BD40D9"/>
    <w:rsid w:val="15C42EAE"/>
    <w:rsid w:val="15C703D7"/>
    <w:rsid w:val="15CF7294"/>
    <w:rsid w:val="15DA30FE"/>
    <w:rsid w:val="15E11966"/>
    <w:rsid w:val="15F94178"/>
    <w:rsid w:val="15FA4E07"/>
    <w:rsid w:val="160C68DC"/>
    <w:rsid w:val="1610466F"/>
    <w:rsid w:val="16163737"/>
    <w:rsid w:val="16187A78"/>
    <w:rsid w:val="161E0387"/>
    <w:rsid w:val="16213ADC"/>
    <w:rsid w:val="16245081"/>
    <w:rsid w:val="16286CEA"/>
    <w:rsid w:val="16297B34"/>
    <w:rsid w:val="16313C6D"/>
    <w:rsid w:val="16382761"/>
    <w:rsid w:val="163E5028"/>
    <w:rsid w:val="164220EA"/>
    <w:rsid w:val="164439F2"/>
    <w:rsid w:val="16481F67"/>
    <w:rsid w:val="164D4111"/>
    <w:rsid w:val="165B3712"/>
    <w:rsid w:val="16694F8A"/>
    <w:rsid w:val="166B2582"/>
    <w:rsid w:val="1674047F"/>
    <w:rsid w:val="16767429"/>
    <w:rsid w:val="1686787A"/>
    <w:rsid w:val="168B5970"/>
    <w:rsid w:val="1695285E"/>
    <w:rsid w:val="16952A3A"/>
    <w:rsid w:val="169545CC"/>
    <w:rsid w:val="16A7320D"/>
    <w:rsid w:val="16A81FAB"/>
    <w:rsid w:val="16AC3076"/>
    <w:rsid w:val="16BC103C"/>
    <w:rsid w:val="16C02DE9"/>
    <w:rsid w:val="16C04312"/>
    <w:rsid w:val="16C23A2F"/>
    <w:rsid w:val="16C6318B"/>
    <w:rsid w:val="16E341E9"/>
    <w:rsid w:val="16E968BE"/>
    <w:rsid w:val="16EC703E"/>
    <w:rsid w:val="16F71364"/>
    <w:rsid w:val="17016F97"/>
    <w:rsid w:val="17081630"/>
    <w:rsid w:val="170D44A5"/>
    <w:rsid w:val="171C3B6D"/>
    <w:rsid w:val="17251F42"/>
    <w:rsid w:val="1732122B"/>
    <w:rsid w:val="17353574"/>
    <w:rsid w:val="17391A08"/>
    <w:rsid w:val="173B06D7"/>
    <w:rsid w:val="173B69A1"/>
    <w:rsid w:val="173D3539"/>
    <w:rsid w:val="17472793"/>
    <w:rsid w:val="175001C3"/>
    <w:rsid w:val="17590EEE"/>
    <w:rsid w:val="175A0969"/>
    <w:rsid w:val="175C1502"/>
    <w:rsid w:val="17614B6C"/>
    <w:rsid w:val="1766485B"/>
    <w:rsid w:val="176A5511"/>
    <w:rsid w:val="177B3766"/>
    <w:rsid w:val="177B6AE9"/>
    <w:rsid w:val="1796504F"/>
    <w:rsid w:val="179811B3"/>
    <w:rsid w:val="179C1C28"/>
    <w:rsid w:val="17A41EB3"/>
    <w:rsid w:val="17AD7203"/>
    <w:rsid w:val="17B71D8E"/>
    <w:rsid w:val="17C03714"/>
    <w:rsid w:val="17D350CE"/>
    <w:rsid w:val="17D42EF6"/>
    <w:rsid w:val="17E772C0"/>
    <w:rsid w:val="17EF0F8F"/>
    <w:rsid w:val="17F55676"/>
    <w:rsid w:val="17FA450E"/>
    <w:rsid w:val="17FF2569"/>
    <w:rsid w:val="18071421"/>
    <w:rsid w:val="180A4E01"/>
    <w:rsid w:val="180E61A8"/>
    <w:rsid w:val="181508E8"/>
    <w:rsid w:val="18161E0C"/>
    <w:rsid w:val="181F2053"/>
    <w:rsid w:val="18270740"/>
    <w:rsid w:val="18275E1C"/>
    <w:rsid w:val="18293F66"/>
    <w:rsid w:val="182D7A32"/>
    <w:rsid w:val="18360126"/>
    <w:rsid w:val="18475F68"/>
    <w:rsid w:val="18492FB2"/>
    <w:rsid w:val="184B10CC"/>
    <w:rsid w:val="185A2137"/>
    <w:rsid w:val="185B6973"/>
    <w:rsid w:val="1865618E"/>
    <w:rsid w:val="18657041"/>
    <w:rsid w:val="18720553"/>
    <w:rsid w:val="1875061A"/>
    <w:rsid w:val="187A1C59"/>
    <w:rsid w:val="187F5876"/>
    <w:rsid w:val="188839D0"/>
    <w:rsid w:val="188D1983"/>
    <w:rsid w:val="188D31E6"/>
    <w:rsid w:val="188E40BF"/>
    <w:rsid w:val="188F7312"/>
    <w:rsid w:val="18950799"/>
    <w:rsid w:val="1896128B"/>
    <w:rsid w:val="18A05B27"/>
    <w:rsid w:val="18B5376B"/>
    <w:rsid w:val="18B83395"/>
    <w:rsid w:val="18BA4539"/>
    <w:rsid w:val="18C81A9D"/>
    <w:rsid w:val="18E670FE"/>
    <w:rsid w:val="18EB275B"/>
    <w:rsid w:val="18FE7333"/>
    <w:rsid w:val="1906383B"/>
    <w:rsid w:val="190B15A4"/>
    <w:rsid w:val="19111126"/>
    <w:rsid w:val="191225A5"/>
    <w:rsid w:val="191D2A1A"/>
    <w:rsid w:val="1927061C"/>
    <w:rsid w:val="193E33E4"/>
    <w:rsid w:val="1941421F"/>
    <w:rsid w:val="19620896"/>
    <w:rsid w:val="1965543C"/>
    <w:rsid w:val="1969429D"/>
    <w:rsid w:val="196B3CEB"/>
    <w:rsid w:val="19735C78"/>
    <w:rsid w:val="197C63EA"/>
    <w:rsid w:val="19814D7A"/>
    <w:rsid w:val="19832A5E"/>
    <w:rsid w:val="198524DF"/>
    <w:rsid w:val="1992513E"/>
    <w:rsid w:val="19A21421"/>
    <w:rsid w:val="19A40F19"/>
    <w:rsid w:val="19A90800"/>
    <w:rsid w:val="19B07B1F"/>
    <w:rsid w:val="19B22146"/>
    <w:rsid w:val="19B74239"/>
    <w:rsid w:val="19BC00A8"/>
    <w:rsid w:val="19C253F4"/>
    <w:rsid w:val="19C834FE"/>
    <w:rsid w:val="19CF342B"/>
    <w:rsid w:val="19D87FC4"/>
    <w:rsid w:val="19DE7585"/>
    <w:rsid w:val="19F83212"/>
    <w:rsid w:val="1A164409"/>
    <w:rsid w:val="1A261CB3"/>
    <w:rsid w:val="1A2F3A25"/>
    <w:rsid w:val="1A36694B"/>
    <w:rsid w:val="1A3A225B"/>
    <w:rsid w:val="1A44700D"/>
    <w:rsid w:val="1A503460"/>
    <w:rsid w:val="1A5C17AD"/>
    <w:rsid w:val="1A5D2B96"/>
    <w:rsid w:val="1A6245D4"/>
    <w:rsid w:val="1A6426AD"/>
    <w:rsid w:val="1A693EFB"/>
    <w:rsid w:val="1A6A2372"/>
    <w:rsid w:val="1A6C0E47"/>
    <w:rsid w:val="1A6E2E09"/>
    <w:rsid w:val="1A884A8F"/>
    <w:rsid w:val="1A9333F6"/>
    <w:rsid w:val="1A966B0B"/>
    <w:rsid w:val="1A993081"/>
    <w:rsid w:val="1A9A1219"/>
    <w:rsid w:val="1A9C6CD9"/>
    <w:rsid w:val="1AAA7BFD"/>
    <w:rsid w:val="1AAD5C40"/>
    <w:rsid w:val="1AC67C04"/>
    <w:rsid w:val="1AC75768"/>
    <w:rsid w:val="1AD360F1"/>
    <w:rsid w:val="1AE146B6"/>
    <w:rsid w:val="1AE34774"/>
    <w:rsid w:val="1AEE4463"/>
    <w:rsid w:val="1AF54111"/>
    <w:rsid w:val="1AFE20B1"/>
    <w:rsid w:val="1AFE2630"/>
    <w:rsid w:val="1B053455"/>
    <w:rsid w:val="1B0C2BF4"/>
    <w:rsid w:val="1B2531DC"/>
    <w:rsid w:val="1B3E1540"/>
    <w:rsid w:val="1B5A0FAF"/>
    <w:rsid w:val="1B5D4B04"/>
    <w:rsid w:val="1B6075FC"/>
    <w:rsid w:val="1B6368C5"/>
    <w:rsid w:val="1B6A0879"/>
    <w:rsid w:val="1B6F4DC2"/>
    <w:rsid w:val="1B7943AE"/>
    <w:rsid w:val="1B817CB5"/>
    <w:rsid w:val="1B860C47"/>
    <w:rsid w:val="1B88402A"/>
    <w:rsid w:val="1B9E7474"/>
    <w:rsid w:val="1B9F58DA"/>
    <w:rsid w:val="1BBF3A3D"/>
    <w:rsid w:val="1BC13D0A"/>
    <w:rsid w:val="1BC265CE"/>
    <w:rsid w:val="1BC31CAE"/>
    <w:rsid w:val="1BC8424E"/>
    <w:rsid w:val="1BC95A23"/>
    <w:rsid w:val="1BCB7846"/>
    <w:rsid w:val="1BE069FD"/>
    <w:rsid w:val="1BF15C2C"/>
    <w:rsid w:val="1C0D6FF0"/>
    <w:rsid w:val="1C27482F"/>
    <w:rsid w:val="1C2966D6"/>
    <w:rsid w:val="1C2D2D5F"/>
    <w:rsid w:val="1C3045F6"/>
    <w:rsid w:val="1C3B2B60"/>
    <w:rsid w:val="1C5E2217"/>
    <w:rsid w:val="1C6527AD"/>
    <w:rsid w:val="1C656F88"/>
    <w:rsid w:val="1C734523"/>
    <w:rsid w:val="1C7441C4"/>
    <w:rsid w:val="1C773E66"/>
    <w:rsid w:val="1C792640"/>
    <w:rsid w:val="1C7958A9"/>
    <w:rsid w:val="1C7A5FE4"/>
    <w:rsid w:val="1C7F2A7F"/>
    <w:rsid w:val="1C8254C1"/>
    <w:rsid w:val="1C8A077E"/>
    <w:rsid w:val="1C927389"/>
    <w:rsid w:val="1C99572C"/>
    <w:rsid w:val="1CA613DA"/>
    <w:rsid w:val="1CA8505A"/>
    <w:rsid w:val="1CAD3003"/>
    <w:rsid w:val="1CB3162B"/>
    <w:rsid w:val="1CB80378"/>
    <w:rsid w:val="1CBE21AB"/>
    <w:rsid w:val="1CD00AA9"/>
    <w:rsid w:val="1CD30FB6"/>
    <w:rsid w:val="1CDA64D4"/>
    <w:rsid w:val="1CDA7C90"/>
    <w:rsid w:val="1CDF0D88"/>
    <w:rsid w:val="1CE023F5"/>
    <w:rsid w:val="1CE84C44"/>
    <w:rsid w:val="1D04142A"/>
    <w:rsid w:val="1D0544A6"/>
    <w:rsid w:val="1D2D3E83"/>
    <w:rsid w:val="1D3F7CAD"/>
    <w:rsid w:val="1D473DB6"/>
    <w:rsid w:val="1D493FAD"/>
    <w:rsid w:val="1D561B0E"/>
    <w:rsid w:val="1D5C1C67"/>
    <w:rsid w:val="1D61508A"/>
    <w:rsid w:val="1D7422FA"/>
    <w:rsid w:val="1D7646EA"/>
    <w:rsid w:val="1D811467"/>
    <w:rsid w:val="1D823CB1"/>
    <w:rsid w:val="1D87494E"/>
    <w:rsid w:val="1DAA7D5C"/>
    <w:rsid w:val="1DB45D9F"/>
    <w:rsid w:val="1DBB4B36"/>
    <w:rsid w:val="1DD137A7"/>
    <w:rsid w:val="1DD56AC5"/>
    <w:rsid w:val="1DDC2BDB"/>
    <w:rsid w:val="1DDD2B3E"/>
    <w:rsid w:val="1DE10257"/>
    <w:rsid w:val="1DE709B3"/>
    <w:rsid w:val="1DE81845"/>
    <w:rsid w:val="1DF030A4"/>
    <w:rsid w:val="1DF80878"/>
    <w:rsid w:val="1E0464D9"/>
    <w:rsid w:val="1E176D04"/>
    <w:rsid w:val="1E185314"/>
    <w:rsid w:val="1E1B695A"/>
    <w:rsid w:val="1E1C1255"/>
    <w:rsid w:val="1E257493"/>
    <w:rsid w:val="1E304CA1"/>
    <w:rsid w:val="1E3272A2"/>
    <w:rsid w:val="1E3A0F7F"/>
    <w:rsid w:val="1E3D734D"/>
    <w:rsid w:val="1E451185"/>
    <w:rsid w:val="1E481F21"/>
    <w:rsid w:val="1E525919"/>
    <w:rsid w:val="1E5C10B0"/>
    <w:rsid w:val="1E5D68F0"/>
    <w:rsid w:val="1E5F6584"/>
    <w:rsid w:val="1E6A256B"/>
    <w:rsid w:val="1E6E5ACC"/>
    <w:rsid w:val="1E757CAC"/>
    <w:rsid w:val="1E7A0D12"/>
    <w:rsid w:val="1E7A6F6B"/>
    <w:rsid w:val="1EA81E2C"/>
    <w:rsid w:val="1EAC373F"/>
    <w:rsid w:val="1EB26E65"/>
    <w:rsid w:val="1EBF04C5"/>
    <w:rsid w:val="1EC63991"/>
    <w:rsid w:val="1ED57463"/>
    <w:rsid w:val="1ED94678"/>
    <w:rsid w:val="1EDE5F69"/>
    <w:rsid w:val="1EE17167"/>
    <w:rsid w:val="1EE76A30"/>
    <w:rsid w:val="1EEF4A60"/>
    <w:rsid w:val="1EFD5971"/>
    <w:rsid w:val="1EFE54D5"/>
    <w:rsid w:val="1F123C2C"/>
    <w:rsid w:val="1F295033"/>
    <w:rsid w:val="1F321E65"/>
    <w:rsid w:val="1F40751B"/>
    <w:rsid w:val="1F40767C"/>
    <w:rsid w:val="1F4B3D64"/>
    <w:rsid w:val="1F4E5164"/>
    <w:rsid w:val="1F5B4F46"/>
    <w:rsid w:val="1F6B4126"/>
    <w:rsid w:val="1F6E4CDA"/>
    <w:rsid w:val="1F6F3F13"/>
    <w:rsid w:val="1F7A4788"/>
    <w:rsid w:val="1F7D3806"/>
    <w:rsid w:val="1F851603"/>
    <w:rsid w:val="1F88119B"/>
    <w:rsid w:val="1F8C03C4"/>
    <w:rsid w:val="1FA702E8"/>
    <w:rsid w:val="1FAE12B4"/>
    <w:rsid w:val="1FB22041"/>
    <w:rsid w:val="1FC927A5"/>
    <w:rsid w:val="1FD720DD"/>
    <w:rsid w:val="1FDD6F6E"/>
    <w:rsid w:val="1FEE2FE2"/>
    <w:rsid w:val="1FF30A60"/>
    <w:rsid w:val="1FF53778"/>
    <w:rsid w:val="1FFC0A04"/>
    <w:rsid w:val="2008426B"/>
    <w:rsid w:val="20084EEE"/>
    <w:rsid w:val="20093EE1"/>
    <w:rsid w:val="200941CF"/>
    <w:rsid w:val="20105152"/>
    <w:rsid w:val="201072AB"/>
    <w:rsid w:val="201D65DD"/>
    <w:rsid w:val="202F2EAD"/>
    <w:rsid w:val="202F6AE1"/>
    <w:rsid w:val="203030AF"/>
    <w:rsid w:val="203752ED"/>
    <w:rsid w:val="204241C2"/>
    <w:rsid w:val="2044309A"/>
    <w:rsid w:val="204C69CA"/>
    <w:rsid w:val="205E3DA0"/>
    <w:rsid w:val="206D0DB1"/>
    <w:rsid w:val="20765718"/>
    <w:rsid w:val="207718C5"/>
    <w:rsid w:val="207E64CA"/>
    <w:rsid w:val="207F54E1"/>
    <w:rsid w:val="208E3139"/>
    <w:rsid w:val="20906133"/>
    <w:rsid w:val="209D0F7F"/>
    <w:rsid w:val="20B65001"/>
    <w:rsid w:val="20B8550A"/>
    <w:rsid w:val="20B938A7"/>
    <w:rsid w:val="20C05769"/>
    <w:rsid w:val="20C4492F"/>
    <w:rsid w:val="20C7054D"/>
    <w:rsid w:val="20C91B14"/>
    <w:rsid w:val="20CD5D35"/>
    <w:rsid w:val="20E20D75"/>
    <w:rsid w:val="20E61969"/>
    <w:rsid w:val="20E6649F"/>
    <w:rsid w:val="20EB0F6F"/>
    <w:rsid w:val="20F077B7"/>
    <w:rsid w:val="20F245D8"/>
    <w:rsid w:val="20F30840"/>
    <w:rsid w:val="20F47441"/>
    <w:rsid w:val="20F522A0"/>
    <w:rsid w:val="20F84235"/>
    <w:rsid w:val="21017D3B"/>
    <w:rsid w:val="210C5BAB"/>
    <w:rsid w:val="21183A92"/>
    <w:rsid w:val="211A2702"/>
    <w:rsid w:val="211C0E3A"/>
    <w:rsid w:val="21230BA8"/>
    <w:rsid w:val="21287149"/>
    <w:rsid w:val="2130549C"/>
    <w:rsid w:val="213A0C2F"/>
    <w:rsid w:val="21414AEF"/>
    <w:rsid w:val="21447B09"/>
    <w:rsid w:val="21493839"/>
    <w:rsid w:val="214B2E83"/>
    <w:rsid w:val="215876A6"/>
    <w:rsid w:val="215F3C29"/>
    <w:rsid w:val="2164456A"/>
    <w:rsid w:val="21717999"/>
    <w:rsid w:val="21912D20"/>
    <w:rsid w:val="21947ADF"/>
    <w:rsid w:val="21962036"/>
    <w:rsid w:val="21975136"/>
    <w:rsid w:val="219C5E82"/>
    <w:rsid w:val="21A41A81"/>
    <w:rsid w:val="21AB2C5A"/>
    <w:rsid w:val="21B63CBD"/>
    <w:rsid w:val="21BA2F3D"/>
    <w:rsid w:val="21C97B84"/>
    <w:rsid w:val="21CC55E0"/>
    <w:rsid w:val="21CF74FF"/>
    <w:rsid w:val="21FB27C5"/>
    <w:rsid w:val="21FD078C"/>
    <w:rsid w:val="21FE43EF"/>
    <w:rsid w:val="22046D52"/>
    <w:rsid w:val="220A75E7"/>
    <w:rsid w:val="220B6A4A"/>
    <w:rsid w:val="22105CC2"/>
    <w:rsid w:val="221474A1"/>
    <w:rsid w:val="221C36BA"/>
    <w:rsid w:val="221E3100"/>
    <w:rsid w:val="221F4A81"/>
    <w:rsid w:val="222108DC"/>
    <w:rsid w:val="222524EF"/>
    <w:rsid w:val="22253678"/>
    <w:rsid w:val="222C72FA"/>
    <w:rsid w:val="222C7683"/>
    <w:rsid w:val="22357E8C"/>
    <w:rsid w:val="22440BDF"/>
    <w:rsid w:val="226577EA"/>
    <w:rsid w:val="22787B4C"/>
    <w:rsid w:val="227902F8"/>
    <w:rsid w:val="227F2917"/>
    <w:rsid w:val="22857294"/>
    <w:rsid w:val="228F324D"/>
    <w:rsid w:val="229461FE"/>
    <w:rsid w:val="2295223B"/>
    <w:rsid w:val="22993BFF"/>
    <w:rsid w:val="229E6889"/>
    <w:rsid w:val="22A5568F"/>
    <w:rsid w:val="22B03561"/>
    <w:rsid w:val="22BC6D9A"/>
    <w:rsid w:val="22C537D0"/>
    <w:rsid w:val="22C57433"/>
    <w:rsid w:val="22C74B8D"/>
    <w:rsid w:val="22CD651E"/>
    <w:rsid w:val="22E97A6E"/>
    <w:rsid w:val="22F04F80"/>
    <w:rsid w:val="22F13214"/>
    <w:rsid w:val="23135983"/>
    <w:rsid w:val="231B4C1E"/>
    <w:rsid w:val="231D0717"/>
    <w:rsid w:val="23321F02"/>
    <w:rsid w:val="234500BC"/>
    <w:rsid w:val="2351526C"/>
    <w:rsid w:val="23522519"/>
    <w:rsid w:val="23560CD5"/>
    <w:rsid w:val="235E165F"/>
    <w:rsid w:val="235F62A2"/>
    <w:rsid w:val="23682DCF"/>
    <w:rsid w:val="2368457E"/>
    <w:rsid w:val="23714B33"/>
    <w:rsid w:val="237543D7"/>
    <w:rsid w:val="2378358C"/>
    <w:rsid w:val="23874227"/>
    <w:rsid w:val="2388538C"/>
    <w:rsid w:val="238A24F0"/>
    <w:rsid w:val="238A435D"/>
    <w:rsid w:val="238E47BC"/>
    <w:rsid w:val="23975A0C"/>
    <w:rsid w:val="23995EE3"/>
    <w:rsid w:val="239B12D9"/>
    <w:rsid w:val="23A4404E"/>
    <w:rsid w:val="23A65E2D"/>
    <w:rsid w:val="23AC25C3"/>
    <w:rsid w:val="23B124F0"/>
    <w:rsid w:val="23B52887"/>
    <w:rsid w:val="23B840B5"/>
    <w:rsid w:val="23B9177C"/>
    <w:rsid w:val="23C85559"/>
    <w:rsid w:val="23CB2CBB"/>
    <w:rsid w:val="23DE0564"/>
    <w:rsid w:val="23F13392"/>
    <w:rsid w:val="24006553"/>
    <w:rsid w:val="2402654F"/>
    <w:rsid w:val="240C4A7C"/>
    <w:rsid w:val="240F47D8"/>
    <w:rsid w:val="241443A8"/>
    <w:rsid w:val="24153968"/>
    <w:rsid w:val="243560BB"/>
    <w:rsid w:val="243B532C"/>
    <w:rsid w:val="24420D64"/>
    <w:rsid w:val="24491F3B"/>
    <w:rsid w:val="245354C7"/>
    <w:rsid w:val="245E0A66"/>
    <w:rsid w:val="245E2AE7"/>
    <w:rsid w:val="245F2697"/>
    <w:rsid w:val="246D23C5"/>
    <w:rsid w:val="246D7B39"/>
    <w:rsid w:val="246E3580"/>
    <w:rsid w:val="24703587"/>
    <w:rsid w:val="2475489E"/>
    <w:rsid w:val="24802450"/>
    <w:rsid w:val="24824B5C"/>
    <w:rsid w:val="24837BEA"/>
    <w:rsid w:val="24954E98"/>
    <w:rsid w:val="249B50AE"/>
    <w:rsid w:val="24B64B1E"/>
    <w:rsid w:val="24BB2732"/>
    <w:rsid w:val="24BC21F5"/>
    <w:rsid w:val="24C16BCC"/>
    <w:rsid w:val="24D04589"/>
    <w:rsid w:val="24D6239E"/>
    <w:rsid w:val="24DD3E97"/>
    <w:rsid w:val="24E4471E"/>
    <w:rsid w:val="24FB58C6"/>
    <w:rsid w:val="25001E80"/>
    <w:rsid w:val="250132FF"/>
    <w:rsid w:val="250350F4"/>
    <w:rsid w:val="250767FA"/>
    <w:rsid w:val="250F4902"/>
    <w:rsid w:val="25115D09"/>
    <w:rsid w:val="251C0CD1"/>
    <w:rsid w:val="251D44BB"/>
    <w:rsid w:val="253458DE"/>
    <w:rsid w:val="25435053"/>
    <w:rsid w:val="2548048D"/>
    <w:rsid w:val="254A1A7F"/>
    <w:rsid w:val="254E3581"/>
    <w:rsid w:val="255C7A3A"/>
    <w:rsid w:val="256A6486"/>
    <w:rsid w:val="25790B9E"/>
    <w:rsid w:val="257F0174"/>
    <w:rsid w:val="25881BAA"/>
    <w:rsid w:val="25890EC6"/>
    <w:rsid w:val="258A07B8"/>
    <w:rsid w:val="258D18DF"/>
    <w:rsid w:val="25952466"/>
    <w:rsid w:val="2598392E"/>
    <w:rsid w:val="25A402C6"/>
    <w:rsid w:val="25A43DEE"/>
    <w:rsid w:val="25A47D17"/>
    <w:rsid w:val="25B26059"/>
    <w:rsid w:val="25BE7780"/>
    <w:rsid w:val="25C27690"/>
    <w:rsid w:val="25DA7974"/>
    <w:rsid w:val="25E00DC8"/>
    <w:rsid w:val="25ED7956"/>
    <w:rsid w:val="25F41D8C"/>
    <w:rsid w:val="25F43E60"/>
    <w:rsid w:val="25FA00FA"/>
    <w:rsid w:val="25FA6A84"/>
    <w:rsid w:val="25FF1FE1"/>
    <w:rsid w:val="260852A7"/>
    <w:rsid w:val="261945A0"/>
    <w:rsid w:val="26207833"/>
    <w:rsid w:val="262D2DA3"/>
    <w:rsid w:val="2634146C"/>
    <w:rsid w:val="263A7A87"/>
    <w:rsid w:val="26470DAE"/>
    <w:rsid w:val="264E3F1C"/>
    <w:rsid w:val="265244A4"/>
    <w:rsid w:val="265516CB"/>
    <w:rsid w:val="265654AF"/>
    <w:rsid w:val="2667544C"/>
    <w:rsid w:val="26701896"/>
    <w:rsid w:val="26774BFD"/>
    <w:rsid w:val="2683609A"/>
    <w:rsid w:val="26867BE9"/>
    <w:rsid w:val="26942A5C"/>
    <w:rsid w:val="26A83395"/>
    <w:rsid w:val="26A97648"/>
    <w:rsid w:val="26AC3C47"/>
    <w:rsid w:val="26B11822"/>
    <w:rsid w:val="26B60F5C"/>
    <w:rsid w:val="26BA242B"/>
    <w:rsid w:val="26C154CB"/>
    <w:rsid w:val="26D22F6D"/>
    <w:rsid w:val="26DD2267"/>
    <w:rsid w:val="26FD7F4B"/>
    <w:rsid w:val="27052A2B"/>
    <w:rsid w:val="27054442"/>
    <w:rsid w:val="27085EB5"/>
    <w:rsid w:val="271323A9"/>
    <w:rsid w:val="271C51C5"/>
    <w:rsid w:val="272312F6"/>
    <w:rsid w:val="2725008A"/>
    <w:rsid w:val="272A0A56"/>
    <w:rsid w:val="272B027A"/>
    <w:rsid w:val="273C19CD"/>
    <w:rsid w:val="27520B82"/>
    <w:rsid w:val="27530B82"/>
    <w:rsid w:val="27540023"/>
    <w:rsid w:val="27572EE7"/>
    <w:rsid w:val="275D71D1"/>
    <w:rsid w:val="275E0B32"/>
    <w:rsid w:val="276A41F7"/>
    <w:rsid w:val="276E6E69"/>
    <w:rsid w:val="277C300A"/>
    <w:rsid w:val="277D5A2E"/>
    <w:rsid w:val="278A194E"/>
    <w:rsid w:val="27A34CE6"/>
    <w:rsid w:val="27A7754F"/>
    <w:rsid w:val="27A87130"/>
    <w:rsid w:val="27C0138D"/>
    <w:rsid w:val="27CD7E86"/>
    <w:rsid w:val="27CE69A1"/>
    <w:rsid w:val="27DC1439"/>
    <w:rsid w:val="27DD1317"/>
    <w:rsid w:val="28014270"/>
    <w:rsid w:val="28014FF2"/>
    <w:rsid w:val="2809489D"/>
    <w:rsid w:val="280C46A6"/>
    <w:rsid w:val="280D1394"/>
    <w:rsid w:val="280D6DE5"/>
    <w:rsid w:val="28276077"/>
    <w:rsid w:val="28313A6C"/>
    <w:rsid w:val="28352909"/>
    <w:rsid w:val="283D0011"/>
    <w:rsid w:val="2849146D"/>
    <w:rsid w:val="28500B90"/>
    <w:rsid w:val="285B2F95"/>
    <w:rsid w:val="285B6C53"/>
    <w:rsid w:val="287032E2"/>
    <w:rsid w:val="2870433B"/>
    <w:rsid w:val="28792B92"/>
    <w:rsid w:val="28816A95"/>
    <w:rsid w:val="288766E2"/>
    <w:rsid w:val="288A01EE"/>
    <w:rsid w:val="28911FA1"/>
    <w:rsid w:val="28A73CE1"/>
    <w:rsid w:val="28A87B9D"/>
    <w:rsid w:val="28AB7E00"/>
    <w:rsid w:val="28B11EE3"/>
    <w:rsid w:val="28B27B30"/>
    <w:rsid w:val="28BC70EA"/>
    <w:rsid w:val="28BD605C"/>
    <w:rsid w:val="28C119F3"/>
    <w:rsid w:val="28C74B67"/>
    <w:rsid w:val="28CE031A"/>
    <w:rsid w:val="28CE7CB3"/>
    <w:rsid w:val="28D56CEA"/>
    <w:rsid w:val="28D65783"/>
    <w:rsid w:val="28DB64A6"/>
    <w:rsid w:val="28EA4CD5"/>
    <w:rsid w:val="28F25885"/>
    <w:rsid w:val="28F64E3D"/>
    <w:rsid w:val="28FC0874"/>
    <w:rsid w:val="28FD2CC9"/>
    <w:rsid w:val="28FD6F3E"/>
    <w:rsid w:val="29057EF9"/>
    <w:rsid w:val="290F6E8A"/>
    <w:rsid w:val="2911256D"/>
    <w:rsid w:val="29141158"/>
    <w:rsid w:val="291F71FF"/>
    <w:rsid w:val="29207950"/>
    <w:rsid w:val="292936FB"/>
    <w:rsid w:val="293A248D"/>
    <w:rsid w:val="293F1633"/>
    <w:rsid w:val="29402626"/>
    <w:rsid w:val="29464B9E"/>
    <w:rsid w:val="294703D2"/>
    <w:rsid w:val="294E0AD4"/>
    <w:rsid w:val="29561D59"/>
    <w:rsid w:val="29563A1E"/>
    <w:rsid w:val="295A54A3"/>
    <w:rsid w:val="296E5055"/>
    <w:rsid w:val="297E0849"/>
    <w:rsid w:val="298D35AC"/>
    <w:rsid w:val="29920493"/>
    <w:rsid w:val="299F5376"/>
    <w:rsid w:val="29A1400F"/>
    <w:rsid w:val="29BA5905"/>
    <w:rsid w:val="29BC745D"/>
    <w:rsid w:val="29BD63D1"/>
    <w:rsid w:val="29D04EAB"/>
    <w:rsid w:val="29D678DE"/>
    <w:rsid w:val="29DC44EF"/>
    <w:rsid w:val="29DE4418"/>
    <w:rsid w:val="29DF6BF0"/>
    <w:rsid w:val="29E746D1"/>
    <w:rsid w:val="29EA5B99"/>
    <w:rsid w:val="29F104D5"/>
    <w:rsid w:val="29FA5423"/>
    <w:rsid w:val="2A0D29FA"/>
    <w:rsid w:val="2A171EF7"/>
    <w:rsid w:val="2A1D57ED"/>
    <w:rsid w:val="2A260A39"/>
    <w:rsid w:val="2A261BEF"/>
    <w:rsid w:val="2A286A4F"/>
    <w:rsid w:val="2A2F5A1D"/>
    <w:rsid w:val="2A323437"/>
    <w:rsid w:val="2A3A1FFE"/>
    <w:rsid w:val="2A3E4A6A"/>
    <w:rsid w:val="2A407B34"/>
    <w:rsid w:val="2A4C6568"/>
    <w:rsid w:val="2A530562"/>
    <w:rsid w:val="2A576736"/>
    <w:rsid w:val="2A6B2D68"/>
    <w:rsid w:val="2A6C6582"/>
    <w:rsid w:val="2A6E6B0A"/>
    <w:rsid w:val="2A730B61"/>
    <w:rsid w:val="2A757153"/>
    <w:rsid w:val="2A810FEC"/>
    <w:rsid w:val="2A88753B"/>
    <w:rsid w:val="2A8A4AB4"/>
    <w:rsid w:val="2A9A4EAD"/>
    <w:rsid w:val="2A9E2E24"/>
    <w:rsid w:val="2AA7724D"/>
    <w:rsid w:val="2AC50CDC"/>
    <w:rsid w:val="2AC96820"/>
    <w:rsid w:val="2ACC1099"/>
    <w:rsid w:val="2AD237E0"/>
    <w:rsid w:val="2AD720DA"/>
    <w:rsid w:val="2ADD0E28"/>
    <w:rsid w:val="2ADF5B09"/>
    <w:rsid w:val="2AF534C0"/>
    <w:rsid w:val="2AFC1894"/>
    <w:rsid w:val="2B107DA3"/>
    <w:rsid w:val="2B185CAD"/>
    <w:rsid w:val="2B2B708E"/>
    <w:rsid w:val="2B362344"/>
    <w:rsid w:val="2B3C2290"/>
    <w:rsid w:val="2B422DAB"/>
    <w:rsid w:val="2B4A24DA"/>
    <w:rsid w:val="2B4B11AD"/>
    <w:rsid w:val="2B4E6E18"/>
    <w:rsid w:val="2B53318F"/>
    <w:rsid w:val="2B6C4A77"/>
    <w:rsid w:val="2B8C7230"/>
    <w:rsid w:val="2B8E7198"/>
    <w:rsid w:val="2B997ABE"/>
    <w:rsid w:val="2B9C3531"/>
    <w:rsid w:val="2BB039BE"/>
    <w:rsid w:val="2BB4573B"/>
    <w:rsid w:val="2BBD02E9"/>
    <w:rsid w:val="2BBF65AB"/>
    <w:rsid w:val="2BC67DA1"/>
    <w:rsid w:val="2BCE67A2"/>
    <w:rsid w:val="2BCF34EC"/>
    <w:rsid w:val="2BDD7A03"/>
    <w:rsid w:val="2BFC6F67"/>
    <w:rsid w:val="2C0128FA"/>
    <w:rsid w:val="2C05005D"/>
    <w:rsid w:val="2C074FCC"/>
    <w:rsid w:val="2C0C77DB"/>
    <w:rsid w:val="2C1D7A41"/>
    <w:rsid w:val="2C1E5A88"/>
    <w:rsid w:val="2C1F1FE8"/>
    <w:rsid w:val="2C2641EE"/>
    <w:rsid w:val="2C302210"/>
    <w:rsid w:val="2C46164F"/>
    <w:rsid w:val="2C47217B"/>
    <w:rsid w:val="2C491E47"/>
    <w:rsid w:val="2C50146B"/>
    <w:rsid w:val="2C524025"/>
    <w:rsid w:val="2C5D46A7"/>
    <w:rsid w:val="2C5E7895"/>
    <w:rsid w:val="2C607C88"/>
    <w:rsid w:val="2C693002"/>
    <w:rsid w:val="2C7607FE"/>
    <w:rsid w:val="2C7C1AEB"/>
    <w:rsid w:val="2C8B65CA"/>
    <w:rsid w:val="2C8E7578"/>
    <w:rsid w:val="2C993D2E"/>
    <w:rsid w:val="2C9F58CE"/>
    <w:rsid w:val="2CA82E25"/>
    <w:rsid w:val="2CA870CF"/>
    <w:rsid w:val="2CAA2B80"/>
    <w:rsid w:val="2CAD2779"/>
    <w:rsid w:val="2CC04327"/>
    <w:rsid w:val="2CC6744B"/>
    <w:rsid w:val="2CCD5827"/>
    <w:rsid w:val="2CD3187D"/>
    <w:rsid w:val="2CDF29F7"/>
    <w:rsid w:val="2CE65D69"/>
    <w:rsid w:val="2CFA4A11"/>
    <w:rsid w:val="2CFB38FD"/>
    <w:rsid w:val="2CFE055C"/>
    <w:rsid w:val="2D0D090C"/>
    <w:rsid w:val="2D0D2358"/>
    <w:rsid w:val="2D113FC6"/>
    <w:rsid w:val="2D1C208A"/>
    <w:rsid w:val="2D1E2AC9"/>
    <w:rsid w:val="2D225D84"/>
    <w:rsid w:val="2D34686B"/>
    <w:rsid w:val="2D371E0A"/>
    <w:rsid w:val="2D3B1D4C"/>
    <w:rsid w:val="2D3F1E39"/>
    <w:rsid w:val="2D4C53E0"/>
    <w:rsid w:val="2D5B4E35"/>
    <w:rsid w:val="2D5F704C"/>
    <w:rsid w:val="2D6403F8"/>
    <w:rsid w:val="2D69192E"/>
    <w:rsid w:val="2D730D9F"/>
    <w:rsid w:val="2D833A6A"/>
    <w:rsid w:val="2D8420F3"/>
    <w:rsid w:val="2D896664"/>
    <w:rsid w:val="2D8A295E"/>
    <w:rsid w:val="2D9B5CD4"/>
    <w:rsid w:val="2DAE56A6"/>
    <w:rsid w:val="2DBE0BF9"/>
    <w:rsid w:val="2DC8520D"/>
    <w:rsid w:val="2DD04052"/>
    <w:rsid w:val="2DDE61E3"/>
    <w:rsid w:val="2DE00B5F"/>
    <w:rsid w:val="2DE75A2A"/>
    <w:rsid w:val="2DEA06B0"/>
    <w:rsid w:val="2DF209D7"/>
    <w:rsid w:val="2DF569D5"/>
    <w:rsid w:val="2DF57B40"/>
    <w:rsid w:val="2DFA6927"/>
    <w:rsid w:val="2E0102CA"/>
    <w:rsid w:val="2E012A3A"/>
    <w:rsid w:val="2E074F72"/>
    <w:rsid w:val="2E097581"/>
    <w:rsid w:val="2E0E3C62"/>
    <w:rsid w:val="2E124518"/>
    <w:rsid w:val="2E240BCE"/>
    <w:rsid w:val="2E276354"/>
    <w:rsid w:val="2E3113D9"/>
    <w:rsid w:val="2E340EDF"/>
    <w:rsid w:val="2E347FCC"/>
    <w:rsid w:val="2E4643B7"/>
    <w:rsid w:val="2E467C34"/>
    <w:rsid w:val="2E47697E"/>
    <w:rsid w:val="2E4C681F"/>
    <w:rsid w:val="2E4F6F63"/>
    <w:rsid w:val="2E565416"/>
    <w:rsid w:val="2E575E46"/>
    <w:rsid w:val="2E5E6FD2"/>
    <w:rsid w:val="2E5F154A"/>
    <w:rsid w:val="2E6069A5"/>
    <w:rsid w:val="2E606B25"/>
    <w:rsid w:val="2E617E8A"/>
    <w:rsid w:val="2E637C69"/>
    <w:rsid w:val="2E65730B"/>
    <w:rsid w:val="2E73494C"/>
    <w:rsid w:val="2E746CDF"/>
    <w:rsid w:val="2E840DC6"/>
    <w:rsid w:val="2E8726A5"/>
    <w:rsid w:val="2E8855F7"/>
    <w:rsid w:val="2E8C3528"/>
    <w:rsid w:val="2E9168A9"/>
    <w:rsid w:val="2E933864"/>
    <w:rsid w:val="2E956C0C"/>
    <w:rsid w:val="2E974195"/>
    <w:rsid w:val="2E9B33F4"/>
    <w:rsid w:val="2EA03508"/>
    <w:rsid w:val="2EB0621F"/>
    <w:rsid w:val="2EB6400E"/>
    <w:rsid w:val="2EBC56A8"/>
    <w:rsid w:val="2EC15E79"/>
    <w:rsid w:val="2EC47006"/>
    <w:rsid w:val="2ED33D26"/>
    <w:rsid w:val="2EDF5A4C"/>
    <w:rsid w:val="2EE20DFC"/>
    <w:rsid w:val="2EEE756B"/>
    <w:rsid w:val="2EFD5142"/>
    <w:rsid w:val="2F074846"/>
    <w:rsid w:val="2F120462"/>
    <w:rsid w:val="2F163317"/>
    <w:rsid w:val="2F205745"/>
    <w:rsid w:val="2F2C144A"/>
    <w:rsid w:val="2F4921EA"/>
    <w:rsid w:val="2F4E62E2"/>
    <w:rsid w:val="2F4F3813"/>
    <w:rsid w:val="2F516E84"/>
    <w:rsid w:val="2F5A196E"/>
    <w:rsid w:val="2F5E67DC"/>
    <w:rsid w:val="2F851205"/>
    <w:rsid w:val="2F862CA5"/>
    <w:rsid w:val="2F8C0061"/>
    <w:rsid w:val="2F9170BF"/>
    <w:rsid w:val="2FA20629"/>
    <w:rsid w:val="2FAD7150"/>
    <w:rsid w:val="2FCC1058"/>
    <w:rsid w:val="2FCF482B"/>
    <w:rsid w:val="2FD763D0"/>
    <w:rsid w:val="2FE51BAE"/>
    <w:rsid w:val="2FE91B14"/>
    <w:rsid w:val="2FF0240E"/>
    <w:rsid w:val="2FFA663A"/>
    <w:rsid w:val="30053444"/>
    <w:rsid w:val="30093BFF"/>
    <w:rsid w:val="301443FA"/>
    <w:rsid w:val="3017521E"/>
    <w:rsid w:val="30194175"/>
    <w:rsid w:val="301B16BA"/>
    <w:rsid w:val="30287FC5"/>
    <w:rsid w:val="303D57A5"/>
    <w:rsid w:val="304C6500"/>
    <w:rsid w:val="304F1580"/>
    <w:rsid w:val="305A34D0"/>
    <w:rsid w:val="30623DB0"/>
    <w:rsid w:val="3062421A"/>
    <w:rsid w:val="30665591"/>
    <w:rsid w:val="307E6425"/>
    <w:rsid w:val="307F6957"/>
    <w:rsid w:val="30A01AB3"/>
    <w:rsid w:val="30A748F4"/>
    <w:rsid w:val="30BC3148"/>
    <w:rsid w:val="30BE7DF1"/>
    <w:rsid w:val="30CB2706"/>
    <w:rsid w:val="30CD1D54"/>
    <w:rsid w:val="30D262E3"/>
    <w:rsid w:val="30D55C94"/>
    <w:rsid w:val="30DE66C1"/>
    <w:rsid w:val="30EA66A8"/>
    <w:rsid w:val="30EC6E8F"/>
    <w:rsid w:val="30F272FA"/>
    <w:rsid w:val="30F96C65"/>
    <w:rsid w:val="31044011"/>
    <w:rsid w:val="31063D74"/>
    <w:rsid w:val="31097238"/>
    <w:rsid w:val="311A1F96"/>
    <w:rsid w:val="312002A6"/>
    <w:rsid w:val="31244C7F"/>
    <w:rsid w:val="312B77CA"/>
    <w:rsid w:val="312E567F"/>
    <w:rsid w:val="312F744D"/>
    <w:rsid w:val="31410969"/>
    <w:rsid w:val="31504C5E"/>
    <w:rsid w:val="31550FA6"/>
    <w:rsid w:val="31590A52"/>
    <w:rsid w:val="315C16C0"/>
    <w:rsid w:val="31614FDE"/>
    <w:rsid w:val="31654DBC"/>
    <w:rsid w:val="316F173A"/>
    <w:rsid w:val="31806839"/>
    <w:rsid w:val="318A60BB"/>
    <w:rsid w:val="318C1FD7"/>
    <w:rsid w:val="319247F6"/>
    <w:rsid w:val="31963DA5"/>
    <w:rsid w:val="319A6BC1"/>
    <w:rsid w:val="31B315D1"/>
    <w:rsid w:val="31C1474A"/>
    <w:rsid w:val="31DC589D"/>
    <w:rsid w:val="31E00438"/>
    <w:rsid w:val="31E71F1B"/>
    <w:rsid w:val="31EA3D38"/>
    <w:rsid w:val="31EB0B03"/>
    <w:rsid w:val="31F6171B"/>
    <w:rsid w:val="31F64C25"/>
    <w:rsid w:val="31FB4EBA"/>
    <w:rsid w:val="31FC590D"/>
    <w:rsid w:val="31FF6008"/>
    <w:rsid w:val="320045A7"/>
    <w:rsid w:val="32136A8D"/>
    <w:rsid w:val="32184EB5"/>
    <w:rsid w:val="321B0F1A"/>
    <w:rsid w:val="321C7E70"/>
    <w:rsid w:val="32270789"/>
    <w:rsid w:val="322F76F0"/>
    <w:rsid w:val="323057D4"/>
    <w:rsid w:val="3232147C"/>
    <w:rsid w:val="32321723"/>
    <w:rsid w:val="323D5C5E"/>
    <w:rsid w:val="324603BA"/>
    <w:rsid w:val="325430D3"/>
    <w:rsid w:val="32555669"/>
    <w:rsid w:val="325814A7"/>
    <w:rsid w:val="325A4443"/>
    <w:rsid w:val="32654676"/>
    <w:rsid w:val="32695843"/>
    <w:rsid w:val="326F34A6"/>
    <w:rsid w:val="32731BEA"/>
    <w:rsid w:val="327C45CF"/>
    <w:rsid w:val="328372AD"/>
    <w:rsid w:val="328A01F3"/>
    <w:rsid w:val="328D757F"/>
    <w:rsid w:val="32915B3B"/>
    <w:rsid w:val="32970890"/>
    <w:rsid w:val="32C068F9"/>
    <w:rsid w:val="32C97EF3"/>
    <w:rsid w:val="32D9193B"/>
    <w:rsid w:val="32E346BF"/>
    <w:rsid w:val="32E902A9"/>
    <w:rsid w:val="32F065EE"/>
    <w:rsid w:val="32F34755"/>
    <w:rsid w:val="33015FC8"/>
    <w:rsid w:val="33057137"/>
    <w:rsid w:val="33093C32"/>
    <w:rsid w:val="33115064"/>
    <w:rsid w:val="331A00F8"/>
    <w:rsid w:val="335C2ECB"/>
    <w:rsid w:val="33604435"/>
    <w:rsid w:val="33645B9A"/>
    <w:rsid w:val="3366264D"/>
    <w:rsid w:val="33692BF2"/>
    <w:rsid w:val="336E3201"/>
    <w:rsid w:val="33752A07"/>
    <w:rsid w:val="337D195F"/>
    <w:rsid w:val="337E0FC0"/>
    <w:rsid w:val="337F7706"/>
    <w:rsid w:val="338A5872"/>
    <w:rsid w:val="339C4D7C"/>
    <w:rsid w:val="33A13CDB"/>
    <w:rsid w:val="33A26F72"/>
    <w:rsid w:val="33AD7157"/>
    <w:rsid w:val="33B37FC1"/>
    <w:rsid w:val="33B44579"/>
    <w:rsid w:val="33BC7262"/>
    <w:rsid w:val="33D16869"/>
    <w:rsid w:val="33D9547F"/>
    <w:rsid w:val="33E00E2B"/>
    <w:rsid w:val="33E13421"/>
    <w:rsid w:val="33E61EB4"/>
    <w:rsid w:val="33EB4A42"/>
    <w:rsid w:val="33EE40E3"/>
    <w:rsid w:val="33F25AAC"/>
    <w:rsid w:val="33FC4B8E"/>
    <w:rsid w:val="34033A03"/>
    <w:rsid w:val="340D7A7C"/>
    <w:rsid w:val="34136BF8"/>
    <w:rsid w:val="34171534"/>
    <w:rsid w:val="34172F8C"/>
    <w:rsid w:val="34217A8A"/>
    <w:rsid w:val="3422531C"/>
    <w:rsid w:val="342A1DED"/>
    <w:rsid w:val="34336AA5"/>
    <w:rsid w:val="34391D02"/>
    <w:rsid w:val="34435370"/>
    <w:rsid w:val="344B415F"/>
    <w:rsid w:val="34505CC2"/>
    <w:rsid w:val="346531A7"/>
    <w:rsid w:val="347B12F6"/>
    <w:rsid w:val="347B1EDF"/>
    <w:rsid w:val="34992AE0"/>
    <w:rsid w:val="349C5CD4"/>
    <w:rsid w:val="349D3A17"/>
    <w:rsid w:val="349F61B8"/>
    <w:rsid w:val="34A207E5"/>
    <w:rsid w:val="34AD747A"/>
    <w:rsid w:val="34B132B4"/>
    <w:rsid w:val="34B63843"/>
    <w:rsid w:val="34B64258"/>
    <w:rsid w:val="34BB4DC4"/>
    <w:rsid w:val="34C42225"/>
    <w:rsid w:val="34CD180F"/>
    <w:rsid w:val="34E6775F"/>
    <w:rsid w:val="34EC7727"/>
    <w:rsid w:val="34FB3068"/>
    <w:rsid w:val="35041383"/>
    <w:rsid w:val="35160F1B"/>
    <w:rsid w:val="35163A70"/>
    <w:rsid w:val="35181AE9"/>
    <w:rsid w:val="351A1F7E"/>
    <w:rsid w:val="352A0CE1"/>
    <w:rsid w:val="35332B6A"/>
    <w:rsid w:val="353F2D56"/>
    <w:rsid w:val="35434B65"/>
    <w:rsid w:val="3548074F"/>
    <w:rsid w:val="3548509F"/>
    <w:rsid w:val="354D257E"/>
    <w:rsid w:val="35562955"/>
    <w:rsid w:val="355C0B0A"/>
    <w:rsid w:val="355E539A"/>
    <w:rsid w:val="35694AC0"/>
    <w:rsid w:val="357476DB"/>
    <w:rsid w:val="35751672"/>
    <w:rsid w:val="35813606"/>
    <w:rsid w:val="35971572"/>
    <w:rsid w:val="35A10610"/>
    <w:rsid w:val="35A27BA4"/>
    <w:rsid w:val="35A624C8"/>
    <w:rsid w:val="35A878AD"/>
    <w:rsid w:val="35AC4FDC"/>
    <w:rsid w:val="35AE028F"/>
    <w:rsid w:val="35B668C4"/>
    <w:rsid w:val="35BA1609"/>
    <w:rsid w:val="35BC33FB"/>
    <w:rsid w:val="35CC5A6C"/>
    <w:rsid w:val="35DB2094"/>
    <w:rsid w:val="35DC3369"/>
    <w:rsid w:val="35F5309A"/>
    <w:rsid w:val="35F550C7"/>
    <w:rsid w:val="35F6695A"/>
    <w:rsid w:val="35FE2FA2"/>
    <w:rsid w:val="3609756A"/>
    <w:rsid w:val="360E3477"/>
    <w:rsid w:val="36182803"/>
    <w:rsid w:val="361F08BD"/>
    <w:rsid w:val="36202302"/>
    <w:rsid w:val="362A28A8"/>
    <w:rsid w:val="362D5E49"/>
    <w:rsid w:val="36316CB3"/>
    <w:rsid w:val="363660C2"/>
    <w:rsid w:val="363A2D7B"/>
    <w:rsid w:val="363C5592"/>
    <w:rsid w:val="36415A70"/>
    <w:rsid w:val="3649480F"/>
    <w:rsid w:val="364A0C1B"/>
    <w:rsid w:val="364E3381"/>
    <w:rsid w:val="365372EA"/>
    <w:rsid w:val="36537D62"/>
    <w:rsid w:val="36601147"/>
    <w:rsid w:val="3663639F"/>
    <w:rsid w:val="36682CCA"/>
    <w:rsid w:val="36715558"/>
    <w:rsid w:val="36792EAE"/>
    <w:rsid w:val="36794775"/>
    <w:rsid w:val="36813846"/>
    <w:rsid w:val="3681468C"/>
    <w:rsid w:val="3681476F"/>
    <w:rsid w:val="3681756D"/>
    <w:rsid w:val="36820FE4"/>
    <w:rsid w:val="36830AD5"/>
    <w:rsid w:val="36865B4E"/>
    <w:rsid w:val="36965C44"/>
    <w:rsid w:val="369E1055"/>
    <w:rsid w:val="36A927FA"/>
    <w:rsid w:val="36AA0179"/>
    <w:rsid w:val="36BE4380"/>
    <w:rsid w:val="36DA0347"/>
    <w:rsid w:val="36DB7D03"/>
    <w:rsid w:val="36F304DC"/>
    <w:rsid w:val="36F42E77"/>
    <w:rsid w:val="36FC0D71"/>
    <w:rsid w:val="36FD61C8"/>
    <w:rsid w:val="3702729C"/>
    <w:rsid w:val="3704622C"/>
    <w:rsid w:val="3713171E"/>
    <w:rsid w:val="37284FC2"/>
    <w:rsid w:val="37390417"/>
    <w:rsid w:val="374D554E"/>
    <w:rsid w:val="37514030"/>
    <w:rsid w:val="376525BE"/>
    <w:rsid w:val="376E1FB4"/>
    <w:rsid w:val="37732D8C"/>
    <w:rsid w:val="377D1F8A"/>
    <w:rsid w:val="378072F8"/>
    <w:rsid w:val="37834B29"/>
    <w:rsid w:val="37837039"/>
    <w:rsid w:val="37866CEE"/>
    <w:rsid w:val="37870149"/>
    <w:rsid w:val="378D3082"/>
    <w:rsid w:val="378E2E6F"/>
    <w:rsid w:val="37997C47"/>
    <w:rsid w:val="37A24D23"/>
    <w:rsid w:val="37A73BE7"/>
    <w:rsid w:val="37C820EA"/>
    <w:rsid w:val="37C86CC8"/>
    <w:rsid w:val="37DD18A3"/>
    <w:rsid w:val="37E33CEF"/>
    <w:rsid w:val="37FD3EE2"/>
    <w:rsid w:val="380702AC"/>
    <w:rsid w:val="380A4D8A"/>
    <w:rsid w:val="380F53E0"/>
    <w:rsid w:val="38182E49"/>
    <w:rsid w:val="382F7ED7"/>
    <w:rsid w:val="383264C1"/>
    <w:rsid w:val="3836589C"/>
    <w:rsid w:val="38456F4C"/>
    <w:rsid w:val="384775A4"/>
    <w:rsid w:val="385377E3"/>
    <w:rsid w:val="38565803"/>
    <w:rsid w:val="38575C45"/>
    <w:rsid w:val="385C32F3"/>
    <w:rsid w:val="38602B58"/>
    <w:rsid w:val="386948B4"/>
    <w:rsid w:val="38772863"/>
    <w:rsid w:val="387C0AA4"/>
    <w:rsid w:val="388874C0"/>
    <w:rsid w:val="388F7419"/>
    <w:rsid w:val="38A07D1A"/>
    <w:rsid w:val="38A905AB"/>
    <w:rsid w:val="38AF2B3D"/>
    <w:rsid w:val="38B1447C"/>
    <w:rsid w:val="38B50D6D"/>
    <w:rsid w:val="38BA5458"/>
    <w:rsid w:val="38BF785A"/>
    <w:rsid w:val="38C55C06"/>
    <w:rsid w:val="38C63E66"/>
    <w:rsid w:val="38CA3D7A"/>
    <w:rsid w:val="38CF044D"/>
    <w:rsid w:val="38CF55C3"/>
    <w:rsid w:val="38D20D4E"/>
    <w:rsid w:val="38E1424A"/>
    <w:rsid w:val="38F17B2C"/>
    <w:rsid w:val="38F27B5F"/>
    <w:rsid w:val="38F4457E"/>
    <w:rsid w:val="38F60929"/>
    <w:rsid w:val="38FE07F4"/>
    <w:rsid w:val="38FF2D6D"/>
    <w:rsid w:val="390132A2"/>
    <w:rsid w:val="390A1B2A"/>
    <w:rsid w:val="390B5D23"/>
    <w:rsid w:val="390E6D1C"/>
    <w:rsid w:val="390F7A11"/>
    <w:rsid w:val="39137D8F"/>
    <w:rsid w:val="39160748"/>
    <w:rsid w:val="39161D77"/>
    <w:rsid w:val="39263C55"/>
    <w:rsid w:val="392950A0"/>
    <w:rsid w:val="393F6776"/>
    <w:rsid w:val="39487EDF"/>
    <w:rsid w:val="394E0FE9"/>
    <w:rsid w:val="395075A8"/>
    <w:rsid w:val="395C2849"/>
    <w:rsid w:val="396A416A"/>
    <w:rsid w:val="396C0A65"/>
    <w:rsid w:val="396C4FD2"/>
    <w:rsid w:val="396D7500"/>
    <w:rsid w:val="39830A5D"/>
    <w:rsid w:val="39862941"/>
    <w:rsid w:val="3988694D"/>
    <w:rsid w:val="398E2240"/>
    <w:rsid w:val="3992657E"/>
    <w:rsid w:val="399E11AA"/>
    <w:rsid w:val="39A55536"/>
    <w:rsid w:val="39A72833"/>
    <w:rsid w:val="39A90CEE"/>
    <w:rsid w:val="39B7192F"/>
    <w:rsid w:val="39BF39B8"/>
    <w:rsid w:val="39C47F35"/>
    <w:rsid w:val="39E34C24"/>
    <w:rsid w:val="39E4457D"/>
    <w:rsid w:val="39E64C51"/>
    <w:rsid w:val="39EA5C6B"/>
    <w:rsid w:val="39F47895"/>
    <w:rsid w:val="39F63D54"/>
    <w:rsid w:val="39FC08B3"/>
    <w:rsid w:val="39FD7E4D"/>
    <w:rsid w:val="3A062DF4"/>
    <w:rsid w:val="3A111688"/>
    <w:rsid w:val="3A111B11"/>
    <w:rsid w:val="3A162CD3"/>
    <w:rsid w:val="3A17176B"/>
    <w:rsid w:val="3A1E3E19"/>
    <w:rsid w:val="3A1E6749"/>
    <w:rsid w:val="3A232E97"/>
    <w:rsid w:val="3A280301"/>
    <w:rsid w:val="3A310F1D"/>
    <w:rsid w:val="3A3273D8"/>
    <w:rsid w:val="3A3A5975"/>
    <w:rsid w:val="3A3C199C"/>
    <w:rsid w:val="3A3E6C73"/>
    <w:rsid w:val="3A406C63"/>
    <w:rsid w:val="3A411260"/>
    <w:rsid w:val="3A487BC4"/>
    <w:rsid w:val="3A49547D"/>
    <w:rsid w:val="3A4F2D6E"/>
    <w:rsid w:val="3A570797"/>
    <w:rsid w:val="3A613546"/>
    <w:rsid w:val="3A6A4631"/>
    <w:rsid w:val="3A7B7BFD"/>
    <w:rsid w:val="3A8A67DB"/>
    <w:rsid w:val="3A9476C8"/>
    <w:rsid w:val="3A9C1EDE"/>
    <w:rsid w:val="3A9D26FE"/>
    <w:rsid w:val="3AA74AF9"/>
    <w:rsid w:val="3AA936EC"/>
    <w:rsid w:val="3AAC358C"/>
    <w:rsid w:val="3AAE430E"/>
    <w:rsid w:val="3AB310D4"/>
    <w:rsid w:val="3AB94623"/>
    <w:rsid w:val="3ABA3AD5"/>
    <w:rsid w:val="3ABD338E"/>
    <w:rsid w:val="3ABF6F71"/>
    <w:rsid w:val="3AC03D94"/>
    <w:rsid w:val="3AD14B12"/>
    <w:rsid w:val="3AD15A31"/>
    <w:rsid w:val="3AFC3F3B"/>
    <w:rsid w:val="3B021E85"/>
    <w:rsid w:val="3B040EF2"/>
    <w:rsid w:val="3B084778"/>
    <w:rsid w:val="3B11068E"/>
    <w:rsid w:val="3B1D1EEF"/>
    <w:rsid w:val="3B2579B8"/>
    <w:rsid w:val="3B2A1AA6"/>
    <w:rsid w:val="3B2B00BB"/>
    <w:rsid w:val="3B2D2EB1"/>
    <w:rsid w:val="3B422C1E"/>
    <w:rsid w:val="3B502ED5"/>
    <w:rsid w:val="3B59347E"/>
    <w:rsid w:val="3B640755"/>
    <w:rsid w:val="3B6746CC"/>
    <w:rsid w:val="3B707CEF"/>
    <w:rsid w:val="3B813F6B"/>
    <w:rsid w:val="3B855466"/>
    <w:rsid w:val="3B900DF9"/>
    <w:rsid w:val="3B91099C"/>
    <w:rsid w:val="3B9A3312"/>
    <w:rsid w:val="3B9E2421"/>
    <w:rsid w:val="3BA52BAF"/>
    <w:rsid w:val="3BB305AB"/>
    <w:rsid w:val="3BB86C07"/>
    <w:rsid w:val="3BC615A1"/>
    <w:rsid w:val="3BD604BF"/>
    <w:rsid w:val="3BDB77E0"/>
    <w:rsid w:val="3BEB3396"/>
    <w:rsid w:val="3BF90A2D"/>
    <w:rsid w:val="3BFA6BB6"/>
    <w:rsid w:val="3BFE2AB2"/>
    <w:rsid w:val="3C1424BA"/>
    <w:rsid w:val="3C201374"/>
    <w:rsid w:val="3C267C74"/>
    <w:rsid w:val="3C2B680B"/>
    <w:rsid w:val="3C2C415B"/>
    <w:rsid w:val="3C34370C"/>
    <w:rsid w:val="3C377AF7"/>
    <w:rsid w:val="3C402987"/>
    <w:rsid w:val="3C42077E"/>
    <w:rsid w:val="3C4A5375"/>
    <w:rsid w:val="3C4E5DA0"/>
    <w:rsid w:val="3C515D4B"/>
    <w:rsid w:val="3C521067"/>
    <w:rsid w:val="3C543A07"/>
    <w:rsid w:val="3C546F4F"/>
    <w:rsid w:val="3C5D71B2"/>
    <w:rsid w:val="3C7654E5"/>
    <w:rsid w:val="3C7A532E"/>
    <w:rsid w:val="3C873BF3"/>
    <w:rsid w:val="3C8B42A4"/>
    <w:rsid w:val="3C925440"/>
    <w:rsid w:val="3CA470D6"/>
    <w:rsid w:val="3CA53295"/>
    <w:rsid w:val="3CA60455"/>
    <w:rsid w:val="3CA67478"/>
    <w:rsid w:val="3CA935FC"/>
    <w:rsid w:val="3CAA1CA5"/>
    <w:rsid w:val="3CAD584E"/>
    <w:rsid w:val="3CAD67AD"/>
    <w:rsid w:val="3CBC4613"/>
    <w:rsid w:val="3CBD7CE6"/>
    <w:rsid w:val="3CCE1714"/>
    <w:rsid w:val="3CD10C6D"/>
    <w:rsid w:val="3CD204EC"/>
    <w:rsid w:val="3CD30400"/>
    <w:rsid w:val="3CDE6099"/>
    <w:rsid w:val="3CE06509"/>
    <w:rsid w:val="3CE24900"/>
    <w:rsid w:val="3CFB3F65"/>
    <w:rsid w:val="3D0A2162"/>
    <w:rsid w:val="3D0A4854"/>
    <w:rsid w:val="3D0C44E7"/>
    <w:rsid w:val="3D18698C"/>
    <w:rsid w:val="3D2101AF"/>
    <w:rsid w:val="3D3F1832"/>
    <w:rsid w:val="3D4A7DCF"/>
    <w:rsid w:val="3D4B6366"/>
    <w:rsid w:val="3D5420F3"/>
    <w:rsid w:val="3D5F51A7"/>
    <w:rsid w:val="3D7F797B"/>
    <w:rsid w:val="3D8D7BBB"/>
    <w:rsid w:val="3D913E16"/>
    <w:rsid w:val="3D9A6F0C"/>
    <w:rsid w:val="3D9F58FD"/>
    <w:rsid w:val="3DA51112"/>
    <w:rsid w:val="3DA62E3C"/>
    <w:rsid w:val="3DB32D3E"/>
    <w:rsid w:val="3DB553E8"/>
    <w:rsid w:val="3DC1397C"/>
    <w:rsid w:val="3DCE5C34"/>
    <w:rsid w:val="3DD00C62"/>
    <w:rsid w:val="3DD23064"/>
    <w:rsid w:val="3DDD465C"/>
    <w:rsid w:val="3DEF140A"/>
    <w:rsid w:val="3E0C7AAF"/>
    <w:rsid w:val="3E1B2350"/>
    <w:rsid w:val="3E24335F"/>
    <w:rsid w:val="3E2701E3"/>
    <w:rsid w:val="3E437037"/>
    <w:rsid w:val="3E452205"/>
    <w:rsid w:val="3E4970BB"/>
    <w:rsid w:val="3E5748F8"/>
    <w:rsid w:val="3E616877"/>
    <w:rsid w:val="3E671088"/>
    <w:rsid w:val="3E68449C"/>
    <w:rsid w:val="3E705D91"/>
    <w:rsid w:val="3E76091E"/>
    <w:rsid w:val="3E7854BC"/>
    <w:rsid w:val="3E8B225B"/>
    <w:rsid w:val="3E943905"/>
    <w:rsid w:val="3E9F2A6C"/>
    <w:rsid w:val="3EA2733A"/>
    <w:rsid w:val="3EAA5990"/>
    <w:rsid w:val="3EB1042E"/>
    <w:rsid w:val="3EB12161"/>
    <w:rsid w:val="3EB4029C"/>
    <w:rsid w:val="3ED126C3"/>
    <w:rsid w:val="3EDC5BA9"/>
    <w:rsid w:val="3EDF42DC"/>
    <w:rsid w:val="3EEF1253"/>
    <w:rsid w:val="3EF636B0"/>
    <w:rsid w:val="3EFE1E6E"/>
    <w:rsid w:val="3F041A1C"/>
    <w:rsid w:val="3F08163A"/>
    <w:rsid w:val="3F0B21B4"/>
    <w:rsid w:val="3F0D1CBF"/>
    <w:rsid w:val="3F134EED"/>
    <w:rsid w:val="3F153066"/>
    <w:rsid w:val="3F1A5C0F"/>
    <w:rsid w:val="3F2D56C0"/>
    <w:rsid w:val="3F2F7C0E"/>
    <w:rsid w:val="3F304434"/>
    <w:rsid w:val="3F340B7F"/>
    <w:rsid w:val="3F3664BA"/>
    <w:rsid w:val="3F3F4424"/>
    <w:rsid w:val="3F4A617A"/>
    <w:rsid w:val="3F5A416D"/>
    <w:rsid w:val="3F636898"/>
    <w:rsid w:val="3F6440CB"/>
    <w:rsid w:val="3F6D2B55"/>
    <w:rsid w:val="3F8A0682"/>
    <w:rsid w:val="3F9467AD"/>
    <w:rsid w:val="3F960FBB"/>
    <w:rsid w:val="3F967B5F"/>
    <w:rsid w:val="3F9F1818"/>
    <w:rsid w:val="3FA019D1"/>
    <w:rsid w:val="3FAF6A2A"/>
    <w:rsid w:val="3FB60A45"/>
    <w:rsid w:val="3FBA0CEE"/>
    <w:rsid w:val="3FBC47DE"/>
    <w:rsid w:val="3FE008FE"/>
    <w:rsid w:val="3FE0664E"/>
    <w:rsid w:val="3FFF6EE5"/>
    <w:rsid w:val="40031C29"/>
    <w:rsid w:val="40126291"/>
    <w:rsid w:val="40155A4A"/>
    <w:rsid w:val="401647E7"/>
    <w:rsid w:val="401838A7"/>
    <w:rsid w:val="401F49B6"/>
    <w:rsid w:val="402B3FCF"/>
    <w:rsid w:val="404434A1"/>
    <w:rsid w:val="404F1578"/>
    <w:rsid w:val="404F1E49"/>
    <w:rsid w:val="40516745"/>
    <w:rsid w:val="4059663C"/>
    <w:rsid w:val="4066542C"/>
    <w:rsid w:val="406D7BF7"/>
    <w:rsid w:val="40751EBB"/>
    <w:rsid w:val="409A2144"/>
    <w:rsid w:val="409B4AE9"/>
    <w:rsid w:val="409D6360"/>
    <w:rsid w:val="40A83BA6"/>
    <w:rsid w:val="40AC3DCD"/>
    <w:rsid w:val="40BA5195"/>
    <w:rsid w:val="40C26D8A"/>
    <w:rsid w:val="40C52061"/>
    <w:rsid w:val="40CB3249"/>
    <w:rsid w:val="40D40A5D"/>
    <w:rsid w:val="40DC0752"/>
    <w:rsid w:val="40E81BEA"/>
    <w:rsid w:val="40E851FB"/>
    <w:rsid w:val="40F82642"/>
    <w:rsid w:val="410808B1"/>
    <w:rsid w:val="410C1DCE"/>
    <w:rsid w:val="41141BDE"/>
    <w:rsid w:val="41172BC4"/>
    <w:rsid w:val="41180078"/>
    <w:rsid w:val="411B486E"/>
    <w:rsid w:val="41257FFB"/>
    <w:rsid w:val="41422C3B"/>
    <w:rsid w:val="414609A9"/>
    <w:rsid w:val="414F7F39"/>
    <w:rsid w:val="4151466A"/>
    <w:rsid w:val="41610DE3"/>
    <w:rsid w:val="41613418"/>
    <w:rsid w:val="41641442"/>
    <w:rsid w:val="416A011E"/>
    <w:rsid w:val="416D5F95"/>
    <w:rsid w:val="41727E26"/>
    <w:rsid w:val="417C1309"/>
    <w:rsid w:val="417D062B"/>
    <w:rsid w:val="417E19AF"/>
    <w:rsid w:val="417F2596"/>
    <w:rsid w:val="418A7B27"/>
    <w:rsid w:val="419A2F9A"/>
    <w:rsid w:val="41B87922"/>
    <w:rsid w:val="41BD2E0A"/>
    <w:rsid w:val="41C32DE5"/>
    <w:rsid w:val="41C539B6"/>
    <w:rsid w:val="41C75E43"/>
    <w:rsid w:val="41CF4D9C"/>
    <w:rsid w:val="41D36326"/>
    <w:rsid w:val="41ED328C"/>
    <w:rsid w:val="41EF1C1D"/>
    <w:rsid w:val="4201350E"/>
    <w:rsid w:val="42166CC6"/>
    <w:rsid w:val="42222E04"/>
    <w:rsid w:val="422D05F4"/>
    <w:rsid w:val="422E0341"/>
    <w:rsid w:val="422F2414"/>
    <w:rsid w:val="42312483"/>
    <w:rsid w:val="42463ACF"/>
    <w:rsid w:val="4258580A"/>
    <w:rsid w:val="4268303B"/>
    <w:rsid w:val="42696E62"/>
    <w:rsid w:val="427C1761"/>
    <w:rsid w:val="427C6B01"/>
    <w:rsid w:val="427F7E31"/>
    <w:rsid w:val="428051E7"/>
    <w:rsid w:val="42816134"/>
    <w:rsid w:val="42877768"/>
    <w:rsid w:val="429937DB"/>
    <w:rsid w:val="42A15B57"/>
    <w:rsid w:val="42A5161E"/>
    <w:rsid w:val="42AE60A4"/>
    <w:rsid w:val="42AE7CA9"/>
    <w:rsid w:val="42BB1E96"/>
    <w:rsid w:val="42BD6F0C"/>
    <w:rsid w:val="42C3338A"/>
    <w:rsid w:val="42C73C9F"/>
    <w:rsid w:val="42D529F8"/>
    <w:rsid w:val="42DC19AF"/>
    <w:rsid w:val="42E861DC"/>
    <w:rsid w:val="42EB20C3"/>
    <w:rsid w:val="42F06D93"/>
    <w:rsid w:val="42F9235F"/>
    <w:rsid w:val="42FB2C5B"/>
    <w:rsid w:val="42FF7345"/>
    <w:rsid w:val="43056065"/>
    <w:rsid w:val="43123B33"/>
    <w:rsid w:val="431350B0"/>
    <w:rsid w:val="43137809"/>
    <w:rsid w:val="432031C5"/>
    <w:rsid w:val="43204734"/>
    <w:rsid w:val="432174A6"/>
    <w:rsid w:val="43247FEA"/>
    <w:rsid w:val="432520C8"/>
    <w:rsid w:val="4333253C"/>
    <w:rsid w:val="43382971"/>
    <w:rsid w:val="433B1FC7"/>
    <w:rsid w:val="4346015D"/>
    <w:rsid w:val="43507EC0"/>
    <w:rsid w:val="43647101"/>
    <w:rsid w:val="436537AA"/>
    <w:rsid w:val="436D379C"/>
    <w:rsid w:val="43706BFD"/>
    <w:rsid w:val="43724857"/>
    <w:rsid w:val="43784209"/>
    <w:rsid w:val="437916FC"/>
    <w:rsid w:val="43841F4F"/>
    <w:rsid w:val="438639C3"/>
    <w:rsid w:val="438D69E1"/>
    <w:rsid w:val="438E6ABB"/>
    <w:rsid w:val="43975132"/>
    <w:rsid w:val="43A25D7E"/>
    <w:rsid w:val="43A27D9A"/>
    <w:rsid w:val="43A6293E"/>
    <w:rsid w:val="43B037BA"/>
    <w:rsid w:val="43BC33F2"/>
    <w:rsid w:val="43C96BE4"/>
    <w:rsid w:val="43CC5866"/>
    <w:rsid w:val="43E32168"/>
    <w:rsid w:val="43E70954"/>
    <w:rsid w:val="43E76439"/>
    <w:rsid w:val="43E94E17"/>
    <w:rsid w:val="43EB225B"/>
    <w:rsid w:val="43EF5FFC"/>
    <w:rsid w:val="43F5133A"/>
    <w:rsid w:val="4406050C"/>
    <w:rsid w:val="440774CD"/>
    <w:rsid w:val="440E1ABA"/>
    <w:rsid w:val="440E5590"/>
    <w:rsid w:val="44297859"/>
    <w:rsid w:val="442F2CBF"/>
    <w:rsid w:val="442F4C48"/>
    <w:rsid w:val="442F78FA"/>
    <w:rsid w:val="4436668D"/>
    <w:rsid w:val="443F2B9F"/>
    <w:rsid w:val="44410B05"/>
    <w:rsid w:val="44416CEB"/>
    <w:rsid w:val="445751E8"/>
    <w:rsid w:val="4458409E"/>
    <w:rsid w:val="445C4F2B"/>
    <w:rsid w:val="445D5070"/>
    <w:rsid w:val="44621FE3"/>
    <w:rsid w:val="44681FC7"/>
    <w:rsid w:val="44700A69"/>
    <w:rsid w:val="447129C1"/>
    <w:rsid w:val="447F0D9E"/>
    <w:rsid w:val="448B1CA7"/>
    <w:rsid w:val="449207EA"/>
    <w:rsid w:val="449713C0"/>
    <w:rsid w:val="44BB33E9"/>
    <w:rsid w:val="44BF1411"/>
    <w:rsid w:val="44C2724B"/>
    <w:rsid w:val="44C27464"/>
    <w:rsid w:val="44CA3DC5"/>
    <w:rsid w:val="44CD2D50"/>
    <w:rsid w:val="44D1450E"/>
    <w:rsid w:val="44D22F9F"/>
    <w:rsid w:val="44E15F91"/>
    <w:rsid w:val="44E36E36"/>
    <w:rsid w:val="44E61526"/>
    <w:rsid w:val="44ED6BFC"/>
    <w:rsid w:val="44EF03F5"/>
    <w:rsid w:val="44F3765E"/>
    <w:rsid w:val="45023BB2"/>
    <w:rsid w:val="45086382"/>
    <w:rsid w:val="45164F33"/>
    <w:rsid w:val="451A314A"/>
    <w:rsid w:val="452B4C1B"/>
    <w:rsid w:val="452E0F0D"/>
    <w:rsid w:val="4532360F"/>
    <w:rsid w:val="453710A9"/>
    <w:rsid w:val="453E33E6"/>
    <w:rsid w:val="453E6AA3"/>
    <w:rsid w:val="45451898"/>
    <w:rsid w:val="45456B49"/>
    <w:rsid w:val="45511B5D"/>
    <w:rsid w:val="45580180"/>
    <w:rsid w:val="45594E6F"/>
    <w:rsid w:val="456442C0"/>
    <w:rsid w:val="4564799F"/>
    <w:rsid w:val="4566169A"/>
    <w:rsid w:val="45663F5F"/>
    <w:rsid w:val="456E66EB"/>
    <w:rsid w:val="457107C1"/>
    <w:rsid w:val="45807EFB"/>
    <w:rsid w:val="458524E6"/>
    <w:rsid w:val="458C6DF5"/>
    <w:rsid w:val="458D15FA"/>
    <w:rsid w:val="45901B21"/>
    <w:rsid w:val="45910A12"/>
    <w:rsid w:val="45A143CF"/>
    <w:rsid w:val="45A450F0"/>
    <w:rsid w:val="45A90448"/>
    <w:rsid w:val="45B279A7"/>
    <w:rsid w:val="45BB5C97"/>
    <w:rsid w:val="45D23801"/>
    <w:rsid w:val="45DA4713"/>
    <w:rsid w:val="460249B5"/>
    <w:rsid w:val="46141D5E"/>
    <w:rsid w:val="46212782"/>
    <w:rsid w:val="46252807"/>
    <w:rsid w:val="462B25A8"/>
    <w:rsid w:val="462E2346"/>
    <w:rsid w:val="462E6ABF"/>
    <w:rsid w:val="4639625D"/>
    <w:rsid w:val="463C613B"/>
    <w:rsid w:val="463F4E9C"/>
    <w:rsid w:val="4647331F"/>
    <w:rsid w:val="464F3C1D"/>
    <w:rsid w:val="464F6DBA"/>
    <w:rsid w:val="46527146"/>
    <w:rsid w:val="465D02C1"/>
    <w:rsid w:val="46630C3B"/>
    <w:rsid w:val="46712D37"/>
    <w:rsid w:val="467B4231"/>
    <w:rsid w:val="467F131F"/>
    <w:rsid w:val="46821571"/>
    <w:rsid w:val="468D30C5"/>
    <w:rsid w:val="46902E2A"/>
    <w:rsid w:val="46984DD8"/>
    <w:rsid w:val="46A06162"/>
    <w:rsid w:val="46A21D25"/>
    <w:rsid w:val="46A36189"/>
    <w:rsid w:val="46A42FC5"/>
    <w:rsid w:val="46AC2A60"/>
    <w:rsid w:val="46B83CA1"/>
    <w:rsid w:val="46BA39A4"/>
    <w:rsid w:val="46BE0FDA"/>
    <w:rsid w:val="46C964BC"/>
    <w:rsid w:val="46D525EC"/>
    <w:rsid w:val="46D74114"/>
    <w:rsid w:val="46D91F15"/>
    <w:rsid w:val="46DE2E94"/>
    <w:rsid w:val="46E11071"/>
    <w:rsid w:val="46E110F5"/>
    <w:rsid w:val="46E16FE3"/>
    <w:rsid w:val="46E444A3"/>
    <w:rsid w:val="46EA45CC"/>
    <w:rsid w:val="46ED6828"/>
    <w:rsid w:val="46F20CC0"/>
    <w:rsid w:val="46F71212"/>
    <w:rsid w:val="46FF53F6"/>
    <w:rsid w:val="47005CD5"/>
    <w:rsid w:val="47010763"/>
    <w:rsid w:val="47067F8F"/>
    <w:rsid w:val="470A4E2D"/>
    <w:rsid w:val="470C3664"/>
    <w:rsid w:val="470E4FB1"/>
    <w:rsid w:val="471C7729"/>
    <w:rsid w:val="471E72E5"/>
    <w:rsid w:val="47296507"/>
    <w:rsid w:val="472965C9"/>
    <w:rsid w:val="4737363D"/>
    <w:rsid w:val="473C5ABC"/>
    <w:rsid w:val="473D7756"/>
    <w:rsid w:val="473F528D"/>
    <w:rsid w:val="474347D6"/>
    <w:rsid w:val="47465029"/>
    <w:rsid w:val="47476DC6"/>
    <w:rsid w:val="47531D64"/>
    <w:rsid w:val="47557F2D"/>
    <w:rsid w:val="475F4816"/>
    <w:rsid w:val="476B687E"/>
    <w:rsid w:val="477168F5"/>
    <w:rsid w:val="47722033"/>
    <w:rsid w:val="47726EB1"/>
    <w:rsid w:val="477D5553"/>
    <w:rsid w:val="478242AD"/>
    <w:rsid w:val="47844C5A"/>
    <w:rsid w:val="478B614D"/>
    <w:rsid w:val="478C2551"/>
    <w:rsid w:val="478F3E38"/>
    <w:rsid w:val="47920030"/>
    <w:rsid w:val="47946C8F"/>
    <w:rsid w:val="47B07486"/>
    <w:rsid w:val="47B07F19"/>
    <w:rsid w:val="47B62638"/>
    <w:rsid w:val="47C363A2"/>
    <w:rsid w:val="47C4093F"/>
    <w:rsid w:val="47C45A68"/>
    <w:rsid w:val="47C45F0F"/>
    <w:rsid w:val="47CE125F"/>
    <w:rsid w:val="47D93786"/>
    <w:rsid w:val="47DA7683"/>
    <w:rsid w:val="47F4189E"/>
    <w:rsid w:val="47F74447"/>
    <w:rsid w:val="47FA7084"/>
    <w:rsid w:val="47FB6A96"/>
    <w:rsid w:val="47FC2CA2"/>
    <w:rsid w:val="480847F0"/>
    <w:rsid w:val="480A42AF"/>
    <w:rsid w:val="48143AE3"/>
    <w:rsid w:val="481C0A06"/>
    <w:rsid w:val="482B7241"/>
    <w:rsid w:val="483610C7"/>
    <w:rsid w:val="483A5161"/>
    <w:rsid w:val="483B5741"/>
    <w:rsid w:val="48436875"/>
    <w:rsid w:val="48467426"/>
    <w:rsid w:val="4849607A"/>
    <w:rsid w:val="484C2E6E"/>
    <w:rsid w:val="484E2D18"/>
    <w:rsid w:val="486A29F6"/>
    <w:rsid w:val="487C7172"/>
    <w:rsid w:val="4880480B"/>
    <w:rsid w:val="48851801"/>
    <w:rsid w:val="48856616"/>
    <w:rsid w:val="48895DF6"/>
    <w:rsid w:val="488C1241"/>
    <w:rsid w:val="488E3CE7"/>
    <w:rsid w:val="488F59E6"/>
    <w:rsid w:val="489A1160"/>
    <w:rsid w:val="489A5B70"/>
    <w:rsid w:val="48A24040"/>
    <w:rsid w:val="48BF4C19"/>
    <w:rsid w:val="48C71A3D"/>
    <w:rsid w:val="48DB2235"/>
    <w:rsid w:val="48DF70BA"/>
    <w:rsid w:val="48EF6D9F"/>
    <w:rsid w:val="48F03EB3"/>
    <w:rsid w:val="48F83E9B"/>
    <w:rsid w:val="48FC7299"/>
    <w:rsid w:val="49001F95"/>
    <w:rsid w:val="49057994"/>
    <w:rsid w:val="49142490"/>
    <w:rsid w:val="4922562A"/>
    <w:rsid w:val="49381EB9"/>
    <w:rsid w:val="49386C63"/>
    <w:rsid w:val="493B5D82"/>
    <w:rsid w:val="493F29F9"/>
    <w:rsid w:val="49414DE8"/>
    <w:rsid w:val="494E6AF0"/>
    <w:rsid w:val="4957167E"/>
    <w:rsid w:val="495E2CEE"/>
    <w:rsid w:val="49635524"/>
    <w:rsid w:val="49675448"/>
    <w:rsid w:val="4968504E"/>
    <w:rsid w:val="4971142B"/>
    <w:rsid w:val="497627D3"/>
    <w:rsid w:val="497D24D6"/>
    <w:rsid w:val="498C38C3"/>
    <w:rsid w:val="49920876"/>
    <w:rsid w:val="499272F3"/>
    <w:rsid w:val="499544E2"/>
    <w:rsid w:val="49AE60F2"/>
    <w:rsid w:val="49AF4B74"/>
    <w:rsid w:val="49B96EDB"/>
    <w:rsid w:val="49BA510F"/>
    <w:rsid w:val="49BF7AD2"/>
    <w:rsid w:val="49DF1B9D"/>
    <w:rsid w:val="49DF22A9"/>
    <w:rsid w:val="49E73D64"/>
    <w:rsid w:val="49E97D4E"/>
    <w:rsid w:val="4A023A5C"/>
    <w:rsid w:val="4A0878A3"/>
    <w:rsid w:val="4A0C58DB"/>
    <w:rsid w:val="4A131CCB"/>
    <w:rsid w:val="4A214EAD"/>
    <w:rsid w:val="4A2E69EB"/>
    <w:rsid w:val="4A300D85"/>
    <w:rsid w:val="4A324872"/>
    <w:rsid w:val="4A3A1447"/>
    <w:rsid w:val="4A3B72B7"/>
    <w:rsid w:val="4A3C0686"/>
    <w:rsid w:val="4A514C86"/>
    <w:rsid w:val="4A545BBE"/>
    <w:rsid w:val="4A5838C4"/>
    <w:rsid w:val="4A5C0716"/>
    <w:rsid w:val="4A5D2E1E"/>
    <w:rsid w:val="4A6232E9"/>
    <w:rsid w:val="4A637B46"/>
    <w:rsid w:val="4A647871"/>
    <w:rsid w:val="4A6525F5"/>
    <w:rsid w:val="4A674823"/>
    <w:rsid w:val="4A6E157F"/>
    <w:rsid w:val="4A7438A0"/>
    <w:rsid w:val="4A793A29"/>
    <w:rsid w:val="4A7B461E"/>
    <w:rsid w:val="4A7E133F"/>
    <w:rsid w:val="4A817256"/>
    <w:rsid w:val="4A88321A"/>
    <w:rsid w:val="4A8B4FFB"/>
    <w:rsid w:val="4A9A1123"/>
    <w:rsid w:val="4AA42BB8"/>
    <w:rsid w:val="4AA849E3"/>
    <w:rsid w:val="4AB75AEA"/>
    <w:rsid w:val="4AC154B3"/>
    <w:rsid w:val="4AC1587B"/>
    <w:rsid w:val="4AC3356C"/>
    <w:rsid w:val="4AC37FB1"/>
    <w:rsid w:val="4ACE69FE"/>
    <w:rsid w:val="4ACF0A5E"/>
    <w:rsid w:val="4AEC70DE"/>
    <w:rsid w:val="4AEF56DA"/>
    <w:rsid w:val="4B066449"/>
    <w:rsid w:val="4B070AE5"/>
    <w:rsid w:val="4B1647F0"/>
    <w:rsid w:val="4B166FC6"/>
    <w:rsid w:val="4B1833CA"/>
    <w:rsid w:val="4B1C1BCA"/>
    <w:rsid w:val="4B272FF8"/>
    <w:rsid w:val="4B332C34"/>
    <w:rsid w:val="4B40744E"/>
    <w:rsid w:val="4B670D75"/>
    <w:rsid w:val="4B6A20D3"/>
    <w:rsid w:val="4B6B36F4"/>
    <w:rsid w:val="4B7F634F"/>
    <w:rsid w:val="4B8B27D2"/>
    <w:rsid w:val="4B8D5442"/>
    <w:rsid w:val="4B901645"/>
    <w:rsid w:val="4B946D6B"/>
    <w:rsid w:val="4BA119D1"/>
    <w:rsid w:val="4BA51DFE"/>
    <w:rsid w:val="4BA74437"/>
    <w:rsid w:val="4BAA0DCF"/>
    <w:rsid w:val="4BAC771A"/>
    <w:rsid w:val="4BB502FE"/>
    <w:rsid w:val="4BC80860"/>
    <w:rsid w:val="4BCA5778"/>
    <w:rsid w:val="4BCB4926"/>
    <w:rsid w:val="4BCF432B"/>
    <w:rsid w:val="4BD05B77"/>
    <w:rsid w:val="4BDF750B"/>
    <w:rsid w:val="4BE4427F"/>
    <w:rsid w:val="4BE81D06"/>
    <w:rsid w:val="4BF86578"/>
    <w:rsid w:val="4BFD1ABD"/>
    <w:rsid w:val="4C003FFA"/>
    <w:rsid w:val="4C062FA1"/>
    <w:rsid w:val="4C07573D"/>
    <w:rsid w:val="4C0D6E03"/>
    <w:rsid w:val="4C1325B4"/>
    <w:rsid w:val="4C2310CF"/>
    <w:rsid w:val="4C2611E9"/>
    <w:rsid w:val="4C2D75DC"/>
    <w:rsid w:val="4C2F3165"/>
    <w:rsid w:val="4C2F53F1"/>
    <w:rsid w:val="4C3D1290"/>
    <w:rsid w:val="4C3D35BD"/>
    <w:rsid w:val="4C3F0627"/>
    <w:rsid w:val="4C4031A9"/>
    <w:rsid w:val="4C473BEC"/>
    <w:rsid w:val="4C4A7B16"/>
    <w:rsid w:val="4C4C44F3"/>
    <w:rsid w:val="4C512542"/>
    <w:rsid w:val="4C677E7B"/>
    <w:rsid w:val="4C776AE8"/>
    <w:rsid w:val="4C7E6502"/>
    <w:rsid w:val="4C821EAD"/>
    <w:rsid w:val="4C86324C"/>
    <w:rsid w:val="4C924EF1"/>
    <w:rsid w:val="4C995482"/>
    <w:rsid w:val="4C9E58BE"/>
    <w:rsid w:val="4CBD1041"/>
    <w:rsid w:val="4CBD120E"/>
    <w:rsid w:val="4CBE1191"/>
    <w:rsid w:val="4CD040F4"/>
    <w:rsid w:val="4CD813B3"/>
    <w:rsid w:val="4CDB111F"/>
    <w:rsid w:val="4CE4283D"/>
    <w:rsid w:val="4CEB109F"/>
    <w:rsid w:val="4CF46283"/>
    <w:rsid w:val="4CFD0822"/>
    <w:rsid w:val="4D1364A2"/>
    <w:rsid w:val="4D355F37"/>
    <w:rsid w:val="4D3C5606"/>
    <w:rsid w:val="4D4B4316"/>
    <w:rsid w:val="4D583AD9"/>
    <w:rsid w:val="4D602ED0"/>
    <w:rsid w:val="4D7075AB"/>
    <w:rsid w:val="4D737DF2"/>
    <w:rsid w:val="4D7554C9"/>
    <w:rsid w:val="4D771EB3"/>
    <w:rsid w:val="4D78081D"/>
    <w:rsid w:val="4D8E57AE"/>
    <w:rsid w:val="4D97607C"/>
    <w:rsid w:val="4D990930"/>
    <w:rsid w:val="4DA177A7"/>
    <w:rsid w:val="4DA461ED"/>
    <w:rsid w:val="4DAA6150"/>
    <w:rsid w:val="4DB0459C"/>
    <w:rsid w:val="4DC90A9C"/>
    <w:rsid w:val="4DC97119"/>
    <w:rsid w:val="4DCB6825"/>
    <w:rsid w:val="4DD37159"/>
    <w:rsid w:val="4DDA651E"/>
    <w:rsid w:val="4DDD667D"/>
    <w:rsid w:val="4DF576DF"/>
    <w:rsid w:val="4E0118DC"/>
    <w:rsid w:val="4E05122A"/>
    <w:rsid w:val="4E0E5A1A"/>
    <w:rsid w:val="4E170C0A"/>
    <w:rsid w:val="4E1F0791"/>
    <w:rsid w:val="4E270DA8"/>
    <w:rsid w:val="4E3730CA"/>
    <w:rsid w:val="4E3943E1"/>
    <w:rsid w:val="4E3C57D2"/>
    <w:rsid w:val="4E43667E"/>
    <w:rsid w:val="4E570C9F"/>
    <w:rsid w:val="4E614431"/>
    <w:rsid w:val="4E6A1EA9"/>
    <w:rsid w:val="4E6A79AA"/>
    <w:rsid w:val="4E6B655D"/>
    <w:rsid w:val="4E6E64BB"/>
    <w:rsid w:val="4E722422"/>
    <w:rsid w:val="4E7F06B9"/>
    <w:rsid w:val="4E7F6440"/>
    <w:rsid w:val="4E815A23"/>
    <w:rsid w:val="4E8956A0"/>
    <w:rsid w:val="4E920884"/>
    <w:rsid w:val="4EAC0B66"/>
    <w:rsid w:val="4EB90BBB"/>
    <w:rsid w:val="4EB93202"/>
    <w:rsid w:val="4ED57F1E"/>
    <w:rsid w:val="4ED91FF4"/>
    <w:rsid w:val="4EDB337F"/>
    <w:rsid w:val="4EDD2086"/>
    <w:rsid w:val="4EDE0D14"/>
    <w:rsid w:val="4EE228C6"/>
    <w:rsid w:val="4EE33FDF"/>
    <w:rsid w:val="4EED3B4E"/>
    <w:rsid w:val="4EED7E9F"/>
    <w:rsid w:val="4EF02820"/>
    <w:rsid w:val="4F0D485A"/>
    <w:rsid w:val="4F1035D4"/>
    <w:rsid w:val="4F13027C"/>
    <w:rsid w:val="4F1310F1"/>
    <w:rsid w:val="4F151791"/>
    <w:rsid w:val="4F266C3F"/>
    <w:rsid w:val="4F284616"/>
    <w:rsid w:val="4F344930"/>
    <w:rsid w:val="4F3A485E"/>
    <w:rsid w:val="4F3D4C0E"/>
    <w:rsid w:val="4F435F3D"/>
    <w:rsid w:val="4F506090"/>
    <w:rsid w:val="4F506442"/>
    <w:rsid w:val="4F595E41"/>
    <w:rsid w:val="4F5975D5"/>
    <w:rsid w:val="4F5D437F"/>
    <w:rsid w:val="4F702232"/>
    <w:rsid w:val="4F7C7AF4"/>
    <w:rsid w:val="4FA47002"/>
    <w:rsid w:val="4FA54CD1"/>
    <w:rsid w:val="4FA73AE5"/>
    <w:rsid w:val="4FB42CE6"/>
    <w:rsid w:val="4FB94119"/>
    <w:rsid w:val="4FDC5C43"/>
    <w:rsid w:val="4FF10F31"/>
    <w:rsid w:val="4FFF47E3"/>
    <w:rsid w:val="5005580D"/>
    <w:rsid w:val="500C400F"/>
    <w:rsid w:val="501D062A"/>
    <w:rsid w:val="501F3139"/>
    <w:rsid w:val="502B3D6D"/>
    <w:rsid w:val="503414FA"/>
    <w:rsid w:val="503E149B"/>
    <w:rsid w:val="50423FEB"/>
    <w:rsid w:val="504430E2"/>
    <w:rsid w:val="504F2435"/>
    <w:rsid w:val="50587E36"/>
    <w:rsid w:val="5061175D"/>
    <w:rsid w:val="50737709"/>
    <w:rsid w:val="50746CEA"/>
    <w:rsid w:val="50782717"/>
    <w:rsid w:val="507E7D2F"/>
    <w:rsid w:val="50811814"/>
    <w:rsid w:val="50827E25"/>
    <w:rsid w:val="508662A7"/>
    <w:rsid w:val="508A4EAD"/>
    <w:rsid w:val="50A97724"/>
    <w:rsid w:val="50D405EA"/>
    <w:rsid w:val="50DE178F"/>
    <w:rsid w:val="50DE1927"/>
    <w:rsid w:val="50E10663"/>
    <w:rsid w:val="50F54E1F"/>
    <w:rsid w:val="50FC4903"/>
    <w:rsid w:val="51033D9D"/>
    <w:rsid w:val="51045B56"/>
    <w:rsid w:val="51106F1D"/>
    <w:rsid w:val="51145660"/>
    <w:rsid w:val="512B2598"/>
    <w:rsid w:val="512F0FF2"/>
    <w:rsid w:val="513F65A8"/>
    <w:rsid w:val="5140349F"/>
    <w:rsid w:val="5145395F"/>
    <w:rsid w:val="514D6D0D"/>
    <w:rsid w:val="51516FB7"/>
    <w:rsid w:val="5160226A"/>
    <w:rsid w:val="516A0843"/>
    <w:rsid w:val="516E09A8"/>
    <w:rsid w:val="516F69E8"/>
    <w:rsid w:val="5176199A"/>
    <w:rsid w:val="51774AB0"/>
    <w:rsid w:val="51774EF5"/>
    <w:rsid w:val="517C031A"/>
    <w:rsid w:val="518135EA"/>
    <w:rsid w:val="518E1A75"/>
    <w:rsid w:val="51957A65"/>
    <w:rsid w:val="519D0146"/>
    <w:rsid w:val="51A727B0"/>
    <w:rsid w:val="51AD69DD"/>
    <w:rsid w:val="51C3734E"/>
    <w:rsid w:val="51C74473"/>
    <w:rsid w:val="51C764E2"/>
    <w:rsid w:val="51CA1922"/>
    <w:rsid w:val="51DB6AA3"/>
    <w:rsid w:val="51E00CE9"/>
    <w:rsid w:val="51E837E1"/>
    <w:rsid w:val="51E849FD"/>
    <w:rsid w:val="520612DD"/>
    <w:rsid w:val="520845FD"/>
    <w:rsid w:val="5208539E"/>
    <w:rsid w:val="520B2991"/>
    <w:rsid w:val="52113AAF"/>
    <w:rsid w:val="52175EC0"/>
    <w:rsid w:val="521D1B62"/>
    <w:rsid w:val="521F27ED"/>
    <w:rsid w:val="5220222C"/>
    <w:rsid w:val="522A2D2E"/>
    <w:rsid w:val="522C1DAB"/>
    <w:rsid w:val="5232316B"/>
    <w:rsid w:val="523246AF"/>
    <w:rsid w:val="523D3967"/>
    <w:rsid w:val="52624B71"/>
    <w:rsid w:val="526B3F4D"/>
    <w:rsid w:val="52712159"/>
    <w:rsid w:val="52747020"/>
    <w:rsid w:val="527E4005"/>
    <w:rsid w:val="528300CE"/>
    <w:rsid w:val="52837B3E"/>
    <w:rsid w:val="52850A4F"/>
    <w:rsid w:val="528F54C7"/>
    <w:rsid w:val="52A34392"/>
    <w:rsid w:val="52A647E3"/>
    <w:rsid w:val="52A7567F"/>
    <w:rsid w:val="52B117B5"/>
    <w:rsid w:val="52B329CA"/>
    <w:rsid w:val="52C13221"/>
    <w:rsid w:val="52C5333C"/>
    <w:rsid w:val="52C917F5"/>
    <w:rsid w:val="52CD7CB1"/>
    <w:rsid w:val="52D643B7"/>
    <w:rsid w:val="52D8793D"/>
    <w:rsid w:val="52E73C20"/>
    <w:rsid w:val="52E930E3"/>
    <w:rsid w:val="52F94727"/>
    <w:rsid w:val="52FE26E0"/>
    <w:rsid w:val="530D29BD"/>
    <w:rsid w:val="530D61FA"/>
    <w:rsid w:val="531005D5"/>
    <w:rsid w:val="531B2305"/>
    <w:rsid w:val="53240F25"/>
    <w:rsid w:val="53256707"/>
    <w:rsid w:val="533B656D"/>
    <w:rsid w:val="533C7364"/>
    <w:rsid w:val="53401C70"/>
    <w:rsid w:val="53481795"/>
    <w:rsid w:val="534D2209"/>
    <w:rsid w:val="53513EFD"/>
    <w:rsid w:val="53513F3F"/>
    <w:rsid w:val="53571E9D"/>
    <w:rsid w:val="535D513D"/>
    <w:rsid w:val="53601BAE"/>
    <w:rsid w:val="53677CA1"/>
    <w:rsid w:val="536B725C"/>
    <w:rsid w:val="536E008A"/>
    <w:rsid w:val="537A64E8"/>
    <w:rsid w:val="537F3FD2"/>
    <w:rsid w:val="538441AB"/>
    <w:rsid w:val="538C6706"/>
    <w:rsid w:val="538C6782"/>
    <w:rsid w:val="53943CE8"/>
    <w:rsid w:val="53964486"/>
    <w:rsid w:val="53B80DF1"/>
    <w:rsid w:val="53BD5586"/>
    <w:rsid w:val="53BE1A88"/>
    <w:rsid w:val="53BE63B8"/>
    <w:rsid w:val="53E476CC"/>
    <w:rsid w:val="53EC2A86"/>
    <w:rsid w:val="53F65D14"/>
    <w:rsid w:val="540A51A6"/>
    <w:rsid w:val="541060AB"/>
    <w:rsid w:val="54140144"/>
    <w:rsid w:val="542E7CB1"/>
    <w:rsid w:val="54362BEE"/>
    <w:rsid w:val="544C5E88"/>
    <w:rsid w:val="54583E6B"/>
    <w:rsid w:val="54636D8B"/>
    <w:rsid w:val="54762A9C"/>
    <w:rsid w:val="547A01FE"/>
    <w:rsid w:val="547A3506"/>
    <w:rsid w:val="54801081"/>
    <w:rsid w:val="548060C1"/>
    <w:rsid w:val="54815D12"/>
    <w:rsid w:val="54925058"/>
    <w:rsid w:val="549A0CB9"/>
    <w:rsid w:val="54A14875"/>
    <w:rsid w:val="54A35EE3"/>
    <w:rsid w:val="54B6310B"/>
    <w:rsid w:val="54B64CF1"/>
    <w:rsid w:val="54B80BF8"/>
    <w:rsid w:val="54C81EB0"/>
    <w:rsid w:val="54E177E1"/>
    <w:rsid w:val="54EA7EAB"/>
    <w:rsid w:val="54F6722B"/>
    <w:rsid w:val="54FD55FD"/>
    <w:rsid w:val="55274B5D"/>
    <w:rsid w:val="55286C53"/>
    <w:rsid w:val="553272D3"/>
    <w:rsid w:val="55390CF9"/>
    <w:rsid w:val="553B51F5"/>
    <w:rsid w:val="553F15D6"/>
    <w:rsid w:val="555D7EBF"/>
    <w:rsid w:val="55612CD9"/>
    <w:rsid w:val="556B21B2"/>
    <w:rsid w:val="556C250B"/>
    <w:rsid w:val="556C4B88"/>
    <w:rsid w:val="556C5EE2"/>
    <w:rsid w:val="55717302"/>
    <w:rsid w:val="557734D4"/>
    <w:rsid w:val="55785C24"/>
    <w:rsid w:val="557F7068"/>
    <w:rsid w:val="5594624D"/>
    <w:rsid w:val="559A173E"/>
    <w:rsid w:val="55A807CC"/>
    <w:rsid w:val="55B90D31"/>
    <w:rsid w:val="55BC32C9"/>
    <w:rsid w:val="55BC7E33"/>
    <w:rsid w:val="55C91EC5"/>
    <w:rsid w:val="55CB7937"/>
    <w:rsid w:val="55CE4152"/>
    <w:rsid w:val="55D90C28"/>
    <w:rsid w:val="55ED648F"/>
    <w:rsid w:val="55EE52E6"/>
    <w:rsid w:val="55F253CC"/>
    <w:rsid w:val="55F3039A"/>
    <w:rsid w:val="55F53F67"/>
    <w:rsid w:val="560345F7"/>
    <w:rsid w:val="56070DAA"/>
    <w:rsid w:val="560D408F"/>
    <w:rsid w:val="56101239"/>
    <w:rsid w:val="56130430"/>
    <w:rsid w:val="561B0F4F"/>
    <w:rsid w:val="561D447D"/>
    <w:rsid w:val="56242A0A"/>
    <w:rsid w:val="562A07A8"/>
    <w:rsid w:val="562B68F3"/>
    <w:rsid w:val="562D3A7D"/>
    <w:rsid w:val="56503757"/>
    <w:rsid w:val="56540DDB"/>
    <w:rsid w:val="56550A3C"/>
    <w:rsid w:val="565654C5"/>
    <w:rsid w:val="56576DB6"/>
    <w:rsid w:val="56600CAF"/>
    <w:rsid w:val="567932F8"/>
    <w:rsid w:val="567B3B7A"/>
    <w:rsid w:val="567F508B"/>
    <w:rsid w:val="56846818"/>
    <w:rsid w:val="568D2621"/>
    <w:rsid w:val="56992A59"/>
    <w:rsid w:val="56A45026"/>
    <w:rsid w:val="56B926D7"/>
    <w:rsid w:val="56C41791"/>
    <w:rsid w:val="56D80C56"/>
    <w:rsid w:val="56D91E48"/>
    <w:rsid w:val="56DB15D4"/>
    <w:rsid w:val="56E14946"/>
    <w:rsid w:val="56EC2E66"/>
    <w:rsid w:val="570325B3"/>
    <w:rsid w:val="570A4D31"/>
    <w:rsid w:val="572810FE"/>
    <w:rsid w:val="5745080F"/>
    <w:rsid w:val="574C38E8"/>
    <w:rsid w:val="575220D6"/>
    <w:rsid w:val="575C45F3"/>
    <w:rsid w:val="57620D06"/>
    <w:rsid w:val="57623CF0"/>
    <w:rsid w:val="57657F68"/>
    <w:rsid w:val="57675959"/>
    <w:rsid w:val="57755FB4"/>
    <w:rsid w:val="57793319"/>
    <w:rsid w:val="57836982"/>
    <w:rsid w:val="57884F98"/>
    <w:rsid w:val="578B0314"/>
    <w:rsid w:val="579F0634"/>
    <w:rsid w:val="57AD5389"/>
    <w:rsid w:val="57AE4773"/>
    <w:rsid w:val="57BF1843"/>
    <w:rsid w:val="57D012D1"/>
    <w:rsid w:val="57D87A50"/>
    <w:rsid w:val="57E2161D"/>
    <w:rsid w:val="57E40B59"/>
    <w:rsid w:val="57EB3A89"/>
    <w:rsid w:val="57EC5C8B"/>
    <w:rsid w:val="57F609D2"/>
    <w:rsid w:val="57F8332E"/>
    <w:rsid w:val="57FA5292"/>
    <w:rsid w:val="57FE487E"/>
    <w:rsid w:val="57FE66AA"/>
    <w:rsid w:val="58083986"/>
    <w:rsid w:val="582049B9"/>
    <w:rsid w:val="582619EC"/>
    <w:rsid w:val="58342E44"/>
    <w:rsid w:val="58463B38"/>
    <w:rsid w:val="584B4482"/>
    <w:rsid w:val="584D7AAF"/>
    <w:rsid w:val="58555F43"/>
    <w:rsid w:val="58645CB5"/>
    <w:rsid w:val="586E5F31"/>
    <w:rsid w:val="5870158F"/>
    <w:rsid w:val="587368BB"/>
    <w:rsid w:val="587E291D"/>
    <w:rsid w:val="58912A50"/>
    <w:rsid w:val="589735D9"/>
    <w:rsid w:val="58991B40"/>
    <w:rsid w:val="58AB2CFA"/>
    <w:rsid w:val="58AC096F"/>
    <w:rsid w:val="58B034A0"/>
    <w:rsid w:val="58B32556"/>
    <w:rsid w:val="58B755E2"/>
    <w:rsid w:val="58C3112F"/>
    <w:rsid w:val="58CC2AF0"/>
    <w:rsid w:val="58D5353F"/>
    <w:rsid w:val="58DB4551"/>
    <w:rsid w:val="58E43F28"/>
    <w:rsid w:val="58EC0473"/>
    <w:rsid w:val="5909625A"/>
    <w:rsid w:val="591C496C"/>
    <w:rsid w:val="5923158C"/>
    <w:rsid w:val="59270C8D"/>
    <w:rsid w:val="59293528"/>
    <w:rsid w:val="593102DC"/>
    <w:rsid w:val="593527CE"/>
    <w:rsid w:val="5937361D"/>
    <w:rsid w:val="59375177"/>
    <w:rsid w:val="59461042"/>
    <w:rsid w:val="594E2923"/>
    <w:rsid w:val="596601DE"/>
    <w:rsid w:val="59661FFB"/>
    <w:rsid w:val="59696812"/>
    <w:rsid w:val="59747DDE"/>
    <w:rsid w:val="59804597"/>
    <w:rsid w:val="5985731A"/>
    <w:rsid w:val="598855C8"/>
    <w:rsid w:val="598A5D60"/>
    <w:rsid w:val="599679F9"/>
    <w:rsid w:val="599F248A"/>
    <w:rsid w:val="599F71D6"/>
    <w:rsid w:val="59A73733"/>
    <w:rsid w:val="59A97015"/>
    <w:rsid w:val="59AD58AF"/>
    <w:rsid w:val="59C56540"/>
    <w:rsid w:val="59C763BC"/>
    <w:rsid w:val="59D644FE"/>
    <w:rsid w:val="59E319A2"/>
    <w:rsid w:val="59E636E3"/>
    <w:rsid w:val="59EC5445"/>
    <w:rsid w:val="59F7153C"/>
    <w:rsid w:val="59FF0E7A"/>
    <w:rsid w:val="5A030A0C"/>
    <w:rsid w:val="5A0B01E8"/>
    <w:rsid w:val="5A0B4B91"/>
    <w:rsid w:val="5A20386E"/>
    <w:rsid w:val="5A246828"/>
    <w:rsid w:val="5A271EBF"/>
    <w:rsid w:val="5A2E0314"/>
    <w:rsid w:val="5A39626B"/>
    <w:rsid w:val="5A421CE9"/>
    <w:rsid w:val="5A462408"/>
    <w:rsid w:val="5A462FE9"/>
    <w:rsid w:val="5A5878E0"/>
    <w:rsid w:val="5A5D2916"/>
    <w:rsid w:val="5A651D0A"/>
    <w:rsid w:val="5A672A61"/>
    <w:rsid w:val="5A67600A"/>
    <w:rsid w:val="5A780FDC"/>
    <w:rsid w:val="5A7A22D3"/>
    <w:rsid w:val="5A7E1611"/>
    <w:rsid w:val="5A7F7570"/>
    <w:rsid w:val="5A8F2D72"/>
    <w:rsid w:val="5A96521A"/>
    <w:rsid w:val="5A992869"/>
    <w:rsid w:val="5AAD40B1"/>
    <w:rsid w:val="5AB32D8D"/>
    <w:rsid w:val="5AB80B53"/>
    <w:rsid w:val="5AC058FD"/>
    <w:rsid w:val="5ACC77BE"/>
    <w:rsid w:val="5ADC57F8"/>
    <w:rsid w:val="5ADF468C"/>
    <w:rsid w:val="5AE26F66"/>
    <w:rsid w:val="5AEA6C3A"/>
    <w:rsid w:val="5AEE685F"/>
    <w:rsid w:val="5AF02BC0"/>
    <w:rsid w:val="5AFD4AE1"/>
    <w:rsid w:val="5B002507"/>
    <w:rsid w:val="5B0179FC"/>
    <w:rsid w:val="5B0A16B8"/>
    <w:rsid w:val="5B1605E5"/>
    <w:rsid w:val="5B170B15"/>
    <w:rsid w:val="5B177F3D"/>
    <w:rsid w:val="5B1C46EC"/>
    <w:rsid w:val="5B1D684F"/>
    <w:rsid w:val="5B2A111C"/>
    <w:rsid w:val="5B2C75CB"/>
    <w:rsid w:val="5B3C0D8A"/>
    <w:rsid w:val="5B4D1784"/>
    <w:rsid w:val="5B72450C"/>
    <w:rsid w:val="5B7569DA"/>
    <w:rsid w:val="5B813B7F"/>
    <w:rsid w:val="5B81495D"/>
    <w:rsid w:val="5B8861FD"/>
    <w:rsid w:val="5B8A1CA4"/>
    <w:rsid w:val="5B8A68CC"/>
    <w:rsid w:val="5B9F6ED3"/>
    <w:rsid w:val="5BA00F76"/>
    <w:rsid w:val="5BAC244E"/>
    <w:rsid w:val="5BAD1763"/>
    <w:rsid w:val="5BBB3C3A"/>
    <w:rsid w:val="5BBB75F3"/>
    <w:rsid w:val="5BBC04B7"/>
    <w:rsid w:val="5BBD3550"/>
    <w:rsid w:val="5BBE4A19"/>
    <w:rsid w:val="5BDF00B4"/>
    <w:rsid w:val="5BE30696"/>
    <w:rsid w:val="5BE50F8B"/>
    <w:rsid w:val="5C0228E5"/>
    <w:rsid w:val="5C0D3CF6"/>
    <w:rsid w:val="5C0F4744"/>
    <w:rsid w:val="5C133084"/>
    <w:rsid w:val="5C1F45D7"/>
    <w:rsid w:val="5C216259"/>
    <w:rsid w:val="5C244CFF"/>
    <w:rsid w:val="5C281E44"/>
    <w:rsid w:val="5C293C3C"/>
    <w:rsid w:val="5C344EF6"/>
    <w:rsid w:val="5C3D662B"/>
    <w:rsid w:val="5C433041"/>
    <w:rsid w:val="5C43628F"/>
    <w:rsid w:val="5C495174"/>
    <w:rsid w:val="5C4A3D53"/>
    <w:rsid w:val="5C4F49CA"/>
    <w:rsid w:val="5C4F50F3"/>
    <w:rsid w:val="5C5A142C"/>
    <w:rsid w:val="5C5E42DB"/>
    <w:rsid w:val="5C620EB0"/>
    <w:rsid w:val="5C640A8B"/>
    <w:rsid w:val="5C67684E"/>
    <w:rsid w:val="5C7A216E"/>
    <w:rsid w:val="5C82794F"/>
    <w:rsid w:val="5C87097D"/>
    <w:rsid w:val="5C896A0D"/>
    <w:rsid w:val="5C8A0DC2"/>
    <w:rsid w:val="5C8A5A62"/>
    <w:rsid w:val="5CA75233"/>
    <w:rsid w:val="5CAC19C8"/>
    <w:rsid w:val="5CAD1239"/>
    <w:rsid w:val="5CB636F4"/>
    <w:rsid w:val="5CC734BD"/>
    <w:rsid w:val="5CC8624D"/>
    <w:rsid w:val="5CD14B5B"/>
    <w:rsid w:val="5CD73231"/>
    <w:rsid w:val="5CD92A14"/>
    <w:rsid w:val="5CDC618D"/>
    <w:rsid w:val="5CEA2503"/>
    <w:rsid w:val="5CEA431B"/>
    <w:rsid w:val="5CEB012E"/>
    <w:rsid w:val="5CFB503D"/>
    <w:rsid w:val="5D0408C8"/>
    <w:rsid w:val="5D04639B"/>
    <w:rsid w:val="5D07652F"/>
    <w:rsid w:val="5D0C0C36"/>
    <w:rsid w:val="5D123E92"/>
    <w:rsid w:val="5D134627"/>
    <w:rsid w:val="5D2A5819"/>
    <w:rsid w:val="5D2F31F7"/>
    <w:rsid w:val="5D3D508F"/>
    <w:rsid w:val="5D405E42"/>
    <w:rsid w:val="5D413A29"/>
    <w:rsid w:val="5D416605"/>
    <w:rsid w:val="5D5467C3"/>
    <w:rsid w:val="5D7D6B4F"/>
    <w:rsid w:val="5D7E2672"/>
    <w:rsid w:val="5D852E80"/>
    <w:rsid w:val="5D867A61"/>
    <w:rsid w:val="5DA72CB0"/>
    <w:rsid w:val="5DA84B1E"/>
    <w:rsid w:val="5DA9688C"/>
    <w:rsid w:val="5DAC12F8"/>
    <w:rsid w:val="5DB4276E"/>
    <w:rsid w:val="5DC72197"/>
    <w:rsid w:val="5DCB5E11"/>
    <w:rsid w:val="5DCF0880"/>
    <w:rsid w:val="5DD7264E"/>
    <w:rsid w:val="5DD9608D"/>
    <w:rsid w:val="5DE14EBD"/>
    <w:rsid w:val="5DF12AB2"/>
    <w:rsid w:val="5DF71058"/>
    <w:rsid w:val="5E030C07"/>
    <w:rsid w:val="5E03259C"/>
    <w:rsid w:val="5E05207B"/>
    <w:rsid w:val="5E0558A6"/>
    <w:rsid w:val="5E0A773F"/>
    <w:rsid w:val="5E0F45CD"/>
    <w:rsid w:val="5E154955"/>
    <w:rsid w:val="5E221EC5"/>
    <w:rsid w:val="5E2E7542"/>
    <w:rsid w:val="5E2F6DD6"/>
    <w:rsid w:val="5E317E79"/>
    <w:rsid w:val="5E342A51"/>
    <w:rsid w:val="5E395730"/>
    <w:rsid w:val="5E3D6BDC"/>
    <w:rsid w:val="5E3E7723"/>
    <w:rsid w:val="5E465F26"/>
    <w:rsid w:val="5E4A02D7"/>
    <w:rsid w:val="5E5A340E"/>
    <w:rsid w:val="5E674ED1"/>
    <w:rsid w:val="5E6A2253"/>
    <w:rsid w:val="5E6A7441"/>
    <w:rsid w:val="5E7138B8"/>
    <w:rsid w:val="5E7318E1"/>
    <w:rsid w:val="5E7866A7"/>
    <w:rsid w:val="5E7E5FB0"/>
    <w:rsid w:val="5E876FE4"/>
    <w:rsid w:val="5E8B6B6D"/>
    <w:rsid w:val="5E9231EA"/>
    <w:rsid w:val="5E9361F1"/>
    <w:rsid w:val="5E942BB0"/>
    <w:rsid w:val="5E95308F"/>
    <w:rsid w:val="5E9A5878"/>
    <w:rsid w:val="5E9C760A"/>
    <w:rsid w:val="5EA85987"/>
    <w:rsid w:val="5EBD4A9B"/>
    <w:rsid w:val="5EC23698"/>
    <w:rsid w:val="5EC33B6D"/>
    <w:rsid w:val="5EC5681C"/>
    <w:rsid w:val="5EC579C6"/>
    <w:rsid w:val="5EC75BF7"/>
    <w:rsid w:val="5ECC736C"/>
    <w:rsid w:val="5ECD27AA"/>
    <w:rsid w:val="5ECF1C57"/>
    <w:rsid w:val="5ED70239"/>
    <w:rsid w:val="5ED77CC3"/>
    <w:rsid w:val="5EDE0EF0"/>
    <w:rsid w:val="5EE479B3"/>
    <w:rsid w:val="5EE5307A"/>
    <w:rsid w:val="5EE8476F"/>
    <w:rsid w:val="5EED387D"/>
    <w:rsid w:val="5EF07C6B"/>
    <w:rsid w:val="5EF14D04"/>
    <w:rsid w:val="5EF23256"/>
    <w:rsid w:val="5F0B535A"/>
    <w:rsid w:val="5F211C6A"/>
    <w:rsid w:val="5F2D2FD2"/>
    <w:rsid w:val="5F344C58"/>
    <w:rsid w:val="5F406761"/>
    <w:rsid w:val="5F4D738C"/>
    <w:rsid w:val="5F5606EB"/>
    <w:rsid w:val="5F597702"/>
    <w:rsid w:val="5F5A206D"/>
    <w:rsid w:val="5F5A5E31"/>
    <w:rsid w:val="5F6620DF"/>
    <w:rsid w:val="5F6D2334"/>
    <w:rsid w:val="5F7B46B9"/>
    <w:rsid w:val="5F7F6F38"/>
    <w:rsid w:val="5F803219"/>
    <w:rsid w:val="5F917CB5"/>
    <w:rsid w:val="5F9266A4"/>
    <w:rsid w:val="5F9E1DA3"/>
    <w:rsid w:val="5FA876DD"/>
    <w:rsid w:val="5FBC3AB4"/>
    <w:rsid w:val="5FC65243"/>
    <w:rsid w:val="5FCC4C7A"/>
    <w:rsid w:val="5FD5531D"/>
    <w:rsid w:val="5FE3590B"/>
    <w:rsid w:val="5FEB293F"/>
    <w:rsid w:val="5FEC4B00"/>
    <w:rsid w:val="5FF2428B"/>
    <w:rsid w:val="5FF379DB"/>
    <w:rsid w:val="5FFC2092"/>
    <w:rsid w:val="5FFE74B2"/>
    <w:rsid w:val="60080D4C"/>
    <w:rsid w:val="6008556E"/>
    <w:rsid w:val="6009209D"/>
    <w:rsid w:val="601746F6"/>
    <w:rsid w:val="601B3312"/>
    <w:rsid w:val="60227FCC"/>
    <w:rsid w:val="60270BBA"/>
    <w:rsid w:val="60316940"/>
    <w:rsid w:val="6036072B"/>
    <w:rsid w:val="604233D8"/>
    <w:rsid w:val="6042583C"/>
    <w:rsid w:val="60490870"/>
    <w:rsid w:val="604B6959"/>
    <w:rsid w:val="60614E94"/>
    <w:rsid w:val="606B7B64"/>
    <w:rsid w:val="607502F5"/>
    <w:rsid w:val="607835AF"/>
    <w:rsid w:val="607C44C3"/>
    <w:rsid w:val="607F0ADE"/>
    <w:rsid w:val="608572B0"/>
    <w:rsid w:val="608A6907"/>
    <w:rsid w:val="608C59F4"/>
    <w:rsid w:val="608D6C58"/>
    <w:rsid w:val="60A52D82"/>
    <w:rsid w:val="60B91CB4"/>
    <w:rsid w:val="60B91D36"/>
    <w:rsid w:val="60BA0DCC"/>
    <w:rsid w:val="60BF2376"/>
    <w:rsid w:val="60C35796"/>
    <w:rsid w:val="60CC1BB8"/>
    <w:rsid w:val="60DD3EDF"/>
    <w:rsid w:val="60EF25C0"/>
    <w:rsid w:val="60F03832"/>
    <w:rsid w:val="60F03C95"/>
    <w:rsid w:val="610D3528"/>
    <w:rsid w:val="611B571D"/>
    <w:rsid w:val="611B6341"/>
    <w:rsid w:val="613C61E6"/>
    <w:rsid w:val="61425A64"/>
    <w:rsid w:val="61433906"/>
    <w:rsid w:val="61460CD6"/>
    <w:rsid w:val="61590ACE"/>
    <w:rsid w:val="616442FD"/>
    <w:rsid w:val="616B52FB"/>
    <w:rsid w:val="617602BE"/>
    <w:rsid w:val="61811B71"/>
    <w:rsid w:val="618E00E4"/>
    <w:rsid w:val="61945F92"/>
    <w:rsid w:val="619B3642"/>
    <w:rsid w:val="61A329C4"/>
    <w:rsid w:val="61A70EEA"/>
    <w:rsid w:val="61B601B8"/>
    <w:rsid w:val="61B647AA"/>
    <w:rsid w:val="61B73D52"/>
    <w:rsid w:val="61B82DFB"/>
    <w:rsid w:val="61C96F53"/>
    <w:rsid w:val="61D16EC2"/>
    <w:rsid w:val="61E65168"/>
    <w:rsid w:val="61F06260"/>
    <w:rsid w:val="61F11796"/>
    <w:rsid w:val="61F73DFE"/>
    <w:rsid w:val="61FF1CE5"/>
    <w:rsid w:val="62061599"/>
    <w:rsid w:val="621534D8"/>
    <w:rsid w:val="621633DF"/>
    <w:rsid w:val="621C3B2F"/>
    <w:rsid w:val="621F6A35"/>
    <w:rsid w:val="62291DB2"/>
    <w:rsid w:val="622B5F9F"/>
    <w:rsid w:val="62322C2C"/>
    <w:rsid w:val="623306FD"/>
    <w:rsid w:val="623C2E86"/>
    <w:rsid w:val="624B4199"/>
    <w:rsid w:val="625D2DA3"/>
    <w:rsid w:val="627027FD"/>
    <w:rsid w:val="62741DC7"/>
    <w:rsid w:val="62743C21"/>
    <w:rsid w:val="628148C9"/>
    <w:rsid w:val="62845AA4"/>
    <w:rsid w:val="62870248"/>
    <w:rsid w:val="62891DA7"/>
    <w:rsid w:val="62894DC4"/>
    <w:rsid w:val="628D2F10"/>
    <w:rsid w:val="62995FBB"/>
    <w:rsid w:val="62A8146B"/>
    <w:rsid w:val="62B35EA2"/>
    <w:rsid w:val="62B63E7F"/>
    <w:rsid w:val="62B71010"/>
    <w:rsid w:val="62BE10A9"/>
    <w:rsid w:val="62C371D5"/>
    <w:rsid w:val="62CB1A7B"/>
    <w:rsid w:val="62E36776"/>
    <w:rsid w:val="62E56DAA"/>
    <w:rsid w:val="62E60C51"/>
    <w:rsid w:val="62E718EE"/>
    <w:rsid w:val="62E77326"/>
    <w:rsid w:val="62F54ECD"/>
    <w:rsid w:val="630E1D7B"/>
    <w:rsid w:val="6312059C"/>
    <w:rsid w:val="63147823"/>
    <w:rsid w:val="63201115"/>
    <w:rsid w:val="63206BD4"/>
    <w:rsid w:val="63323EF6"/>
    <w:rsid w:val="63354092"/>
    <w:rsid w:val="633D6E38"/>
    <w:rsid w:val="63447A1D"/>
    <w:rsid w:val="6350628E"/>
    <w:rsid w:val="63525A29"/>
    <w:rsid w:val="635767B9"/>
    <w:rsid w:val="6358348F"/>
    <w:rsid w:val="63646A13"/>
    <w:rsid w:val="6377456E"/>
    <w:rsid w:val="637A749C"/>
    <w:rsid w:val="63854475"/>
    <w:rsid w:val="638D52E5"/>
    <w:rsid w:val="638F078B"/>
    <w:rsid w:val="639F17AF"/>
    <w:rsid w:val="63A00F82"/>
    <w:rsid w:val="63A31929"/>
    <w:rsid w:val="63A81DE7"/>
    <w:rsid w:val="63B8116E"/>
    <w:rsid w:val="63CF6BEF"/>
    <w:rsid w:val="63DF753F"/>
    <w:rsid w:val="63EF21E3"/>
    <w:rsid w:val="64063A4C"/>
    <w:rsid w:val="64120B2F"/>
    <w:rsid w:val="641A5E5E"/>
    <w:rsid w:val="641E2436"/>
    <w:rsid w:val="641F2F4D"/>
    <w:rsid w:val="642201D4"/>
    <w:rsid w:val="64247F0A"/>
    <w:rsid w:val="642D73F7"/>
    <w:rsid w:val="642F024D"/>
    <w:rsid w:val="642F0878"/>
    <w:rsid w:val="64336AFF"/>
    <w:rsid w:val="643E2AFD"/>
    <w:rsid w:val="6444648A"/>
    <w:rsid w:val="64494239"/>
    <w:rsid w:val="644D7FA5"/>
    <w:rsid w:val="6456777C"/>
    <w:rsid w:val="645F1EEC"/>
    <w:rsid w:val="645F7F55"/>
    <w:rsid w:val="64625E56"/>
    <w:rsid w:val="646D16D3"/>
    <w:rsid w:val="6470740F"/>
    <w:rsid w:val="647F0B32"/>
    <w:rsid w:val="64821A06"/>
    <w:rsid w:val="64852823"/>
    <w:rsid w:val="648E5FF9"/>
    <w:rsid w:val="649D35A6"/>
    <w:rsid w:val="64C272DD"/>
    <w:rsid w:val="64C53D67"/>
    <w:rsid w:val="64CF0E36"/>
    <w:rsid w:val="64EB2277"/>
    <w:rsid w:val="64F142F3"/>
    <w:rsid w:val="651205EB"/>
    <w:rsid w:val="65124839"/>
    <w:rsid w:val="652B7FAE"/>
    <w:rsid w:val="65305C40"/>
    <w:rsid w:val="653B58A9"/>
    <w:rsid w:val="653F121C"/>
    <w:rsid w:val="654A1704"/>
    <w:rsid w:val="655737A7"/>
    <w:rsid w:val="655F0189"/>
    <w:rsid w:val="656711A5"/>
    <w:rsid w:val="656937A3"/>
    <w:rsid w:val="656A437E"/>
    <w:rsid w:val="657B2C3B"/>
    <w:rsid w:val="657B4129"/>
    <w:rsid w:val="65814CBA"/>
    <w:rsid w:val="65881FAD"/>
    <w:rsid w:val="659538ED"/>
    <w:rsid w:val="65984D3F"/>
    <w:rsid w:val="659B33E5"/>
    <w:rsid w:val="659D111A"/>
    <w:rsid w:val="659F093B"/>
    <w:rsid w:val="65A248EC"/>
    <w:rsid w:val="65A36F54"/>
    <w:rsid w:val="65AA5454"/>
    <w:rsid w:val="65AD6991"/>
    <w:rsid w:val="65B16620"/>
    <w:rsid w:val="65C21534"/>
    <w:rsid w:val="65D3086E"/>
    <w:rsid w:val="65DA302B"/>
    <w:rsid w:val="65FB1E0B"/>
    <w:rsid w:val="660834D4"/>
    <w:rsid w:val="6621130D"/>
    <w:rsid w:val="6634680F"/>
    <w:rsid w:val="663B35CD"/>
    <w:rsid w:val="66410AAC"/>
    <w:rsid w:val="66510DD9"/>
    <w:rsid w:val="665872D4"/>
    <w:rsid w:val="665D6826"/>
    <w:rsid w:val="66612DA2"/>
    <w:rsid w:val="666344FB"/>
    <w:rsid w:val="66682C7D"/>
    <w:rsid w:val="667E3DB0"/>
    <w:rsid w:val="66801933"/>
    <w:rsid w:val="66881005"/>
    <w:rsid w:val="66916608"/>
    <w:rsid w:val="6691743F"/>
    <w:rsid w:val="66933CF6"/>
    <w:rsid w:val="669F0D07"/>
    <w:rsid w:val="66A202FA"/>
    <w:rsid w:val="66B54723"/>
    <w:rsid w:val="66BE67C6"/>
    <w:rsid w:val="66CD1C09"/>
    <w:rsid w:val="66CF2D98"/>
    <w:rsid w:val="66D038B4"/>
    <w:rsid w:val="66D05F6E"/>
    <w:rsid w:val="66D61779"/>
    <w:rsid w:val="66E22E4B"/>
    <w:rsid w:val="66E4262C"/>
    <w:rsid w:val="66FD5582"/>
    <w:rsid w:val="67052D49"/>
    <w:rsid w:val="67077D3E"/>
    <w:rsid w:val="6709053F"/>
    <w:rsid w:val="67143B6D"/>
    <w:rsid w:val="67153307"/>
    <w:rsid w:val="6725523B"/>
    <w:rsid w:val="672D2626"/>
    <w:rsid w:val="672E2BB9"/>
    <w:rsid w:val="672E6C77"/>
    <w:rsid w:val="67314C92"/>
    <w:rsid w:val="673446B4"/>
    <w:rsid w:val="6741691D"/>
    <w:rsid w:val="6742057D"/>
    <w:rsid w:val="67582D85"/>
    <w:rsid w:val="67635D81"/>
    <w:rsid w:val="676C6A1D"/>
    <w:rsid w:val="67731591"/>
    <w:rsid w:val="67785B9C"/>
    <w:rsid w:val="67795BD6"/>
    <w:rsid w:val="677F36AF"/>
    <w:rsid w:val="67830D62"/>
    <w:rsid w:val="678450BE"/>
    <w:rsid w:val="678B45A0"/>
    <w:rsid w:val="679C3DEE"/>
    <w:rsid w:val="679F1FB7"/>
    <w:rsid w:val="67A9688B"/>
    <w:rsid w:val="67B9145F"/>
    <w:rsid w:val="67B9555F"/>
    <w:rsid w:val="67C50AD4"/>
    <w:rsid w:val="67C66101"/>
    <w:rsid w:val="67D2721B"/>
    <w:rsid w:val="67D70446"/>
    <w:rsid w:val="67DC5521"/>
    <w:rsid w:val="67DC5CE4"/>
    <w:rsid w:val="67DD471B"/>
    <w:rsid w:val="67E10346"/>
    <w:rsid w:val="67ED3A7E"/>
    <w:rsid w:val="67F51CE1"/>
    <w:rsid w:val="67FA5CFF"/>
    <w:rsid w:val="6802003F"/>
    <w:rsid w:val="68064A04"/>
    <w:rsid w:val="680674A6"/>
    <w:rsid w:val="68092142"/>
    <w:rsid w:val="680C1501"/>
    <w:rsid w:val="680C789F"/>
    <w:rsid w:val="680E0D50"/>
    <w:rsid w:val="680E4AEB"/>
    <w:rsid w:val="68104845"/>
    <w:rsid w:val="681C470F"/>
    <w:rsid w:val="681E6797"/>
    <w:rsid w:val="682558B4"/>
    <w:rsid w:val="682A300C"/>
    <w:rsid w:val="683F1BA7"/>
    <w:rsid w:val="684B1A6C"/>
    <w:rsid w:val="684B2B56"/>
    <w:rsid w:val="685A1E81"/>
    <w:rsid w:val="686F33AB"/>
    <w:rsid w:val="6870282C"/>
    <w:rsid w:val="68741EEC"/>
    <w:rsid w:val="68787E55"/>
    <w:rsid w:val="687F776B"/>
    <w:rsid w:val="68855D81"/>
    <w:rsid w:val="689F13C3"/>
    <w:rsid w:val="68AF5B0A"/>
    <w:rsid w:val="68BD7E4A"/>
    <w:rsid w:val="68D700BC"/>
    <w:rsid w:val="68DA004B"/>
    <w:rsid w:val="68DC220D"/>
    <w:rsid w:val="68E2537F"/>
    <w:rsid w:val="68E360DE"/>
    <w:rsid w:val="68EF2168"/>
    <w:rsid w:val="69006281"/>
    <w:rsid w:val="6907548A"/>
    <w:rsid w:val="690B04B6"/>
    <w:rsid w:val="693055AE"/>
    <w:rsid w:val="69363B48"/>
    <w:rsid w:val="69447C93"/>
    <w:rsid w:val="69496FE7"/>
    <w:rsid w:val="695C32C0"/>
    <w:rsid w:val="695D19E3"/>
    <w:rsid w:val="696F4F4A"/>
    <w:rsid w:val="697D78D4"/>
    <w:rsid w:val="6980384E"/>
    <w:rsid w:val="69814DE1"/>
    <w:rsid w:val="6985148A"/>
    <w:rsid w:val="69852052"/>
    <w:rsid w:val="698D573A"/>
    <w:rsid w:val="69A922DB"/>
    <w:rsid w:val="69AD4F8E"/>
    <w:rsid w:val="69AF45C8"/>
    <w:rsid w:val="69B6525C"/>
    <w:rsid w:val="69BC41B7"/>
    <w:rsid w:val="69BD626F"/>
    <w:rsid w:val="69BD632A"/>
    <w:rsid w:val="69C4328B"/>
    <w:rsid w:val="69C44179"/>
    <w:rsid w:val="69C52D09"/>
    <w:rsid w:val="69C80170"/>
    <w:rsid w:val="69DD797B"/>
    <w:rsid w:val="69E15A92"/>
    <w:rsid w:val="69E2202A"/>
    <w:rsid w:val="69E93772"/>
    <w:rsid w:val="69FA0C89"/>
    <w:rsid w:val="69FA48AD"/>
    <w:rsid w:val="69FC3302"/>
    <w:rsid w:val="69FE5957"/>
    <w:rsid w:val="6A01657F"/>
    <w:rsid w:val="6A05254C"/>
    <w:rsid w:val="6A076E3A"/>
    <w:rsid w:val="6A325F96"/>
    <w:rsid w:val="6A375C11"/>
    <w:rsid w:val="6A394CC8"/>
    <w:rsid w:val="6A3D1465"/>
    <w:rsid w:val="6A423F32"/>
    <w:rsid w:val="6A467CC3"/>
    <w:rsid w:val="6A507A62"/>
    <w:rsid w:val="6A542AF2"/>
    <w:rsid w:val="6A5E72B8"/>
    <w:rsid w:val="6A6149C1"/>
    <w:rsid w:val="6A625661"/>
    <w:rsid w:val="6A6D5FCA"/>
    <w:rsid w:val="6A784CF0"/>
    <w:rsid w:val="6A8C5FC7"/>
    <w:rsid w:val="6A8F429C"/>
    <w:rsid w:val="6A947265"/>
    <w:rsid w:val="6A9D5E9C"/>
    <w:rsid w:val="6AA32027"/>
    <w:rsid w:val="6AAA3CFE"/>
    <w:rsid w:val="6AAB7783"/>
    <w:rsid w:val="6AB91349"/>
    <w:rsid w:val="6ABD52DD"/>
    <w:rsid w:val="6AC45220"/>
    <w:rsid w:val="6ACA0E1C"/>
    <w:rsid w:val="6AD70714"/>
    <w:rsid w:val="6AE02A3E"/>
    <w:rsid w:val="6AE33A6C"/>
    <w:rsid w:val="6AE7611F"/>
    <w:rsid w:val="6AE772F8"/>
    <w:rsid w:val="6AED1343"/>
    <w:rsid w:val="6AF226A9"/>
    <w:rsid w:val="6B0620A7"/>
    <w:rsid w:val="6B105CF9"/>
    <w:rsid w:val="6B160AF9"/>
    <w:rsid w:val="6B1911CE"/>
    <w:rsid w:val="6B193A0E"/>
    <w:rsid w:val="6B20210B"/>
    <w:rsid w:val="6B256D67"/>
    <w:rsid w:val="6B306125"/>
    <w:rsid w:val="6B31499D"/>
    <w:rsid w:val="6B362E1F"/>
    <w:rsid w:val="6B4B5BDE"/>
    <w:rsid w:val="6B515F40"/>
    <w:rsid w:val="6B537A0C"/>
    <w:rsid w:val="6B5D5C08"/>
    <w:rsid w:val="6B607C7A"/>
    <w:rsid w:val="6B746531"/>
    <w:rsid w:val="6B780414"/>
    <w:rsid w:val="6B7B4F68"/>
    <w:rsid w:val="6B874553"/>
    <w:rsid w:val="6B8814F7"/>
    <w:rsid w:val="6B9B2032"/>
    <w:rsid w:val="6B9B6CB8"/>
    <w:rsid w:val="6BA87A59"/>
    <w:rsid w:val="6BB74A70"/>
    <w:rsid w:val="6BB8122B"/>
    <w:rsid w:val="6BBD5A4F"/>
    <w:rsid w:val="6BC36356"/>
    <w:rsid w:val="6BC502BD"/>
    <w:rsid w:val="6BCC61FE"/>
    <w:rsid w:val="6BCE104F"/>
    <w:rsid w:val="6BD5300D"/>
    <w:rsid w:val="6BDB216C"/>
    <w:rsid w:val="6BDB744E"/>
    <w:rsid w:val="6BE05992"/>
    <w:rsid w:val="6BE306F7"/>
    <w:rsid w:val="6BE872C3"/>
    <w:rsid w:val="6BE8793D"/>
    <w:rsid w:val="6BF50DE0"/>
    <w:rsid w:val="6BFA0543"/>
    <w:rsid w:val="6C017977"/>
    <w:rsid w:val="6C03191F"/>
    <w:rsid w:val="6C043E91"/>
    <w:rsid w:val="6C0C5EB9"/>
    <w:rsid w:val="6C0D3DE0"/>
    <w:rsid w:val="6C151200"/>
    <w:rsid w:val="6C1C1341"/>
    <w:rsid w:val="6C226DE3"/>
    <w:rsid w:val="6C24167A"/>
    <w:rsid w:val="6C295140"/>
    <w:rsid w:val="6C2E42B9"/>
    <w:rsid w:val="6C3317AF"/>
    <w:rsid w:val="6C384375"/>
    <w:rsid w:val="6C481B77"/>
    <w:rsid w:val="6C4A4E56"/>
    <w:rsid w:val="6C4B7C88"/>
    <w:rsid w:val="6C6300DE"/>
    <w:rsid w:val="6C6C2FF0"/>
    <w:rsid w:val="6C79540E"/>
    <w:rsid w:val="6C800405"/>
    <w:rsid w:val="6C843ED7"/>
    <w:rsid w:val="6C881B60"/>
    <w:rsid w:val="6C8B0B89"/>
    <w:rsid w:val="6C8B1C61"/>
    <w:rsid w:val="6C8E1B47"/>
    <w:rsid w:val="6C917061"/>
    <w:rsid w:val="6C99764E"/>
    <w:rsid w:val="6CAA2454"/>
    <w:rsid w:val="6CAB2421"/>
    <w:rsid w:val="6CB9127D"/>
    <w:rsid w:val="6CBB0308"/>
    <w:rsid w:val="6CBB0A0D"/>
    <w:rsid w:val="6CBC4FE1"/>
    <w:rsid w:val="6CCE1789"/>
    <w:rsid w:val="6CE87F8B"/>
    <w:rsid w:val="6CEF5C90"/>
    <w:rsid w:val="6CF4339D"/>
    <w:rsid w:val="6D321CAA"/>
    <w:rsid w:val="6D3E29C4"/>
    <w:rsid w:val="6D434B06"/>
    <w:rsid w:val="6D460761"/>
    <w:rsid w:val="6D47712C"/>
    <w:rsid w:val="6D4B0DB3"/>
    <w:rsid w:val="6D4C7F3E"/>
    <w:rsid w:val="6D4D3C43"/>
    <w:rsid w:val="6D610A5B"/>
    <w:rsid w:val="6D676F82"/>
    <w:rsid w:val="6D773501"/>
    <w:rsid w:val="6D8D1F01"/>
    <w:rsid w:val="6D933BE4"/>
    <w:rsid w:val="6D933D64"/>
    <w:rsid w:val="6D96125B"/>
    <w:rsid w:val="6DB009C2"/>
    <w:rsid w:val="6DC217F9"/>
    <w:rsid w:val="6DCC54E6"/>
    <w:rsid w:val="6E04498C"/>
    <w:rsid w:val="6E0B0F9C"/>
    <w:rsid w:val="6E103C77"/>
    <w:rsid w:val="6E1204BA"/>
    <w:rsid w:val="6E165BC1"/>
    <w:rsid w:val="6E185F19"/>
    <w:rsid w:val="6E2332F9"/>
    <w:rsid w:val="6E26339D"/>
    <w:rsid w:val="6E3107D0"/>
    <w:rsid w:val="6E337F9B"/>
    <w:rsid w:val="6E3F40BC"/>
    <w:rsid w:val="6E441D9E"/>
    <w:rsid w:val="6E4F0998"/>
    <w:rsid w:val="6E5378F2"/>
    <w:rsid w:val="6E5B0D9B"/>
    <w:rsid w:val="6E5B4EE5"/>
    <w:rsid w:val="6E5E1889"/>
    <w:rsid w:val="6E661570"/>
    <w:rsid w:val="6E715575"/>
    <w:rsid w:val="6E7A7FBB"/>
    <w:rsid w:val="6E7C0AFF"/>
    <w:rsid w:val="6E7E5CE4"/>
    <w:rsid w:val="6E836B03"/>
    <w:rsid w:val="6E964AE2"/>
    <w:rsid w:val="6E9B62D0"/>
    <w:rsid w:val="6EA67B41"/>
    <w:rsid w:val="6EBB1ECE"/>
    <w:rsid w:val="6EC51F8F"/>
    <w:rsid w:val="6EC717FD"/>
    <w:rsid w:val="6ECA28DF"/>
    <w:rsid w:val="6ECB338F"/>
    <w:rsid w:val="6ED91D92"/>
    <w:rsid w:val="6EE5766C"/>
    <w:rsid w:val="6EE95F47"/>
    <w:rsid w:val="6EF04084"/>
    <w:rsid w:val="6F0278D5"/>
    <w:rsid w:val="6F0931D1"/>
    <w:rsid w:val="6F0D0FB7"/>
    <w:rsid w:val="6F176B79"/>
    <w:rsid w:val="6F18016A"/>
    <w:rsid w:val="6F1C022A"/>
    <w:rsid w:val="6F1E3B28"/>
    <w:rsid w:val="6F2D6528"/>
    <w:rsid w:val="6F312503"/>
    <w:rsid w:val="6F3627CF"/>
    <w:rsid w:val="6F3C08E7"/>
    <w:rsid w:val="6F500714"/>
    <w:rsid w:val="6F516167"/>
    <w:rsid w:val="6F605A1A"/>
    <w:rsid w:val="6F6163AF"/>
    <w:rsid w:val="6F6E0EA6"/>
    <w:rsid w:val="6F723574"/>
    <w:rsid w:val="6F751A6F"/>
    <w:rsid w:val="6F823FDF"/>
    <w:rsid w:val="6F8A48DB"/>
    <w:rsid w:val="6F8D56D3"/>
    <w:rsid w:val="6F9144F5"/>
    <w:rsid w:val="6F9226BF"/>
    <w:rsid w:val="6F9773D7"/>
    <w:rsid w:val="6F9F200E"/>
    <w:rsid w:val="6FA87142"/>
    <w:rsid w:val="6FAA4BFF"/>
    <w:rsid w:val="6FB54675"/>
    <w:rsid w:val="6FBA38F3"/>
    <w:rsid w:val="6FC341BD"/>
    <w:rsid w:val="6FC87734"/>
    <w:rsid w:val="6FD27DF7"/>
    <w:rsid w:val="6FD81D59"/>
    <w:rsid w:val="6FDB0553"/>
    <w:rsid w:val="6FE520E9"/>
    <w:rsid w:val="6FE634C8"/>
    <w:rsid w:val="6FEA3757"/>
    <w:rsid w:val="6FEB4BD1"/>
    <w:rsid w:val="6FFA65AB"/>
    <w:rsid w:val="70031DDB"/>
    <w:rsid w:val="70066BC1"/>
    <w:rsid w:val="70075E57"/>
    <w:rsid w:val="700C6B96"/>
    <w:rsid w:val="700F33F6"/>
    <w:rsid w:val="70175EDB"/>
    <w:rsid w:val="701B3095"/>
    <w:rsid w:val="7029624A"/>
    <w:rsid w:val="70364E41"/>
    <w:rsid w:val="703818C2"/>
    <w:rsid w:val="704D46D3"/>
    <w:rsid w:val="70586136"/>
    <w:rsid w:val="705C18DB"/>
    <w:rsid w:val="705E61C2"/>
    <w:rsid w:val="70686C9D"/>
    <w:rsid w:val="706A5AE4"/>
    <w:rsid w:val="706D5EC4"/>
    <w:rsid w:val="70826675"/>
    <w:rsid w:val="70947D2A"/>
    <w:rsid w:val="709D789A"/>
    <w:rsid w:val="709F38A8"/>
    <w:rsid w:val="70AB26B5"/>
    <w:rsid w:val="70AC6CE6"/>
    <w:rsid w:val="70D828AE"/>
    <w:rsid w:val="70DF5A31"/>
    <w:rsid w:val="70ED10FB"/>
    <w:rsid w:val="70F05E94"/>
    <w:rsid w:val="70F43EB4"/>
    <w:rsid w:val="70F706E1"/>
    <w:rsid w:val="70FA3E08"/>
    <w:rsid w:val="70FD6327"/>
    <w:rsid w:val="71022A92"/>
    <w:rsid w:val="71025330"/>
    <w:rsid w:val="71045CFB"/>
    <w:rsid w:val="71144936"/>
    <w:rsid w:val="712303B7"/>
    <w:rsid w:val="71243153"/>
    <w:rsid w:val="71265F2D"/>
    <w:rsid w:val="71273278"/>
    <w:rsid w:val="712E3F9C"/>
    <w:rsid w:val="71374BB2"/>
    <w:rsid w:val="713B6A41"/>
    <w:rsid w:val="7143137E"/>
    <w:rsid w:val="714533B6"/>
    <w:rsid w:val="71514D44"/>
    <w:rsid w:val="715D4647"/>
    <w:rsid w:val="71620405"/>
    <w:rsid w:val="71681B59"/>
    <w:rsid w:val="718457CA"/>
    <w:rsid w:val="718F05CD"/>
    <w:rsid w:val="719564B8"/>
    <w:rsid w:val="71B916B7"/>
    <w:rsid w:val="71BA7B2F"/>
    <w:rsid w:val="71BE67DC"/>
    <w:rsid w:val="71C12863"/>
    <w:rsid w:val="71C85D8E"/>
    <w:rsid w:val="71CA7868"/>
    <w:rsid w:val="71CD002C"/>
    <w:rsid w:val="71D6025C"/>
    <w:rsid w:val="71DC0D0B"/>
    <w:rsid w:val="71E8601F"/>
    <w:rsid w:val="71EA1056"/>
    <w:rsid w:val="71EA31A6"/>
    <w:rsid w:val="71EE1AAD"/>
    <w:rsid w:val="71EF0D18"/>
    <w:rsid w:val="71F2772A"/>
    <w:rsid w:val="71F40CB2"/>
    <w:rsid w:val="71F95D48"/>
    <w:rsid w:val="71FD2DDB"/>
    <w:rsid w:val="72127A31"/>
    <w:rsid w:val="72245E2D"/>
    <w:rsid w:val="722A6CC8"/>
    <w:rsid w:val="722B4695"/>
    <w:rsid w:val="723C4C87"/>
    <w:rsid w:val="72411C17"/>
    <w:rsid w:val="724342D2"/>
    <w:rsid w:val="72543960"/>
    <w:rsid w:val="72620EF9"/>
    <w:rsid w:val="72741718"/>
    <w:rsid w:val="72775CE0"/>
    <w:rsid w:val="728D6782"/>
    <w:rsid w:val="729B63B3"/>
    <w:rsid w:val="729E385A"/>
    <w:rsid w:val="729F7262"/>
    <w:rsid w:val="72A1597A"/>
    <w:rsid w:val="72AF695A"/>
    <w:rsid w:val="72B10C4A"/>
    <w:rsid w:val="72C034B0"/>
    <w:rsid w:val="72C17E8D"/>
    <w:rsid w:val="72CC4190"/>
    <w:rsid w:val="72CD5DD1"/>
    <w:rsid w:val="72D1051D"/>
    <w:rsid w:val="72D23169"/>
    <w:rsid w:val="72D74B1A"/>
    <w:rsid w:val="72EF1665"/>
    <w:rsid w:val="72F808D0"/>
    <w:rsid w:val="72FE2789"/>
    <w:rsid w:val="7306317D"/>
    <w:rsid w:val="730C6D3C"/>
    <w:rsid w:val="731D379B"/>
    <w:rsid w:val="7320193C"/>
    <w:rsid w:val="733D3598"/>
    <w:rsid w:val="734B66D1"/>
    <w:rsid w:val="734C5AE0"/>
    <w:rsid w:val="73553D47"/>
    <w:rsid w:val="7357310A"/>
    <w:rsid w:val="735F40AF"/>
    <w:rsid w:val="737805AF"/>
    <w:rsid w:val="738D3F6E"/>
    <w:rsid w:val="739A44E3"/>
    <w:rsid w:val="739C22A6"/>
    <w:rsid w:val="73AF0166"/>
    <w:rsid w:val="73B05A06"/>
    <w:rsid w:val="73B27A8A"/>
    <w:rsid w:val="73B328D5"/>
    <w:rsid w:val="73B85C0E"/>
    <w:rsid w:val="73B941B0"/>
    <w:rsid w:val="73BD2F90"/>
    <w:rsid w:val="73BF3C5E"/>
    <w:rsid w:val="73C1671D"/>
    <w:rsid w:val="73D107D5"/>
    <w:rsid w:val="73DF3AA2"/>
    <w:rsid w:val="73E04BB8"/>
    <w:rsid w:val="73EC249E"/>
    <w:rsid w:val="73F82334"/>
    <w:rsid w:val="73FE0A70"/>
    <w:rsid w:val="7402267B"/>
    <w:rsid w:val="74064062"/>
    <w:rsid w:val="74066244"/>
    <w:rsid w:val="740D6DBB"/>
    <w:rsid w:val="7412665D"/>
    <w:rsid w:val="741C0FD0"/>
    <w:rsid w:val="74255977"/>
    <w:rsid w:val="742D5F79"/>
    <w:rsid w:val="74304820"/>
    <w:rsid w:val="743A5CF8"/>
    <w:rsid w:val="743F32A8"/>
    <w:rsid w:val="74402A0E"/>
    <w:rsid w:val="744345A8"/>
    <w:rsid w:val="744402FB"/>
    <w:rsid w:val="74741876"/>
    <w:rsid w:val="747A11C9"/>
    <w:rsid w:val="747D0B1D"/>
    <w:rsid w:val="7488065B"/>
    <w:rsid w:val="74A4516B"/>
    <w:rsid w:val="74A532FA"/>
    <w:rsid w:val="74AA08F6"/>
    <w:rsid w:val="74B83F67"/>
    <w:rsid w:val="74B96F79"/>
    <w:rsid w:val="74CF00B9"/>
    <w:rsid w:val="74CF74AE"/>
    <w:rsid w:val="74D42F98"/>
    <w:rsid w:val="74E22354"/>
    <w:rsid w:val="74EF1E53"/>
    <w:rsid w:val="74EF3A99"/>
    <w:rsid w:val="74F02BF8"/>
    <w:rsid w:val="74F614BF"/>
    <w:rsid w:val="74FA30D6"/>
    <w:rsid w:val="74FB33F6"/>
    <w:rsid w:val="750A2E65"/>
    <w:rsid w:val="75161FC2"/>
    <w:rsid w:val="751C1AEE"/>
    <w:rsid w:val="75263210"/>
    <w:rsid w:val="752B7D6F"/>
    <w:rsid w:val="754C6828"/>
    <w:rsid w:val="755167F0"/>
    <w:rsid w:val="75555156"/>
    <w:rsid w:val="75577195"/>
    <w:rsid w:val="75715D4F"/>
    <w:rsid w:val="75823582"/>
    <w:rsid w:val="758457BD"/>
    <w:rsid w:val="758914C4"/>
    <w:rsid w:val="759310A3"/>
    <w:rsid w:val="7598594A"/>
    <w:rsid w:val="75A51B42"/>
    <w:rsid w:val="75B70499"/>
    <w:rsid w:val="75BB40D7"/>
    <w:rsid w:val="75C40455"/>
    <w:rsid w:val="75E05660"/>
    <w:rsid w:val="75E11C4E"/>
    <w:rsid w:val="75E24248"/>
    <w:rsid w:val="75F2515C"/>
    <w:rsid w:val="75F51024"/>
    <w:rsid w:val="760D68E8"/>
    <w:rsid w:val="761C3607"/>
    <w:rsid w:val="761C4C0C"/>
    <w:rsid w:val="76217406"/>
    <w:rsid w:val="76386E7E"/>
    <w:rsid w:val="765745AC"/>
    <w:rsid w:val="765E5E40"/>
    <w:rsid w:val="765F2D05"/>
    <w:rsid w:val="76664B2B"/>
    <w:rsid w:val="766A695C"/>
    <w:rsid w:val="766F3095"/>
    <w:rsid w:val="767B1240"/>
    <w:rsid w:val="76871B26"/>
    <w:rsid w:val="768A4320"/>
    <w:rsid w:val="768A6527"/>
    <w:rsid w:val="768F53FE"/>
    <w:rsid w:val="76951AE8"/>
    <w:rsid w:val="7697342C"/>
    <w:rsid w:val="769E76A2"/>
    <w:rsid w:val="76AD173B"/>
    <w:rsid w:val="76CB54F6"/>
    <w:rsid w:val="76D43C4F"/>
    <w:rsid w:val="76D4442C"/>
    <w:rsid w:val="76E01B74"/>
    <w:rsid w:val="76E226BC"/>
    <w:rsid w:val="77014D2C"/>
    <w:rsid w:val="77045DB9"/>
    <w:rsid w:val="77055EBE"/>
    <w:rsid w:val="77157F41"/>
    <w:rsid w:val="77254070"/>
    <w:rsid w:val="772C7A7D"/>
    <w:rsid w:val="77442CD1"/>
    <w:rsid w:val="7747349C"/>
    <w:rsid w:val="774B55F0"/>
    <w:rsid w:val="77534C5C"/>
    <w:rsid w:val="77582891"/>
    <w:rsid w:val="77594DEF"/>
    <w:rsid w:val="77594E10"/>
    <w:rsid w:val="775E5869"/>
    <w:rsid w:val="776121EA"/>
    <w:rsid w:val="77674B02"/>
    <w:rsid w:val="776A2ED3"/>
    <w:rsid w:val="776A7432"/>
    <w:rsid w:val="77720EE5"/>
    <w:rsid w:val="777656F8"/>
    <w:rsid w:val="778C31EE"/>
    <w:rsid w:val="779775F4"/>
    <w:rsid w:val="779B0D6F"/>
    <w:rsid w:val="779D04EA"/>
    <w:rsid w:val="77A975EE"/>
    <w:rsid w:val="77AC57F5"/>
    <w:rsid w:val="77AE2743"/>
    <w:rsid w:val="77B04A4D"/>
    <w:rsid w:val="77B60A7E"/>
    <w:rsid w:val="77BA308A"/>
    <w:rsid w:val="77C5255C"/>
    <w:rsid w:val="77C52F1F"/>
    <w:rsid w:val="77C842E4"/>
    <w:rsid w:val="77CA78B3"/>
    <w:rsid w:val="77D51CAE"/>
    <w:rsid w:val="77D73D24"/>
    <w:rsid w:val="77EF7AE2"/>
    <w:rsid w:val="77F37C7C"/>
    <w:rsid w:val="77F92731"/>
    <w:rsid w:val="781214DA"/>
    <w:rsid w:val="78140074"/>
    <w:rsid w:val="781510D1"/>
    <w:rsid w:val="781A6FFA"/>
    <w:rsid w:val="7821306F"/>
    <w:rsid w:val="78217DB2"/>
    <w:rsid w:val="78277AD5"/>
    <w:rsid w:val="782A187B"/>
    <w:rsid w:val="7830311E"/>
    <w:rsid w:val="78364501"/>
    <w:rsid w:val="78384260"/>
    <w:rsid w:val="783B231F"/>
    <w:rsid w:val="7840154B"/>
    <w:rsid w:val="784215EA"/>
    <w:rsid w:val="7851533C"/>
    <w:rsid w:val="78521316"/>
    <w:rsid w:val="785A0E02"/>
    <w:rsid w:val="785D3A5A"/>
    <w:rsid w:val="78742C34"/>
    <w:rsid w:val="788A5AFF"/>
    <w:rsid w:val="78903AA6"/>
    <w:rsid w:val="78923022"/>
    <w:rsid w:val="789D1715"/>
    <w:rsid w:val="78A33A07"/>
    <w:rsid w:val="78A640D7"/>
    <w:rsid w:val="78B00469"/>
    <w:rsid w:val="78C8447C"/>
    <w:rsid w:val="78CA1645"/>
    <w:rsid w:val="78CF75D6"/>
    <w:rsid w:val="78D46A6C"/>
    <w:rsid w:val="78DC5E32"/>
    <w:rsid w:val="78DF605A"/>
    <w:rsid w:val="78EE2463"/>
    <w:rsid w:val="78EF120A"/>
    <w:rsid w:val="78EF50BB"/>
    <w:rsid w:val="78F359C0"/>
    <w:rsid w:val="78F61486"/>
    <w:rsid w:val="78FE548A"/>
    <w:rsid w:val="790610AD"/>
    <w:rsid w:val="7910563B"/>
    <w:rsid w:val="79275124"/>
    <w:rsid w:val="79287F12"/>
    <w:rsid w:val="794227EB"/>
    <w:rsid w:val="794252F1"/>
    <w:rsid w:val="79461170"/>
    <w:rsid w:val="794C75E6"/>
    <w:rsid w:val="795175FD"/>
    <w:rsid w:val="79584C38"/>
    <w:rsid w:val="795B30CA"/>
    <w:rsid w:val="795E3597"/>
    <w:rsid w:val="79727052"/>
    <w:rsid w:val="7979695F"/>
    <w:rsid w:val="79833B26"/>
    <w:rsid w:val="7984207D"/>
    <w:rsid w:val="798A3864"/>
    <w:rsid w:val="798D0B64"/>
    <w:rsid w:val="79933E82"/>
    <w:rsid w:val="799D7F6C"/>
    <w:rsid w:val="799F3F49"/>
    <w:rsid w:val="79A06032"/>
    <w:rsid w:val="79A578C5"/>
    <w:rsid w:val="79A825C9"/>
    <w:rsid w:val="79BA6AD3"/>
    <w:rsid w:val="79BC0BE0"/>
    <w:rsid w:val="79C36394"/>
    <w:rsid w:val="79CF3AF9"/>
    <w:rsid w:val="79D408E6"/>
    <w:rsid w:val="79DE55F8"/>
    <w:rsid w:val="79ED19F9"/>
    <w:rsid w:val="79F24772"/>
    <w:rsid w:val="79FA32BF"/>
    <w:rsid w:val="7A054A78"/>
    <w:rsid w:val="7A0737A6"/>
    <w:rsid w:val="7A0E5C11"/>
    <w:rsid w:val="7A1166E4"/>
    <w:rsid w:val="7A197F9D"/>
    <w:rsid w:val="7A1A1427"/>
    <w:rsid w:val="7A243BE2"/>
    <w:rsid w:val="7A24710B"/>
    <w:rsid w:val="7A2F2194"/>
    <w:rsid w:val="7A2F60FD"/>
    <w:rsid w:val="7A3821EC"/>
    <w:rsid w:val="7A385638"/>
    <w:rsid w:val="7A56014D"/>
    <w:rsid w:val="7A5F60CC"/>
    <w:rsid w:val="7A601748"/>
    <w:rsid w:val="7A6C6A7E"/>
    <w:rsid w:val="7A765CCC"/>
    <w:rsid w:val="7A783D86"/>
    <w:rsid w:val="7A80355E"/>
    <w:rsid w:val="7A822B50"/>
    <w:rsid w:val="7AA36F4F"/>
    <w:rsid w:val="7AB440FD"/>
    <w:rsid w:val="7AB45353"/>
    <w:rsid w:val="7ABF0784"/>
    <w:rsid w:val="7AC41F08"/>
    <w:rsid w:val="7AC74564"/>
    <w:rsid w:val="7AC94D75"/>
    <w:rsid w:val="7ACF63E0"/>
    <w:rsid w:val="7AD65F4D"/>
    <w:rsid w:val="7AD96CEB"/>
    <w:rsid w:val="7AE07DA5"/>
    <w:rsid w:val="7AE466BE"/>
    <w:rsid w:val="7AEF7D98"/>
    <w:rsid w:val="7B001476"/>
    <w:rsid w:val="7B0252C0"/>
    <w:rsid w:val="7B042562"/>
    <w:rsid w:val="7B0D2701"/>
    <w:rsid w:val="7B0E7B40"/>
    <w:rsid w:val="7B11412D"/>
    <w:rsid w:val="7B171F9C"/>
    <w:rsid w:val="7B1A7B3C"/>
    <w:rsid w:val="7B20742C"/>
    <w:rsid w:val="7B28370C"/>
    <w:rsid w:val="7B2A1108"/>
    <w:rsid w:val="7B3245A3"/>
    <w:rsid w:val="7B34557B"/>
    <w:rsid w:val="7B3B0731"/>
    <w:rsid w:val="7B4949E1"/>
    <w:rsid w:val="7B594F8E"/>
    <w:rsid w:val="7B6D74D7"/>
    <w:rsid w:val="7B761F75"/>
    <w:rsid w:val="7B7D1947"/>
    <w:rsid w:val="7B803AD2"/>
    <w:rsid w:val="7B9F04B2"/>
    <w:rsid w:val="7BA17A3A"/>
    <w:rsid w:val="7BA27509"/>
    <w:rsid w:val="7BA422C2"/>
    <w:rsid w:val="7BA87468"/>
    <w:rsid w:val="7BAA2CB9"/>
    <w:rsid w:val="7BBB72D2"/>
    <w:rsid w:val="7BC95076"/>
    <w:rsid w:val="7BD10D62"/>
    <w:rsid w:val="7BD45D86"/>
    <w:rsid w:val="7BD84B79"/>
    <w:rsid w:val="7BF87953"/>
    <w:rsid w:val="7C086AD7"/>
    <w:rsid w:val="7C120F59"/>
    <w:rsid w:val="7C134D88"/>
    <w:rsid w:val="7C1B5152"/>
    <w:rsid w:val="7C1B767B"/>
    <w:rsid w:val="7C1C608E"/>
    <w:rsid w:val="7C1D5229"/>
    <w:rsid w:val="7C2E09B2"/>
    <w:rsid w:val="7C34484A"/>
    <w:rsid w:val="7C4A7961"/>
    <w:rsid w:val="7C4D1DB8"/>
    <w:rsid w:val="7C551A2F"/>
    <w:rsid w:val="7C5B0F2C"/>
    <w:rsid w:val="7C6820BA"/>
    <w:rsid w:val="7C6B5069"/>
    <w:rsid w:val="7C7056D4"/>
    <w:rsid w:val="7C7257E8"/>
    <w:rsid w:val="7C7B6876"/>
    <w:rsid w:val="7C853DD5"/>
    <w:rsid w:val="7C87017B"/>
    <w:rsid w:val="7C913B49"/>
    <w:rsid w:val="7C9816DC"/>
    <w:rsid w:val="7CAC4EDB"/>
    <w:rsid w:val="7CB30D5F"/>
    <w:rsid w:val="7CC10288"/>
    <w:rsid w:val="7CCE0E69"/>
    <w:rsid w:val="7CCE502D"/>
    <w:rsid w:val="7CE5759C"/>
    <w:rsid w:val="7CE91B2B"/>
    <w:rsid w:val="7CF46970"/>
    <w:rsid w:val="7CF77018"/>
    <w:rsid w:val="7CF801EB"/>
    <w:rsid w:val="7CF91C94"/>
    <w:rsid w:val="7CFB1DE8"/>
    <w:rsid w:val="7D1352A3"/>
    <w:rsid w:val="7D157576"/>
    <w:rsid w:val="7D2B159D"/>
    <w:rsid w:val="7D2D3F29"/>
    <w:rsid w:val="7D45508B"/>
    <w:rsid w:val="7D4713DD"/>
    <w:rsid w:val="7D56767C"/>
    <w:rsid w:val="7D5F0C45"/>
    <w:rsid w:val="7D651381"/>
    <w:rsid w:val="7D765003"/>
    <w:rsid w:val="7D777065"/>
    <w:rsid w:val="7D7A2329"/>
    <w:rsid w:val="7D823EF2"/>
    <w:rsid w:val="7D844096"/>
    <w:rsid w:val="7D883FAE"/>
    <w:rsid w:val="7D8E75BB"/>
    <w:rsid w:val="7D9350DE"/>
    <w:rsid w:val="7D9A7609"/>
    <w:rsid w:val="7DA577C7"/>
    <w:rsid w:val="7DA611BE"/>
    <w:rsid w:val="7DBC3305"/>
    <w:rsid w:val="7DBF1767"/>
    <w:rsid w:val="7DC608B1"/>
    <w:rsid w:val="7DCC7759"/>
    <w:rsid w:val="7DCE6393"/>
    <w:rsid w:val="7DE47A76"/>
    <w:rsid w:val="7DE817D6"/>
    <w:rsid w:val="7DEC7B08"/>
    <w:rsid w:val="7DEF3108"/>
    <w:rsid w:val="7DF1793C"/>
    <w:rsid w:val="7DFD7030"/>
    <w:rsid w:val="7E092983"/>
    <w:rsid w:val="7E0A03F8"/>
    <w:rsid w:val="7E144D73"/>
    <w:rsid w:val="7E171443"/>
    <w:rsid w:val="7E171A1C"/>
    <w:rsid w:val="7E1E79FC"/>
    <w:rsid w:val="7E1F7E2D"/>
    <w:rsid w:val="7E2248E5"/>
    <w:rsid w:val="7E3B6528"/>
    <w:rsid w:val="7E413C0D"/>
    <w:rsid w:val="7E433B88"/>
    <w:rsid w:val="7E43686D"/>
    <w:rsid w:val="7E473C59"/>
    <w:rsid w:val="7E4E3682"/>
    <w:rsid w:val="7E584C95"/>
    <w:rsid w:val="7E6661A2"/>
    <w:rsid w:val="7E7E78D0"/>
    <w:rsid w:val="7E884AD5"/>
    <w:rsid w:val="7E9048AC"/>
    <w:rsid w:val="7E905306"/>
    <w:rsid w:val="7E997807"/>
    <w:rsid w:val="7E9D1D9F"/>
    <w:rsid w:val="7EA90A17"/>
    <w:rsid w:val="7EB86C50"/>
    <w:rsid w:val="7EC02F2C"/>
    <w:rsid w:val="7EE53C85"/>
    <w:rsid w:val="7EE92AA7"/>
    <w:rsid w:val="7EF717B8"/>
    <w:rsid w:val="7F0F1AAC"/>
    <w:rsid w:val="7F17205A"/>
    <w:rsid w:val="7F2020BA"/>
    <w:rsid w:val="7F2140E6"/>
    <w:rsid w:val="7F217390"/>
    <w:rsid w:val="7F334711"/>
    <w:rsid w:val="7F337A24"/>
    <w:rsid w:val="7F341650"/>
    <w:rsid w:val="7F34609F"/>
    <w:rsid w:val="7F396200"/>
    <w:rsid w:val="7F4817EB"/>
    <w:rsid w:val="7F5F1D96"/>
    <w:rsid w:val="7F672D8A"/>
    <w:rsid w:val="7F6847AA"/>
    <w:rsid w:val="7F702CF5"/>
    <w:rsid w:val="7F8937FA"/>
    <w:rsid w:val="7F8F0CAB"/>
    <w:rsid w:val="7F903FF2"/>
    <w:rsid w:val="7F992395"/>
    <w:rsid w:val="7FA02BC0"/>
    <w:rsid w:val="7FA375F1"/>
    <w:rsid w:val="7FAB29EC"/>
    <w:rsid w:val="7FBC282A"/>
    <w:rsid w:val="7FBD253C"/>
    <w:rsid w:val="7FC42A49"/>
    <w:rsid w:val="7FC502C0"/>
    <w:rsid w:val="7FCD01C5"/>
    <w:rsid w:val="7FD038EF"/>
    <w:rsid w:val="7FDF04CD"/>
    <w:rsid w:val="7FF939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link w:val="16"/>
    <w:qFormat/>
    <w:uiPriority w:val="0"/>
    <w:pPr>
      <w:spacing w:before="2"/>
      <w:ind w:left="2518"/>
      <w:outlineLvl w:val="0"/>
    </w:pPr>
    <w:rPr>
      <w:sz w:val="46"/>
      <w:szCs w:val="46"/>
    </w:rPr>
  </w:style>
  <w:style w:type="paragraph" w:styleId="3">
    <w:name w:val="heading 2"/>
    <w:basedOn w:val="1"/>
    <w:next w:val="1"/>
    <w:link w:val="17"/>
    <w:qFormat/>
    <w:uiPriority w:val="0"/>
    <w:pPr>
      <w:ind w:left="872"/>
      <w:jc w:val="center"/>
      <w:outlineLvl w:val="1"/>
    </w:pPr>
    <w:rPr>
      <w:sz w:val="31"/>
      <w:szCs w:val="31"/>
    </w:rPr>
  </w:style>
  <w:style w:type="paragraph" w:styleId="4">
    <w:name w:val="heading 3"/>
    <w:basedOn w:val="1"/>
    <w:next w:val="1"/>
    <w:link w:val="18"/>
    <w:qFormat/>
    <w:uiPriority w:val="0"/>
    <w:pPr>
      <w:spacing w:line="354" w:lineRule="exact"/>
      <w:ind w:left="1139"/>
      <w:outlineLvl w:val="2"/>
    </w:pPr>
    <w:rPr>
      <w:sz w:val="30"/>
      <w:szCs w:val="30"/>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9"/>
    <w:qFormat/>
    <w:uiPriority w:val="0"/>
    <w:rPr>
      <w:sz w:val="26"/>
      <w:szCs w:val="26"/>
    </w:rPr>
  </w:style>
  <w:style w:type="paragraph" w:styleId="6">
    <w:name w:val="Balloon Text"/>
    <w:basedOn w:val="1"/>
    <w:link w:val="20"/>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autoSpaceDE/>
      <w:autoSpaceDN/>
      <w:snapToGrid w:val="0"/>
    </w:pPr>
    <w:rPr>
      <w:rFonts w:asciiTheme="minorHAnsi" w:hAnsiTheme="minorHAnsi" w:eastAsiaTheme="minorEastAsia" w:cstheme="minorBidi"/>
      <w:kern w:val="2"/>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autoSpaceDE/>
      <w:autoSpaceDN/>
      <w:snapToGrid w:val="0"/>
      <w:jc w:val="center"/>
    </w:pPr>
    <w:rPr>
      <w:rFonts w:asciiTheme="minorHAnsi" w:hAnsiTheme="minorHAnsi" w:eastAsiaTheme="minorEastAsia" w:cstheme="minorBidi"/>
      <w:kern w:val="2"/>
      <w:sz w:val="18"/>
      <w:szCs w:val="18"/>
    </w:rPr>
  </w:style>
  <w:style w:type="paragraph" w:styleId="9">
    <w:name w:val="Normal (Web)"/>
    <w:basedOn w:val="1"/>
    <w:qFormat/>
    <w:uiPriority w:val="0"/>
    <w:pPr>
      <w:spacing w:beforeAutospacing="1" w:afterAutospacing="1"/>
    </w:pPr>
    <w:rPr>
      <w:rFonts w:cs="Times New Roman"/>
      <w:sz w:val="24"/>
    </w:rPr>
  </w:style>
  <w:style w:type="character" w:styleId="12">
    <w:name w:val="FollowedHyperlink"/>
    <w:basedOn w:val="11"/>
    <w:semiHidden/>
    <w:unhideWhenUsed/>
    <w:qFormat/>
    <w:uiPriority w:val="99"/>
    <w:rPr>
      <w:color w:val="222222"/>
      <w:u w:val="none"/>
    </w:rPr>
  </w:style>
  <w:style w:type="character" w:styleId="13">
    <w:name w:val="Hyperlink"/>
    <w:basedOn w:val="11"/>
    <w:semiHidden/>
    <w:unhideWhenUsed/>
    <w:qFormat/>
    <w:uiPriority w:val="99"/>
    <w:rPr>
      <w:color w:val="222222"/>
      <w:u w:val="none"/>
    </w:rPr>
  </w:style>
  <w:style w:type="character" w:customStyle="1" w:styleId="14">
    <w:name w:val="页眉 Char"/>
    <w:basedOn w:val="11"/>
    <w:link w:val="8"/>
    <w:semiHidden/>
    <w:qFormat/>
    <w:uiPriority w:val="99"/>
    <w:rPr>
      <w:sz w:val="18"/>
      <w:szCs w:val="18"/>
    </w:rPr>
  </w:style>
  <w:style w:type="character" w:customStyle="1" w:styleId="15">
    <w:name w:val="页脚 Char"/>
    <w:basedOn w:val="11"/>
    <w:link w:val="7"/>
    <w:qFormat/>
    <w:uiPriority w:val="99"/>
    <w:rPr>
      <w:sz w:val="18"/>
      <w:szCs w:val="18"/>
    </w:rPr>
  </w:style>
  <w:style w:type="character" w:customStyle="1" w:styleId="16">
    <w:name w:val="标题 1 Char"/>
    <w:basedOn w:val="11"/>
    <w:link w:val="2"/>
    <w:qFormat/>
    <w:uiPriority w:val="0"/>
    <w:rPr>
      <w:rFonts w:ascii="宋体" w:hAnsi="宋体" w:eastAsia="宋体" w:cs="宋体"/>
      <w:kern w:val="0"/>
      <w:sz w:val="46"/>
      <w:szCs w:val="46"/>
    </w:rPr>
  </w:style>
  <w:style w:type="character" w:customStyle="1" w:styleId="17">
    <w:name w:val="标题 2 Char"/>
    <w:basedOn w:val="11"/>
    <w:link w:val="3"/>
    <w:qFormat/>
    <w:uiPriority w:val="0"/>
    <w:rPr>
      <w:rFonts w:ascii="宋体" w:hAnsi="宋体" w:eastAsia="宋体" w:cs="宋体"/>
      <w:kern w:val="0"/>
      <w:sz w:val="31"/>
      <w:szCs w:val="31"/>
    </w:rPr>
  </w:style>
  <w:style w:type="character" w:customStyle="1" w:styleId="18">
    <w:name w:val="标题 3 Char"/>
    <w:basedOn w:val="11"/>
    <w:link w:val="4"/>
    <w:qFormat/>
    <w:uiPriority w:val="0"/>
    <w:rPr>
      <w:rFonts w:ascii="宋体" w:hAnsi="宋体" w:eastAsia="宋体" w:cs="宋体"/>
      <w:kern w:val="0"/>
      <w:sz w:val="30"/>
      <w:szCs w:val="30"/>
    </w:rPr>
  </w:style>
  <w:style w:type="character" w:customStyle="1" w:styleId="19">
    <w:name w:val="正文文本 Char"/>
    <w:basedOn w:val="11"/>
    <w:link w:val="5"/>
    <w:qFormat/>
    <w:uiPriority w:val="0"/>
    <w:rPr>
      <w:rFonts w:ascii="宋体" w:hAnsi="宋体" w:eastAsia="宋体" w:cs="宋体"/>
      <w:kern w:val="0"/>
      <w:sz w:val="26"/>
      <w:szCs w:val="26"/>
    </w:rPr>
  </w:style>
  <w:style w:type="character" w:customStyle="1" w:styleId="20">
    <w:name w:val="批注框文本 Char"/>
    <w:basedOn w:val="11"/>
    <w:link w:val="6"/>
    <w:semiHidden/>
    <w:qFormat/>
    <w:uiPriority w:val="99"/>
    <w:rPr>
      <w:rFonts w:ascii="宋体" w:hAnsi="宋体" w:eastAsia="宋体" w:cs="宋体"/>
      <w:kern w:val="0"/>
      <w:sz w:val="18"/>
      <w:szCs w:val="18"/>
    </w:rPr>
  </w:style>
  <w:style w:type="character" w:customStyle="1" w:styleId="21">
    <w:name w:val="disabled"/>
    <w:basedOn w:val="11"/>
    <w:qFormat/>
    <w:uiPriority w:val="0"/>
    <w:rPr>
      <w:color w:val="777777"/>
    </w:rPr>
  </w:style>
  <w:style w:type="character" w:customStyle="1" w:styleId="22">
    <w:name w:val="current"/>
    <w:basedOn w:val="11"/>
    <w:qFormat/>
    <w:uiPriority w:val="0"/>
    <w:rPr>
      <w:b/>
      <w:color w:val="FFFFFF"/>
      <w:shd w:val="clear" w:color="auto" w:fill="2951A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3908</Words>
  <Characters>3959</Characters>
  <Lines>29</Lines>
  <Paragraphs>8</Paragraphs>
  <TotalTime>264</TotalTime>
  <ScaleCrop>false</ScaleCrop>
  <LinksUpToDate>false</LinksUpToDate>
  <CharactersWithSpaces>4029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2020-11-04T00:43:00Z</dcterms:created>
  <dc:creator>lenovo</dc:creator>
  <cp:lastModifiedBy>增广贤文</cp:lastModifiedBy>
  <cp:lastPrinted>2021-01-22T02:16:00Z</cp:lastPrinted>
  <dcterms:modified xsi:type="dcterms:W3CDTF">2022-09-22T08:51:04Z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7784DC9F60E64CB490AAB64F1238851A</vt:lpwstr>
  </property>
</Properties>
</file>